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D78" w:rsidRDefault="00090093" w:rsidP="003210CF">
      <w:pPr>
        <w:spacing w:after="200" w:line="240" w:lineRule="auto"/>
        <w:ind w:right="283"/>
        <w:jc w:val="center"/>
        <w:rPr>
          <w:rFonts w:ascii="Times New Roman" w:hAnsi="Times New Roman" w:cs="Times New Roman"/>
          <w:b/>
          <w:caps/>
          <w:color w:val="010000"/>
          <w:sz w:val="24"/>
        </w:rPr>
      </w:pPr>
      <w:r w:rsidRPr="003210CF">
        <w:rPr>
          <w:rFonts w:ascii="Times New Roman" w:hAnsi="Times New Roman" w:cs="Times New Roman"/>
          <w:b/>
          <w:caps/>
          <w:color w:val="010000"/>
          <w:sz w:val="24"/>
        </w:rPr>
        <w:t>ANAYASA MAHKEMESİ KARARI</w:t>
      </w:r>
    </w:p>
    <w:p w:rsidR="003210CF" w:rsidRPr="003210CF" w:rsidRDefault="003210CF" w:rsidP="003210CF">
      <w:pPr>
        <w:spacing w:after="200" w:line="240" w:lineRule="auto"/>
        <w:ind w:right="283" w:firstLine="709"/>
        <w:jc w:val="center"/>
        <w:rPr>
          <w:rFonts w:ascii="Times New Roman" w:hAnsi="Times New Roman" w:cs="Times New Roman"/>
          <w:b/>
          <w:caps/>
          <w:color w:val="010000"/>
          <w:sz w:val="24"/>
        </w:rPr>
      </w:pPr>
    </w:p>
    <w:p w:rsidR="003210CF" w:rsidRDefault="003210CF" w:rsidP="003210CF">
      <w:pPr>
        <w:pStyle w:val="Gvdemetni0"/>
        <w:widowControl/>
        <w:shd w:val="clear" w:color="auto" w:fill="auto"/>
        <w:spacing w:line="240" w:lineRule="auto"/>
        <w:ind w:firstLine="0"/>
        <w:rPr>
          <w:rFonts w:ascii="Times New Roman" w:eastAsia="Courier New" w:hAnsi="Times New Roman" w:cs="Times New Roman"/>
          <w:b/>
          <w:color w:val="010000"/>
          <w:sz w:val="24"/>
          <w:lang w:eastAsia="tr-TR" w:bidi="tr-TR"/>
        </w:rPr>
      </w:pPr>
      <w:bookmarkStart w:id="0" w:name="_Hlk159406995"/>
      <w:r>
        <w:rPr>
          <w:rFonts w:ascii="Times New Roman" w:eastAsia="Courier New" w:hAnsi="Times New Roman" w:cs="Times New Roman"/>
          <w:b/>
          <w:color w:val="010000"/>
          <w:sz w:val="24"/>
          <w:lang w:eastAsia="tr-TR" w:bidi="tr-TR"/>
        </w:rPr>
        <w:t xml:space="preserve">Esas </w:t>
      </w:r>
      <w:proofErr w:type="gramStart"/>
      <w:r>
        <w:rPr>
          <w:rFonts w:ascii="Times New Roman" w:eastAsia="Courier New" w:hAnsi="Times New Roman" w:cs="Times New Roman"/>
          <w:b/>
          <w:color w:val="010000"/>
          <w:sz w:val="24"/>
          <w:lang w:eastAsia="tr-TR" w:bidi="tr-TR"/>
        </w:rPr>
        <w:t>Sayısı :</w:t>
      </w:r>
      <w:proofErr w:type="gramEnd"/>
      <w:r>
        <w:rPr>
          <w:rFonts w:ascii="Times New Roman" w:eastAsia="Courier New" w:hAnsi="Times New Roman" w:cs="Times New Roman"/>
          <w:b/>
          <w:color w:val="010000"/>
          <w:sz w:val="24"/>
          <w:lang w:eastAsia="tr-TR" w:bidi="tr-TR"/>
        </w:rPr>
        <w:t xml:space="preserve"> 1974/2</w:t>
      </w:r>
    </w:p>
    <w:p w:rsidR="003210CF" w:rsidRDefault="003210CF" w:rsidP="003210CF">
      <w:pPr>
        <w:pStyle w:val="Gvdemetni0"/>
        <w:widowControl/>
        <w:shd w:val="clear" w:color="auto" w:fill="auto"/>
        <w:spacing w:line="240" w:lineRule="auto"/>
        <w:ind w:firstLine="0"/>
        <w:rPr>
          <w:rFonts w:ascii="Times New Roman" w:hAnsi="Times New Roman" w:cs="Times New Roman"/>
          <w:b/>
          <w:color w:val="010000"/>
          <w:sz w:val="24"/>
        </w:rPr>
      </w:pPr>
      <w:r>
        <w:rPr>
          <w:rFonts w:ascii="Times New Roman" w:hAnsi="Times New Roman" w:cs="Times New Roman"/>
          <w:b/>
          <w:color w:val="010000"/>
          <w:sz w:val="24"/>
        </w:rPr>
        <w:t xml:space="preserve">Karar </w:t>
      </w:r>
      <w:proofErr w:type="gramStart"/>
      <w:r>
        <w:rPr>
          <w:rFonts w:ascii="Times New Roman" w:hAnsi="Times New Roman" w:cs="Times New Roman"/>
          <w:b/>
          <w:color w:val="010000"/>
          <w:sz w:val="24"/>
        </w:rPr>
        <w:t>Sayısı :</w:t>
      </w:r>
      <w:proofErr w:type="gramEnd"/>
      <w:r>
        <w:rPr>
          <w:rFonts w:ascii="Times New Roman" w:hAnsi="Times New Roman" w:cs="Times New Roman"/>
          <w:b/>
          <w:color w:val="010000"/>
          <w:sz w:val="24"/>
        </w:rPr>
        <w:t xml:space="preserve"> 1974/25</w:t>
      </w:r>
      <w:bookmarkEnd w:id="0"/>
    </w:p>
    <w:p w:rsidR="003210CF" w:rsidRDefault="003210CF" w:rsidP="003210CF">
      <w:pPr>
        <w:pStyle w:val="Gvdemetni0"/>
        <w:widowControl/>
        <w:shd w:val="clear" w:color="auto" w:fill="auto"/>
        <w:spacing w:line="240" w:lineRule="auto"/>
        <w:ind w:firstLine="0"/>
        <w:rPr>
          <w:rFonts w:ascii="Times New Roman" w:hAnsi="Times New Roman" w:cs="Times New Roman"/>
          <w:b/>
          <w:color w:val="010000"/>
          <w:sz w:val="24"/>
        </w:rPr>
      </w:pPr>
      <w:r>
        <w:rPr>
          <w:rFonts w:ascii="Times New Roman" w:hAnsi="Times New Roman" w:cs="Times New Roman"/>
          <w:b/>
          <w:color w:val="010000"/>
          <w:sz w:val="24"/>
        </w:rPr>
        <w:t xml:space="preserve">Karar </w:t>
      </w:r>
      <w:proofErr w:type="gramStart"/>
      <w:r>
        <w:rPr>
          <w:rFonts w:ascii="Times New Roman" w:hAnsi="Times New Roman" w:cs="Times New Roman"/>
          <w:b/>
          <w:color w:val="010000"/>
          <w:sz w:val="24"/>
        </w:rPr>
        <w:t>Günü :</w:t>
      </w:r>
      <w:proofErr w:type="gramEnd"/>
      <w:r>
        <w:rPr>
          <w:rFonts w:ascii="Times New Roman" w:hAnsi="Times New Roman" w:cs="Times New Roman"/>
          <w:b/>
          <w:color w:val="010000"/>
          <w:sz w:val="24"/>
        </w:rPr>
        <w:t xml:space="preserve"> 11/6/1974</w:t>
      </w:r>
    </w:p>
    <w:p w:rsidR="00090093" w:rsidRPr="003210CF" w:rsidRDefault="00090093" w:rsidP="003210CF">
      <w:pPr>
        <w:pStyle w:val="Gvdemetni0"/>
        <w:widowControl/>
        <w:shd w:val="clear" w:color="auto" w:fill="auto"/>
        <w:spacing w:line="240" w:lineRule="auto"/>
        <w:ind w:firstLine="0"/>
        <w:rPr>
          <w:rFonts w:ascii="Times New Roman" w:hAnsi="Times New Roman" w:cs="Times New Roman"/>
          <w:b/>
          <w:color w:val="010000"/>
          <w:sz w:val="24"/>
        </w:rPr>
      </w:pPr>
    </w:p>
    <w:p w:rsidR="00BD4B05" w:rsidRPr="003210CF" w:rsidRDefault="00BD4B05" w:rsidP="003210CF">
      <w:pPr>
        <w:pStyle w:val="Gvdemetni0"/>
        <w:widowControl/>
        <w:shd w:val="clear" w:color="auto" w:fill="auto"/>
        <w:spacing w:after="200" w:line="240" w:lineRule="auto"/>
        <w:ind w:right="283" w:firstLine="709"/>
        <w:jc w:val="both"/>
        <w:rPr>
          <w:rFonts w:ascii="Times New Roman" w:eastAsia="Courier New" w:hAnsi="Times New Roman" w:cs="Times New Roman"/>
          <w:color w:val="010000"/>
          <w:sz w:val="24"/>
          <w:lang w:eastAsia="tr-TR" w:bidi="tr-TR"/>
        </w:rPr>
      </w:pPr>
      <w:r w:rsidRPr="003210CF">
        <w:rPr>
          <w:rFonts w:ascii="Times New Roman" w:eastAsia="Courier New" w:hAnsi="Times New Roman" w:cs="Times New Roman"/>
          <w:color w:val="010000"/>
          <w:sz w:val="24"/>
          <w:lang w:eastAsia="tr-TR" w:bidi="tr-TR"/>
        </w:rPr>
        <w:t>İ</w:t>
      </w:r>
      <w:r w:rsidR="00090093" w:rsidRPr="003210CF">
        <w:rPr>
          <w:rFonts w:ascii="Times New Roman" w:eastAsia="Courier New" w:hAnsi="Times New Roman" w:cs="Times New Roman"/>
          <w:color w:val="010000"/>
          <w:sz w:val="24"/>
          <w:lang w:eastAsia="tr-TR" w:bidi="tr-TR"/>
        </w:rPr>
        <w:t xml:space="preserve">tiraz </w:t>
      </w:r>
      <w:r w:rsidR="00E1383D">
        <w:rPr>
          <w:rFonts w:ascii="Times New Roman" w:eastAsia="Courier New" w:hAnsi="Times New Roman" w:cs="Times New Roman"/>
          <w:color w:val="010000"/>
          <w:sz w:val="24"/>
          <w:lang w:eastAsia="tr-TR" w:bidi="tr-TR"/>
        </w:rPr>
        <w:t>Y</w:t>
      </w:r>
      <w:r w:rsidR="00090093" w:rsidRPr="003210CF">
        <w:rPr>
          <w:rFonts w:ascii="Times New Roman" w:eastAsia="Courier New" w:hAnsi="Times New Roman" w:cs="Times New Roman"/>
          <w:color w:val="010000"/>
          <w:sz w:val="24"/>
          <w:lang w:eastAsia="tr-TR" w:bidi="tr-TR"/>
        </w:rPr>
        <w:t>ol</w:t>
      </w:r>
      <w:r w:rsidR="00E1383D">
        <w:rPr>
          <w:rFonts w:ascii="Times New Roman" w:eastAsia="Courier New" w:hAnsi="Times New Roman" w:cs="Times New Roman"/>
          <w:color w:val="010000"/>
          <w:sz w:val="24"/>
          <w:lang w:eastAsia="tr-TR" w:bidi="tr-TR"/>
        </w:rPr>
        <w:t>u</w:t>
      </w:r>
      <w:r w:rsidR="00090093" w:rsidRPr="003210CF">
        <w:rPr>
          <w:rFonts w:ascii="Times New Roman" w:eastAsia="Courier New" w:hAnsi="Times New Roman" w:cs="Times New Roman"/>
          <w:color w:val="010000"/>
          <w:sz w:val="24"/>
          <w:lang w:eastAsia="tr-TR" w:bidi="tr-TR"/>
        </w:rPr>
        <w:t>na</w:t>
      </w:r>
      <w:r w:rsidRPr="003210CF">
        <w:rPr>
          <w:rFonts w:ascii="Times New Roman" w:eastAsia="Courier New" w:hAnsi="Times New Roman" w:cs="Times New Roman"/>
          <w:color w:val="010000"/>
          <w:sz w:val="24"/>
          <w:lang w:eastAsia="tr-TR" w:bidi="tr-TR"/>
        </w:rPr>
        <w:t xml:space="preserve"> </w:t>
      </w:r>
      <w:r w:rsidR="00E1383D">
        <w:rPr>
          <w:rFonts w:ascii="Times New Roman" w:eastAsia="Courier New" w:hAnsi="Times New Roman" w:cs="Times New Roman"/>
          <w:color w:val="010000"/>
          <w:sz w:val="24"/>
          <w:lang w:eastAsia="tr-TR" w:bidi="tr-TR"/>
        </w:rPr>
        <w:t>B</w:t>
      </w:r>
      <w:r w:rsidR="00B06C8D" w:rsidRPr="003210CF">
        <w:rPr>
          <w:rFonts w:ascii="Times New Roman" w:eastAsia="Courier New" w:hAnsi="Times New Roman" w:cs="Times New Roman"/>
          <w:color w:val="010000"/>
          <w:sz w:val="24"/>
          <w:lang w:eastAsia="tr-TR" w:bidi="tr-TR"/>
        </w:rPr>
        <w:t>aşvuran:</w:t>
      </w:r>
      <w:r w:rsidR="00090093" w:rsidRPr="003210CF">
        <w:rPr>
          <w:rFonts w:ascii="Times New Roman" w:eastAsia="Courier New" w:hAnsi="Times New Roman" w:cs="Times New Roman"/>
          <w:color w:val="010000"/>
          <w:sz w:val="24"/>
          <w:lang w:eastAsia="tr-TR" w:bidi="tr-TR"/>
        </w:rPr>
        <w:t xml:space="preserve"> Denizli İkinci Ağır Ceza Mahkemesi. </w:t>
      </w:r>
    </w:p>
    <w:p w:rsidR="00090093" w:rsidRPr="003210CF" w:rsidRDefault="00BD4B05" w:rsidP="003210CF">
      <w:pPr>
        <w:pStyle w:val="Gvdemetni0"/>
        <w:widowControl/>
        <w:shd w:val="clear" w:color="auto" w:fill="auto"/>
        <w:spacing w:after="200" w:line="240" w:lineRule="auto"/>
        <w:ind w:right="283" w:firstLine="709"/>
        <w:jc w:val="both"/>
        <w:rPr>
          <w:rFonts w:ascii="Times New Roman" w:eastAsia="Courier New" w:hAnsi="Times New Roman" w:cs="Times New Roman"/>
          <w:color w:val="010000"/>
          <w:sz w:val="24"/>
          <w:lang w:eastAsia="tr-TR" w:bidi="tr-TR"/>
        </w:rPr>
      </w:pPr>
      <w:r w:rsidRPr="003210CF">
        <w:rPr>
          <w:rFonts w:ascii="Times New Roman" w:eastAsia="Courier New" w:hAnsi="Times New Roman" w:cs="Times New Roman"/>
          <w:color w:val="010000"/>
          <w:sz w:val="24"/>
          <w:lang w:eastAsia="tr-TR" w:bidi="tr-TR"/>
        </w:rPr>
        <w:t>İ</w:t>
      </w:r>
      <w:r w:rsidR="00090093" w:rsidRPr="003210CF">
        <w:rPr>
          <w:rFonts w:ascii="Times New Roman" w:eastAsia="Courier New" w:hAnsi="Times New Roman" w:cs="Times New Roman"/>
          <w:color w:val="010000"/>
          <w:sz w:val="24"/>
          <w:lang w:eastAsia="tr-TR" w:bidi="tr-TR"/>
        </w:rPr>
        <w:t xml:space="preserve">tirazın </w:t>
      </w:r>
      <w:r w:rsidR="00E1383D">
        <w:rPr>
          <w:rFonts w:ascii="Times New Roman" w:eastAsia="Courier New" w:hAnsi="Times New Roman" w:cs="Times New Roman"/>
          <w:color w:val="010000"/>
          <w:sz w:val="24"/>
          <w:lang w:eastAsia="tr-TR" w:bidi="tr-TR"/>
        </w:rPr>
        <w:t>K</w:t>
      </w:r>
      <w:r w:rsidR="00B06C8D" w:rsidRPr="003210CF">
        <w:rPr>
          <w:rFonts w:ascii="Times New Roman" w:eastAsia="Courier New" w:hAnsi="Times New Roman" w:cs="Times New Roman"/>
          <w:color w:val="010000"/>
          <w:sz w:val="24"/>
          <w:lang w:eastAsia="tr-TR" w:bidi="tr-TR"/>
        </w:rPr>
        <w:t>onusu:</w:t>
      </w:r>
      <w:r w:rsidR="00090093" w:rsidRPr="003210CF">
        <w:rPr>
          <w:rFonts w:ascii="Times New Roman" w:eastAsia="Courier New" w:hAnsi="Times New Roman" w:cs="Times New Roman"/>
          <w:color w:val="010000"/>
          <w:sz w:val="24"/>
          <w:lang w:eastAsia="tr-TR" w:bidi="tr-TR"/>
        </w:rPr>
        <w:t xml:space="preserve"> Memur</w:t>
      </w:r>
      <w:r w:rsidR="00C22D15">
        <w:rPr>
          <w:rFonts w:ascii="Times New Roman" w:eastAsia="Courier New" w:hAnsi="Times New Roman" w:cs="Times New Roman"/>
          <w:color w:val="010000"/>
          <w:sz w:val="24"/>
          <w:lang w:eastAsia="tr-TR" w:bidi="tr-TR"/>
        </w:rPr>
        <w:t>i</w:t>
      </w:r>
      <w:r w:rsidR="00090093" w:rsidRPr="003210CF">
        <w:rPr>
          <w:rFonts w:ascii="Times New Roman" w:eastAsia="Courier New" w:hAnsi="Times New Roman" w:cs="Times New Roman"/>
          <w:color w:val="010000"/>
          <w:sz w:val="24"/>
          <w:lang w:eastAsia="tr-TR" w:bidi="tr-TR"/>
        </w:rPr>
        <w:t xml:space="preserve">n </w:t>
      </w:r>
      <w:proofErr w:type="spellStart"/>
      <w:r w:rsidR="00090093" w:rsidRPr="003210CF">
        <w:rPr>
          <w:rFonts w:ascii="Times New Roman" w:eastAsia="Courier New" w:hAnsi="Times New Roman" w:cs="Times New Roman"/>
          <w:color w:val="010000"/>
          <w:sz w:val="24"/>
          <w:lang w:eastAsia="tr-TR" w:bidi="tr-TR"/>
        </w:rPr>
        <w:t>Muhakematı</w:t>
      </w:r>
      <w:proofErr w:type="spellEnd"/>
      <w:r w:rsidR="00090093" w:rsidRPr="003210CF">
        <w:rPr>
          <w:rFonts w:ascii="Times New Roman" w:eastAsia="Courier New" w:hAnsi="Times New Roman" w:cs="Times New Roman"/>
          <w:color w:val="010000"/>
          <w:sz w:val="24"/>
          <w:lang w:eastAsia="tr-TR" w:bidi="tr-TR"/>
        </w:rPr>
        <w:t xml:space="preserve"> </w:t>
      </w:r>
      <w:r w:rsidR="007F4CEA" w:rsidRPr="003210CF">
        <w:rPr>
          <w:rFonts w:ascii="Times New Roman" w:eastAsia="Courier New" w:hAnsi="Times New Roman" w:cs="Times New Roman"/>
          <w:color w:val="010000"/>
          <w:sz w:val="24"/>
          <w:lang w:eastAsia="tr-TR" w:bidi="tr-TR"/>
        </w:rPr>
        <w:t>H</w:t>
      </w:r>
      <w:r w:rsidR="00090093" w:rsidRPr="003210CF">
        <w:rPr>
          <w:rFonts w:ascii="Times New Roman" w:eastAsia="Courier New" w:hAnsi="Times New Roman" w:cs="Times New Roman"/>
          <w:color w:val="010000"/>
          <w:sz w:val="24"/>
          <w:lang w:eastAsia="tr-TR" w:bidi="tr-TR"/>
        </w:rPr>
        <w:t>akk</w:t>
      </w:r>
      <w:r w:rsidR="007F4CEA" w:rsidRPr="003210CF">
        <w:rPr>
          <w:rFonts w:ascii="Times New Roman" w:eastAsia="Courier New" w:hAnsi="Times New Roman" w:cs="Times New Roman"/>
          <w:color w:val="010000"/>
          <w:sz w:val="24"/>
          <w:lang w:eastAsia="tr-TR" w:bidi="tr-TR"/>
        </w:rPr>
        <w:t>ın</w:t>
      </w:r>
      <w:r w:rsidR="00090093" w:rsidRPr="003210CF">
        <w:rPr>
          <w:rFonts w:ascii="Times New Roman" w:eastAsia="Courier New" w:hAnsi="Times New Roman" w:cs="Times New Roman"/>
          <w:color w:val="010000"/>
          <w:sz w:val="24"/>
          <w:lang w:eastAsia="tr-TR" w:bidi="tr-TR"/>
        </w:rPr>
        <w:t>daki Kanun</w:t>
      </w:r>
      <w:r w:rsidR="00E1383D">
        <w:rPr>
          <w:rFonts w:ascii="Times New Roman" w:eastAsia="Courier New" w:hAnsi="Times New Roman" w:cs="Times New Roman"/>
          <w:color w:val="010000"/>
          <w:sz w:val="24"/>
          <w:lang w:eastAsia="tr-TR" w:bidi="tr-TR"/>
        </w:rPr>
        <w:t>’</w:t>
      </w:r>
      <w:r w:rsidR="00090093" w:rsidRPr="003210CF">
        <w:rPr>
          <w:rFonts w:ascii="Times New Roman" w:eastAsia="Courier New" w:hAnsi="Times New Roman" w:cs="Times New Roman"/>
          <w:color w:val="010000"/>
          <w:sz w:val="24"/>
          <w:lang w:eastAsia="tr-TR" w:bidi="tr-TR"/>
        </w:rPr>
        <w:t>un 1</w:t>
      </w:r>
      <w:r w:rsidR="008D026E" w:rsidRPr="003210CF">
        <w:rPr>
          <w:rFonts w:ascii="Times New Roman" w:eastAsia="Courier New" w:hAnsi="Times New Roman" w:cs="Times New Roman"/>
          <w:color w:val="010000"/>
          <w:sz w:val="24"/>
          <w:lang w:eastAsia="tr-TR" w:bidi="tr-TR"/>
        </w:rPr>
        <w:t>.</w:t>
      </w:r>
      <w:r w:rsidR="00090093" w:rsidRPr="003210CF">
        <w:rPr>
          <w:rFonts w:ascii="Times New Roman" w:eastAsia="Courier New" w:hAnsi="Times New Roman" w:cs="Times New Roman"/>
          <w:color w:val="010000"/>
          <w:sz w:val="24"/>
          <w:lang w:eastAsia="tr-TR" w:bidi="tr-TR"/>
        </w:rPr>
        <w:t>,2.,3.</w:t>
      </w:r>
      <w:r w:rsidR="008D026E" w:rsidRPr="003210CF">
        <w:rPr>
          <w:rFonts w:ascii="Times New Roman" w:eastAsia="Courier New" w:hAnsi="Times New Roman" w:cs="Times New Roman"/>
          <w:color w:val="010000"/>
          <w:sz w:val="24"/>
          <w:lang w:eastAsia="tr-TR" w:bidi="tr-TR"/>
        </w:rPr>
        <w:t>,</w:t>
      </w:r>
      <w:r w:rsidR="00090093" w:rsidRPr="003210CF">
        <w:rPr>
          <w:rFonts w:ascii="Times New Roman" w:eastAsia="Courier New" w:hAnsi="Times New Roman" w:cs="Times New Roman"/>
          <w:color w:val="010000"/>
          <w:sz w:val="24"/>
          <w:lang w:eastAsia="tr-TR" w:bidi="tr-TR"/>
        </w:rPr>
        <w:t>4.,5</w:t>
      </w:r>
      <w:r w:rsidR="008D026E" w:rsidRPr="003210CF">
        <w:rPr>
          <w:rFonts w:ascii="Times New Roman" w:eastAsia="Courier New" w:hAnsi="Times New Roman" w:cs="Times New Roman"/>
          <w:color w:val="010000"/>
          <w:sz w:val="24"/>
          <w:lang w:eastAsia="tr-TR" w:bidi="tr-TR"/>
        </w:rPr>
        <w:t>.</w:t>
      </w:r>
      <w:r w:rsidR="00090093" w:rsidRPr="003210CF">
        <w:rPr>
          <w:rFonts w:ascii="Times New Roman" w:eastAsia="Courier New" w:hAnsi="Times New Roman" w:cs="Times New Roman"/>
          <w:color w:val="010000"/>
          <w:sz w:val="24"/>
          <w:lang w:eastAsia="tr-TR" w:bidi="tr-TR"/>
        </w:rPr>
        <w:t>,6.,7.</w:t>
      </w:r>
      <w:r w:rsidR="008D026E" w:rsidRPr="003210CF">
        <w:rPr>
          <w:rFonts w:ascii="Times New Roman" w:eastAsia="Courier New" w:hAnsi="Times New Roman" w:cs="Times New Roman"/>
          <w:color w:val="010000"/>
          <w:sz w:val="24"/>
          <w:lang w:eastAsia="tr-TR" w:bidi="tr-TR"/>
        </w:rPr>
        <w:t>,</w:t>
      </w:r>
      <w:r w:rsidR="00090093" w:rsidRPr="003210CF">
        <w:rPr>
          <w:rFonts w:ascii="Times New Roman" w:eastAsia="Courier New" w:hAnsi="Times New Roman" w:cs="Times New Roman"/>
          <w:color w:val="010000"/>
          <w:sz w:val="24"/>
          <w:lang w:eastAsia="tr-TR" w:bidi="tr-TR"/>
        </w:rPr>
        <w:t>13</w:t>
      </w:r>
      <w:r w:rsidR="008D026E" w:rsidRPr="003210CF">
        <w:rPr>
          <w:rFonts w:ascii="Times New Roman" w:eastAsia="Courier New" w:hAnsi="Times New Roman" w:cs="Times New Roman"/>
          <w:color w:val="010000"/>
          <w:sz w:val="24"/>
          <w:lang w:eastAsia="tr-TR" w:bidi="tr-TR"/>
        </w:rPr>
        <w:t>.</w:t>
      </w:r>
      <w:r w:rsidR="00090093" w:rsidRPr="003210CF">
        <w:rPr>
          <w:rFonts w:ascii="Times New Roman" w:eastAsia="Courier New" w:hAnsi="Times New Roman" w:cs="Times New Roman"/>
          <w:color w:val="010000"/>
          <w:sz w:val="24"/>
          <w:lang w:eastAsia="tr-TR" w:bidi="tr-TR"/>
        </w:rPr>
        <w:t xml:space="preserve"> ve 14. maddelerinin Anayasa</w:t>
      </w:r>
      <w:r w:rsidR="00E1383D">
        <w:rPr>
          <w:rFonts w:ascii="Times New Roman" w:eastAsia="Courier New" w:hAnsi="Times New Roman" w:cs="Times New Roman"/>
          <w:color w:val="010000"/>
          <w:sz w:val="24"/>
          <w:lang w:eastAsia="tr-TR" w:bidi="tr-TR"/>
        </w:rPr>
        <w:t>’</w:t>
      </w:r>
      <w:r w:rsidR="00090093" w:rsidRPr="003210CF">
        <w:rPr>
          <w:rFonts w:ascii="Times New Roman" w:eastAsia="Courier New" w:hAnsi="Times New Roman" w:cs="Times New Roman"/>
          <w:color w:val="010000"/>
          <w:sz w:val="24"/>
          <w:lang w:eastAsia="tr-TR" w:bidi="tr-TR"/>
        </w:rPr>
        <w:t>nın 14.,15</w:t>
      </w:r>
      <w:r w:rsidR="008D026E" w:rsidRPr="003210CF">
        <w:rPr>
          <w:rFonts w:ascii="Times New Roman" w:eastAsia="Courier New" w:hAnsi="Times New Roman" w:cs="Times New Roman"/>
          <w:color w:val="010000"/>
          <w:sz w:val="24"/>
          <w:lang w:eastAsia="tr-TR" w:bidi="tr-TR"/>
        </w:rPr>
        <w:t>.,</w:t>
      </w:r>
      <w:r w:rsidR="00090093" w:rsidRPr="003210CF">
        <w:rPr>
          <w:rFonts w:ascii="Times New Roman" w:eastAsia="Courier New" w:hAnsi="Times New Roman" w:cs="Times New Roman"/>
          <w:color w:val="010000"/>
          <w:sz w:val="24"/>
          <w:lang w:eastAsia="tr-TR" w:bidi="tr-TR"/>
        </w:rPr>
        <w:t>16.,17.</w:t>
      </w:r>
      <w:r w:rsidR="008D026E" w:rsidRPr="003210CF">
        <w:rPr>
          <w:rFonts w:ascii="Times New Roman" w:eastAsia="Courier New" w:hAnsi="Times New Roman" w:cs="Times New Roman"/>
          <w:color w:val="010000"/>
          <w:sz w:val="24"/>
          <w:lang w:eastAsia="tr-TR" w:bidi="tr-TR"/>
        </w:rPr>
        <w:t>,</w:t>
      </w:r>
      <w:r w:rsidR="00090093" w:rsidRPr="003210CF">
        <w:rPr>
          <w:rFonts w:ascii="Times New Roman" w:eastAsia="Courier New" w:hAnsi="Times New Roman" w:cs="Times New Roman"/>
          <w:color w:val="010000"/>
          <w:sz w:val="24"/>
          <w:lang w:eastAsia="tr-TR" w:bidi="tr-TR"/>
        </w:rPr>
        <w:t>132.,133. maddelerine aykırı olduğu yolunda Cumhuriyet Sav</w:t>
      </w:r>
      <w:r w:rsidR="00090093" w:rsidRPr="003210CF">
        <w:rPr>
          <w:rFonts w:ascii="Times New Roman" w:eastAsia="Courier New" w:hAnsi="Times New Roman" w:cs="Times New Roman"/>
          <w:color w:val="010000"/>
          <w:sz w:val="24"/>
          <w:lang w:eastAsia="tr-TR" w:bidi="tr-TR"/>
        </w:rPr>
        <w:softHyphen/>
        <w:t>cısı</w:t>
      </w:r>
      <w:r w:rsidR="00E1383D">
        <w:rPr>
          <w:rFonts w:ascii="Times New Roman" w:eastAsia="Courier New" w:hAnsi="Times New Roman" w:cs="Times New Roman"/>
          <w:color w:val="010000"/>
          <w:sz w:val="24"/>
          <w:lang w:eastAsia="tr-TR" w:bidi="tr-TR"/>
        </w:rPr>
        <w:t>’</w:t>
      </w:r>
      <w:r w:rsidR="00090093" w:rsidRPr="003210CF">
        <w:rPr>
          <w:rFonts w:ascii="Times New Roman" w:eastAsia="Courier New" w:hAnsi="Times New Roman" w:cs="Times New Roman"/>
          <w:color w:val="010000"/>
          <w:sz w:val="24"/>
          <w:lang w:eastAsia="tr-TR" w:bidi="tr-TR"/>
        </w:rPr>
        <w:t>nın ileri sürdüğü iddianın ciddi olduğu kanısına varan mahkeme</w:t>
      </w:r>
      <w:r w:rsidR="008D026E" w:rsidRPr="003210CF">
        <w:rPr>
          <w:rFonts w:ascii="Times New Roman" w:eastAsia="Courier New" w:hAnsi="Times New Roman" w:cs="Times New Roman"/>
          <w:color w:val="010000"/>
          <w:sz w:val="24"/>
          <w:lang w:eastAsia="tr-TR" w:bidi="tr-TR"/>
        </w:rPr>
        <w:t xml:space="preserve"> </w:t>
      </w:r>
      <w:r w:rsidR="00090093" w:rsidRPr="003210CF">
        <w:rPr>
          <w:rFonts w:ascii="Times New Roman" w:eastAsia="Courier New" w:hAnsi="Times New Roman" w:cs="Times New Roman"/>
          <w:color w:val="010000"/>
          <w:sz w:val="24"/>
          <w:lang w:eastAsia="tr-TR" w:bidi="tr-TR"/>
        </w:rPr>
        <w:t>Anayasa</w:t>
      </w:r>
      <w:r w:rsidR="00E1383D">
        <w:rPr>
          <w:rFonts w:ascii="Times New Roman" w:eastAsia="Courier New" w:hAnsi="Times New Roman" w:cs="Times New Roman"/>
          <w:color w:val="010000"/>
          <w:sz w:val="24"/>
          <w:lang w:eastAsia="tr-TR" w:bidi="tr-TR"/>
        </w:rPr>
        <w:t>’</w:t>
      </w:r>
      <w:r w:rsidR="00090093" w:rsidRPr="003210CF">
        <w:rPr>
          <w:rFonts w:ascii="Times New Roman" w:eastAsia="Courier New" w:hAnsi="Times New Roman" w:cs="Times New Roman"/>
          <w:color w:val="010000"/>
          <w:sz w:val="24"/>
          <w:lang w:eastAsia="tr-TR" w:bidi="tr-TR"/>
        </w:rPr>
        <w:t>nın değişik 151</w:t>
      </w:r>
      <w:r w:rsidR="008D026E" w:rsidRPr="003210CF">
        <w:rPr>
          <w:rFonts w:ascii="Times New Roman" w:eastAsia="Courier New" w:hAnsi="Times New Roman" w:cs="Times New Roman"/>
          <w:color w:val="010000"/>
          <w:sz w:val="24"/>
          <w:lang w:eastAsia="tr-TR" w:bidi="tr-TR"/>
        </w:rPr>
        <w:t>.</w:t>
      </w:r>
      <w:r w:rsidR="00090093" w:rsidRPr="003210CF">
        <w:rPr>
          <w:rFonts w:ascii="Times New Roman" w:eastAsia="Courier New" w:hAnsi="Times New Roman" w:cs="Times New Roman"/>
          <w:color w:val="010000"/>
          <w:sz w:val="24"/>
          <w:lang w:eastAsia="tr-TR" w:bidi="tr-TR"/>
        </w:rPr>
        <w:t xml:space="preserve"> maddesine dayanarak Anayasa Mahkemesine başvurmuştur.</w:t>
      </w:r>
    </w:p>
    <w:p w:rsidR="008D026E" w:rsidRPr="003210CF" w:rsidRDefault="008D026E"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I. Olay:</w:t>
      </w:r>
    </w:p>
    <w:p w:rsidR="008D026E" w:rsidRPr="003210CF" w:rsidRDefault="008D026E"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4.11.1972 gecesi 237 sayılı Taşıt Kanunu</w:t>
      </w:r>
      <w:r w:rsidR="00E1383D">
        <w:rPr>
          <w:rFonts w:ascii="Times New Roman" w:hAnsi="Times New Roman" w:cs="Times New Roman"/>
          <w:color w:val="010000"/>
          <w:sz w:val="24"/>
        </w:rPr>
        <w:t>’</w:t>
      </w:r>
      <w:r w:rsidRPr="003210CF">
        <w:rPr>
          <w:rFonts w:ascii="Times New Roman" w:hAnsi="Times New Roman" w:cs="Times New Roman"/>
          <w:color w:val="010000"/>
          <w:sz w:val="24"/>
        </w:rPr>
        <w:t>na aykırı davranmak, şehvet amacı ile reşit olmamış bir kimseyi alıkoymak, adam öldürme</w:t>
      </w:r>
      <w:r w:rsidR="00E1383D">
        <w:rPr>
          <w:rFonts w:ascii="Times New Roman" w:hAnsi="Times New Roman" w:cs="Times New Roman"/>
          <w:color w:val="010000"/>
          <w:sz w:val="24"/>
        </w:rPr>
        <w:t>y</w:t>
      </w:r>
      <w:r w:rsidRPr="003210CF">
        <w:rPr>
          <w:rFonts w:ascii="Times New Roman" w:hAnsi="Times New Roman" w:cs="Times New Roman"/>
          <w:color w:val="010000"/>
          <w:sz w:val="24"/>
        </w:rPr>
        <w:t>e teşebbüs etmek ve yasak tabanca taşımak eylemlerinden sanık birisi trafik komiser muavini ve ikisi trafik polisi olan dört kişi hakkında Denizli Ağır Ceza Mahkemesinde son soruşturmanın açılmasına ilişkin Denizli Sorgu H</w:t>
      </w:r>
      <w:r w:rsidR="00977459">
        <w:rPr>
          <w:rFonts w:ascii="Times New Roman" w:hAnsi="Times New Roman" w:cs="Times New Roman"/>
          <w:color w:val="010000"/>
          <w:sz w:val="24"/>
        </w:rPr>
        <w:t>â</w:t>
      </w:r>
      <w:r w:rsidRPr="003210CF">
        <w:rPr>
          <w:rFonts w:ascii="Times New Roman" w:hAnsi="Times New Roman" w:cs="Times New Roman"/>
          <w:color w:val="010000"/>
          <w:sz w:val="24"/>
        </w:rPr>
        <w:t>kimliğinin 23.3.1973 günlü, 1972/218-197</w:t>
      </w:r>
      <w:r w:rsidR="003A3F23" w:rsidRPr="003210CF">
        <w:rPr>
          <w:rFonts w:ascii="Times New Roman" w:hAnsi="Times New Roman" w:cs="Times New Roman"/>
          <w:color w:val="010000"/>
          <w:sz w:val="24"/>
        </w:rPr>
        <w:t>3</w:t>
      </w:r>
      <w:r w:rsidRPr="003210CF">
        <w:rPr>
          <w:rFonts w:ascii="Times New Roman" w:hAnsi="Times New Roman" w:cs="Times New Roman"/>
          <w:color w:val="010000"/>
          <w:sz w:val="24"/>
        </w:rPr>
        <w:t>/43 sayılı kararı üzerine Denizli A</w:t>
      </w:r>
      <w:r w:rsidR="003A3F23" w:rsidRPr="003210CF">
        <w:rPr>
          <w:rFonts w:ascii="Times New Roman" w:hAnsi="Times New Roman" w:cs="Times New Roman"/>
          <w:color w:val="010000"/>
          <w:sz w:val="24"/>
        </w:rPr>
        <w:t>ğ</w:t>
      </w:r>
      <w:r w:rsidRPr="003210CF">
        <w:rPr>
          <w:rFonts w:ascii="Times New Roman" w:hAnsi="Times New Roman" w:cs="Times New Roman"/>
          <w:color w:val="010000"/>
          <w:sz w:val="24"/>
        </w:rPr>
        <w:t>ır Ceza Mahkemesinin 1973/</w:t>
      </w:r>
      <w:r w:rsidR="003A3F23" w:rsidRPr="003210CF">
        <w:rPr>
          <w:rFonts w:ascii="Times New Roman" w:hAnsi="Times New Roman" w:cs="Times New Roman"/>
          <w:color w:val="010000"/>
          <w:sz w:val="24"/>
        </w:rPr>
        <w:t>7</w:t>
      </w:r>
      <w:r w:rsidRPr="003210CF">
        <w:rPr>
          <w:rFonts w:ascii="Times New Roman" w:hAnsi="Times New Roman" w:cs="Times New Roman"/>
          <w:color w:val="010000"/>
          <w:sz w:val="24"/>
        </w:rPr>
        <w:t>8 esas sayısını alan kamu davasının 25.12.1973 günlü duruşmasında Cumhuriyet Savcısı 237 sayılı Kanun</w:t>
      </w:r>
      <w:r w:rsidR="00E1383D">
        <w:rPr>
          <w:rFonts w:ascii="Times New Roman" w:hAnsi="Times New Roman" w:cs="Times New Roman"/>
          <w:color w:val="010000"/>
          <w:sz w:val="24"/>
        </w:rPr>
        <w:t>’</w:t>
      </w:r>
      <w:r w:rsidRPr="003210CF">
        <w:rPr>
          <w:rFonts w:ascii="Times New Roman" w:hAnsi="Times New Roman" w:cs="Times New Roman"/>
          <w:color w:val="010000"/>
          <w:sz w:val="24"/>
        </w:rPr>
        <w:t>un 16</w:t>
      </w:r>
      <w:r w:rsidR="003A3F23" w:rsidRPr="003210CF">
        <w:rPr>
          <w:rFonts w:ascii="Times New Roman" w:hAnsi="Times New Roman" w:cs="Times New Roman"/>
          <w:color w:val="010000"/>
          <w:sz w:val="24"/>
        </w:rPr>
        <w:t>.</w:t>
      </w:r>
      <w:r w:rsidRPr="003210CF">
        <w:rPr>
          <w:rFonts w:ascii="Times New Roman" w:hAnsi="Times New Roman" w:cs="Times New Roman"/>
          <w:color w:val="010000"/>
          <w:sz w:val="24"/>
        </w:rPr>
        <w:t xml:space="preserve"> maddesine aykırı eylem dolayıs</w:t>
      </w:r>
      <w:r w:rsidR="00E1383D">
        <w:rPr>
          <w:rFonts w:ascii="Times New Roman" w:hAnsi="Times New Roman" w:cs="Times New Roman"/>
          <w:color w:val="010000"/>
          <w:sz w:val="24"/>
        </w:rPr>
        <w:t xml:space="preserve">ıyla </w:t>
      </w:r>
      <w:r w:rsidRPr="003210CF">
        <w:rPr>
          <w:rFonts w:ascii="Times New Roman" w:hAnsi="Times New Roman" w:cs="Times New Roman"/>
          <w:color w:val="010000"/>
          <w:sz w:val="24"/>
        </w:rPr>
        <w:t>üç sanık o sırada görevli memurlar oldukları için önce Memur</w:t>
      </w:r>
      <w:r w:rsidR="00C22D15">
        <w:rPr>
          <w:rFonts w:ascii="Times New Roman" w:hAnsi="Times New Roman" w:cs="Times New Roman"/>
          <w:color w:val="010000"/>
          <w:sz w:val="24"/>
        </w:rPr>
        <w:t>i</w:t>
      </w:r>
      <w:r w:rsidRPr="003210CF">
        <w:rPr>
          <w:rFonts w:ascii="Times New Roman" w:hAnsi="Times New Roman" w:cs="Times New Roman"/>
          <w:color w:val="010000"/>
          <w:sz w:val="24"/>
        </w:rPr>
        <w:t xml:space="preserve">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E1383D">
        <w:rPr>
          <w:rFonts w:ascii="Times New Roman" w:hAnsi="Times New Roman" w:cs="Times New Roman"/>
          <w:color w:val="010000"/>
          <w:sz w:val="24"/>
        </w:rPr>
        <w:t>H</w:t>
      </w:r>
      <w:r w:rsidRPr="003210CF">
        <w:rPr>
          <w:rFonts w:ascii="Times New Roman" w:hAnsi="Times New Roman" w:cs="Times New Roman"/>
          <w:color w:val="010000"/>
          <w:sz w:val="24"/>
        </w:rPr>
        <w:t>akk</w:t>
      </w:r>
      <w:r w:rsidR="00E1383D">
        <w:rPr>
          <w:rFonts w:ascii="Times New Roman" w:hAnsi="Times New Roman" w:cs="Times New Roman"/>
          <w:color w:val="010000"/>
          <w:sz w:val="24"/>
        </w:rPr>
        <w:t>ın</w:t>
      </w:r>
      <w:r w:rsidRPr="003210CF">
        <w:rPr>
          <w:rFonts w:ascii="Times New Roman" w:hAnsi="Times New Roman" w:cs="Times New Roman"/>
          <w:color w:val="010000"/>
          <w:sz w:val="24"/>
        </w:rPr>
        <w:t xml:space="preserve">daki Kanun uyarınca </w:t>
      </w:r>
      <w:r w:rsidR="003A3F23" w:rsidRPr="003210CF">
        <w:rPr>
          <w:rFonts w:ascii="Times New Roman" w:hAnsi="Times New Roman" w:cs="Times New Roman"/>
          <w:color w:val="010000"/>
          <w:sz w:val="24"/>
        </w:rPr>
        <w:t xml:space="preserve">il </w:t>
      </w:r>
      <w:r w:rsidRPr="003210CF">
        <w:rPr>
          <w:rFonts w:ascii="Times New Roman" w:hAnsi="Times New Roman" w:cs="Times New Roman"/>
          <w:color w:val="010000"/>
          <w:sz w:val="24"/>
        </w:rPr>
        <w:t>idare kurulunca bir karar verilmesi gerektiğin</w:t>
      </w:r>
      <w:r w:rsidR="00E1383D">
        <w:rPr>
          <w:rFonts w:ascii="Times New Roman" w:hAnsi="Times New Roman" w:cs="Times New Roman"/>
          <w:color w:val="010000"/>
          <w:sz w:val="24"/>
        </w:rPr>
        <w:t>i</w:t>
      </w:r>
      <w:r w:rsidR="007F3435">
        <w:rPr>
          <w:rFonts w:ascii="Times New Roman" w:hAnsi="Times New Roman" w:cs="Times New Roman"/>
          <w:color w:val="010000"/>
          <w:sz w:val="24"/>
        </w:rPr>
        <w:t xml:space="preserve"> </w:t>
      </w:r>
      <w:r w:rsidRPr="003210CF">
        <w:rPr>
          <w:rFonts w:ascii="Times New Roman" w:hAnsi="Times New Roman" w:cs="Times New Roman"/>
          <w:color w:val="010000"/>
          <w:sz w:val="24"/>
        </w:rPr>
        <w:t>ancak bu Kanun</w:t>
      </w:r>
      <w:r w:rsidR="00E1383D">
        <w:rPr>
          <w:rFonts w:ascii="Times New Roman" w:hAnsi="Times New Roman" w:cs="Times New Roman"/>
          <w:color w:val="010000"/>
          <w:sz w:val="24"/>
        </w:rPr>
        <w:t>’</w:t>
      </w:r>
      <w:r w:rsidRPr="003210CF">
        <w:rPr>
          <w:rFonts w:ascii="Times New Roman" w:hAnsi="Times New Roman" w:cs="Times New Roman"/>
          <w:color w:val="010000"/>
          <w:sz w:val="24"/>
        </w:rPr>
        <w:t>un</w:t>
      </w:r>
      <w:r w:rsidR="00EF1A34">
        <w:rPr>
          <w:rFonts w:ascii="Times New Roman" w:hAnsi="Times New Roman" w:cs="Times New Roman"/>
          <w:color w:val="010000"/>
          <w:sz w:val="24"/>
        </w:rPr>
        <w:t xml:space="preserve"> </w:t>
      </w:r>
      <w:r w:rsidR="003A3F23" w:rsidRPr="003210CF">
        <w:rPr>
          <w:rFonts w:ascii="Times New Roman" w:hAnsi="Times New Roman" w:cs="Times New Roman"/>
          <w:color w:val="010000"/>
          <w:sz w:val="24"/>
        </w:rPr>
        <w:t>1.</w:t>
      </w:r>
      <w:r w:rsidRPr="003210CF">
        <w:rPr>
          <w:rFonts w:ascii="Times New Roman" w:hAnsi="Times New Roman" w:cs="Times New Roman"/>
          <w:color w:val="010000"/>
          <w:sz w:val="24"/>
        </w:rPr>
        <w:t>,2.</w:t>
      </w:r>
      <w:r w:rsidR="003A3F23" w:rsidRPr="003210CF">
        <w:rPr>
          <w:rFonts w:ascii="Times New Roman" w:hAnsi="Times New Roman" w:cs="Times New Roman"/>
          <w:color w:val="010000"/>
          <w:sz w:val="24"/>
        </w:rPr>
        <w:t>,3.,4.,</w:t>
      </w:r>
      <w:r w:rsidRPr="003210CF">
        <w:rPr>
          <w:rFonts w:ascii="Times New Roman" w:hAnsi="Times New Roman" w:cs="Times New Roman"/>
          <w:color w:val="010000"/>
          <w:sz w:val="24"/>
        </w:rPr>
        <w:t>5.</w:t>
      </w:r>
      <w:r w:rsidR="003A3F23" w:rsidRPr="003210CF">
        <w:rPr>
          <w:rFonts w:ascii="Times New Roman" w:hAnsi="Times New Roman" w:cs="Times New Roman"/>
          <w:color w:val="010000"/>
          <w:sz w:val="24"/>
        </w:rPr>
        <w:t>,</w:t>
      </w:r>
      <w:r w:rsidRPr="003210CF">
        <w:rPr>
          <w:rFonts w:ascii="Times New Roman" w:hAnsi="Times New Roman" w:cs="Times New Roman"/>
          <w:color w:val="010000"/>
          <w:sz w:val="24"/>
        </w:rPr>
        <w:t>6.,7.</w:t>
      </w:r>
      <w:r w:rsidR="003A3F23" w:rsidRPr="003210CF">
        <w:rPr>
          <w:rFonts w:ascii="Times New Roman" w:hAnsi="Times New Roman" w:cs="Times New Roman"/>
          <w:color w:val="010000"/>
          <w:sz w:val="24"/>
        </w:rPr>
        <w:t>,</w:t>
      </w:r>
      <w:r w:rsidRPr="003210CF">
        <w:rPr>
          <w:rFonts w:ascii="Times New Roman" w:hAnsi="Times New Roman" w:cs="Times New Roman"/>
          <w:color w:val="010000"/>
          <w:sz w:val="24"/>
        </w:rPr>
        <w:t>13</w:t>
      </w:r>
      <w:r w:rsidR="003A3F23" w:rsidRPr="003210CF">
        <w:rPr>
          <w:rFonts w:ascii="Times New Roman" w:hAnsi="Times New Roman" w:cs="Times New Roman"/>
          <w:color w:val="010000"/>
          <w:sz w:val="24"/>
        </w:rPr>
        <w:t>.</w:t>
      </w:r>
      <w:r w:rsidRPr="003210CF">
        <w:rPr>
          <w:rFonts w:ascii="Times New Roman" w:hAnsi="Times New Roman" w:cs="Times New Roman"/>
          <w:color w:val="010000"/>
          <w:sz w:val="24"/>
        </w:rPr>
        <w:t>,14. maddelerinin Anayasa</w:t>
      </w:r>
      <w:r w:rsidR="00E1383D">
        <w:rPr>
          <w:rFonts w:ascii="Times New Roman" w:hAnsi="Times New Roman" w:cs="Times New Roman"/>
          <w:color w:val="010000"/>
          <w:sz w:val="24"/>
        </w:rPr>
        <w:t>’</w:t>
      </w:r>
      <w:r w:rsidRPr="003210CF">
        <w:rPr>
          <w:rFonts w:ascii="Times New Roman" w:hAnsi="Times New Roman" w:cs="Times New Roman"/>
          <w:color w:val="010000"/>
          <w:sz w:val="24"/>
        </w:rPr>
        <w:t xml:space="preserve">nın </w:t>
      </w:r>
      <w:r w:rsidR="00EB0C46" w:rsidRPr="003210CF">
        <w:rPr>
          <w:rFonts w:ascii="Times New Roman" w:eastAsia="Courier New" w:hAnsi="Times New Roman" w:cs="Times New Roman"/>
          <w:color w:val="010000"/>
          <w:sz w:val="24"/>
          <w:lang w:eastAsia="tr-TR" w:bidi="tr-TR"/>
        </w:rPr>
        <w:t xml:space="preserve">14.,15.,16.,17.,132.,133. </w:t>
      </w:r>
      <w:r w:rsidRPr="003210CF">
        <w:rPr>
          <w:rFonts w:ascii="Times New Roman" w:hAnsi="Times New Roman" w:cs="Times New Roman"/>
          <w:color w:val="010000"/>
          <w:sz w:val="24"/>
        </w:rPr>
        <w:t>maddelerine aykırı olduğunu ileri sürmüş</w:t>
      </w:r>
      <w:r w:rsidR="004E0BFC">
        <w:rPr>
          <w:rFonts w:ascii="Times New Roman" w:hAnsi="Times New Roman" w:cs="Times New Roman"/>
          <w:color w:val="010000"/>
          <w:sz w:val="24"/>
        </w:rPr>
        <w:t>,</w:t>
      </w:r>
      <w:r w:rsidRPr="003210CF">
        <w:rPr>
          <w:rFonts w:ascii="Times New Roman" w:hAnsi="Times New Roman" w:cs="Times New Roman"/>
          <w:color w:val="010000"/>
          <w:sz w:val="24"/>
        </w:rPr>
        <w:t xml:space="preserve"> iddianın ciddîliği kanısına varan mahkeme </w:t>
      </w:r>
      <w:r w:rsidR="00EB0C46" w:rsidRPr="003210CF">
        <w:rPr>
          <w:rFonts w:ascii="Times New Roman" w:hAnsi="Times New Roman" w:cs="Times New Roman"/>
          <w:color w:val="010000"/>
          <w:sz w:val="24"/>
        </w:rPr>
        <w:t>A</w:t>
      </w:r>
      <w:r w:rsidRPr="003210CF">
        <w:rPr>
          <w:rFonts w:ascii="Times New Roman" w:hAnsi="Times New Roman" w:cs="Times New Roman"/>
          <w:color w:val="010000"/>
          <w:sz w:val="24"/>
        </w:rPr>
        <w:t>nayasa Mahkemesine başvurulmasına 29.12.1973 gününde karar vermiştir.</w:t>
      </w:r>
    </w:p>
    <w:p w:rsidR="00EB0C46" w:rsidRPr="003210CF" w:rsidRDefault="00EB0C46"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III.</w:t>
      </w:r>
      <w:r w:rsidR="00C32513" w:rsidRPr="003210CF">
        <w:rPr>
          <w:rFonts w:ascii="Times New Roman" w:hAnsi="Times New Roman" w:cs="Times New Roman"/>
          <w:color w:val="010000"/>
          <w:sz w:val="24"/>
        </w:rPr>
        <w:t xml:space="preserve"> </w:t>
      </w:r>
      <w:r w:rsidRPr="003210CF">
        <w:rPr>
          <w:rFonts w:ascii="Times New Roman" w:hAnsi="Times New Roman" w:cs="Times New Roman"/>
          <w:color w:val="010000"/>
          <w:sz w:val="24"/>
        </w:rPr>
        <w:t xml:space="preserve">Yasa </w:t>
      </w:r>
      <w:r w:rsidR="005F7ECE">
        <w:rPr>
          <w:rFonts w:ascii="Times New Roman" w:hAnsi="Times New Roman" w:cs="Times New Roman"/>
          <w:color w:val="010000"/>
          <w:sz w:val="24"/>
        </w:rPr>
        <w:t>M</w:t>
      </w:r>
      <w:r w:rsidRPr="003210CF">
        <w:rPr>
          <w:rFonts w:ascii="Times New Roman" w:hAnsi="Times New Roman" w:cs="Times New Roman"/>
          <w:color w:val="010000"/>
          <w:sz w:val="24"/>
        </w:rPr>
        <w:t>etinleri</w:t>
      </w:r>
      <w:r w:rsidR="00C32513" w:rsidRPr="003210CF">
        <w:rPr>
          <w:rFonts w:ascii="Times New Roman" w:hAnsi="Times New Roman" w:cs="Times New Roman"/>
          <w:color w:val="010000"/>
          <w:sz w:val="24"/>
        </w:rPr>
        <w:t>:</w:t>
      </w:r>
    </w:p>
    <w:p w:rsidR="00EB0C46" w:rsidRPr="003210CF" w:rsidRDefault="00EB0C46"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1- </w:t>
      </w:r>
      <w:r w:rsidR="00C32513" w:rsidRPr="003210CF">
        <w:rPr>
          <w:rFonts w:ascii="Times New Roman" w:hAnsi="Times New Roman" w:cs="Times New Roman"/>
          <w:color w:val="010000"/>
          <w:sz w:val="24"/>
        </w:rPr>
        <w:t>İ</w:t>
      </w:r>
      <w:r w:rsidRPr="003210CF">
        <w:rPr>
          <w:rFonts w:ascii="Times New Roman" w:hAnsi="Times New Roman" w:cs="Times New Roman"/>
          <w:color w:val="010000"/>
          <w:sz w:val="24"/>
        </w:rPr>
        <w:t>tiraz konusu hükümler</w:t>
      </w:r>
      <w:r w:rsidR="00C97B74">
        <w:rPr>
          <w:rFonts w:ascii="Times New Roman" w:hAnsi="Times New Roman" w:cs="Times New Roman"/>
          <w:color w:val="010000"/>
          <w:sz w:val="24"/>
        </w:rPr>
        <w:t>:</w:t>
      </w:r>
    </w:p>
    <w:p w:rsidR="00EB0C46" w:rsidRPr="003210CF" w:rsidRDefault="00EB0C46"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İtiraz yoluna başvuran mahkeme Memur</w:t>
      </w:r>
      <w:r w:rsidR="00C22D15">
        <w:rPr>
          <w:rFonts w:ascii="Times New Roman" w:hAnsi="Times New Roman" w:cs="Times New Roman"/>
          <w:color w:val="010000"/>
          <w:sz w:val="24"/>
        </w:rPr>
        <w:t>i</w:t>
      </w:r>
      <w:r w:rsidRPr="003210CF">
        <w:rPr>
          <w:rFonts w:ascii="Times New Roman" w:hAnsi="Times New Roman" w:cs="Times New Roman"/>
          <w:color w:val="010000"/>
          <w:sz w:val="24"/>
        </w:rPr>
        <w:t xml:space="preserve">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D9387E">
        <w:rPr>
          <w:rFonts w:ascii="Times New Roman" w:hAnsi="Times New Roman" w:cs="Times New Roman"/>
          <w:color w:val="010000"/>
          <w:sz w:val="24"/>
        </w:rPr>
        <w:t>H</w:t>
      </w:r>
      <w:r w:rsidRPr="003210CF">
        <w:rPr>
          <w:rFonts w:ascii="Times New Roman" w:hAnsi="Times New Roman" w:cs="Times New Roman"/>
          <w:color w:val="010000"/>
          <w:sz w:val="24"/>
        </w:rPr>
        <w:t>akkındaki Kanun</w:t>
      </w:r>
      <w:r w:rsidR="00702F13">
        <w:rPr>
          <w:rFonts w:ascii="Times New Roman" w:hAnsi="Times New Roman" w:cs="Times New Roman"/>
          <w:color w:val="010000"/>
          <w:sz w:val="24"/>
        </w:rPr>
        <w:t>’</w:t>
      </w:r>
      <w:r w:rsidRPr="003210CF">
        <w:rPr>
          <w:rFonts w:ascii="Times New Roman" w:hAnsi="Times New Roman" w:cs="Times New Roman"/>
          <w:color w:val="010000"/>
          <w:sz w:val="24"/>
        </w:rPr>
        <w:t>un dokuz maddesinin Anayasa</w:t>
      </w:r>
      <w:r w:rsidR="00702F13">
        <w:rPr>
          <w:rFonts w:ascii="Times New Roman" w:hAnsi="Times New Roman" w:cs="Times New Roman"/>
          <w:color w:val="010000"/>
          <w:sz w:val="24"/>
        </w:rPr>
        <w:t>’</w:t>
      </w:r>
      <w:r w:rsidRPr="003210CF">
        <w:rPr>
          <w:rFonts w:ascii="Times New Roman" w:hAnsi="Times New Roman" w:cs="Times New Roman"/>
          <w:color w:val="010000"/>
          <w:sz w:val="24"/>
        </w:rPr>
        <w:t>ya uygunluk denetiminden geçirilmesini istemişse de</w:t>
      </w:r>
      <w:r w:rsidR="00702F13">
        <w:rPr>
          <w:rFonts w:ascii="Times New Roman" w:hAnsi="Times New Roman" w:cs="Times New Roman"/>
          <w:color w:val="010000"/>
          <w:sz w:val="24"/>
        </w:rPr>
        <w:t xml:space="preserve"> </w:t>
      </w:r>
      <w:r w:rsidRPr="003210CF">
        <w:rPr>
          <w:rFonts w:ascii="Times New Roman" w:hAnsi="Times New Roman" w:cs="Times New Roman"/>
          <w:color w:val="010000"/>
          <w:sz w:val="24"/>
        </w:rPr>
        <w:t>Anayasa Mahkemesince verilen sınırlama kararı uyarınca buraya yalnız Kanun</w:t>
      </w:r>
      <w:r w:rsidR="00702F13">
        <w:rPr>
          <w:rFonts w:ascii="Times New Roman" w:hAnsi="Times New Roman" w:cs="Times New Roman"/>
          <w:color w:val="010000"/>
          <w:sz w:val="24"/>
        </w:rPr>
        <w:t>’</w:t>
      </w:r>
      <w:r w:rsidRPr="003210CF">
        <w:rPr>
          <w:rFonts w:ascii="Times New Roman" w:hAnsi="Times New Roman" w:cs="Times New Roman"/>
          <w:color w:val="010000"/>
          <w:sz w:val="24"/>
        </w:rPr>
        <w:t>un 1. ve 13</w:t>
      </w:r>
      <w:r w:rsidR="00C32513" w:rsidRPr="003210CF">
        <w:rPr>
          <w:rFonts w:ascii="Times New Roman" w:hAnsi="Times New Roman" w:cs="Times New Roman"/>
          <w:color w:val="010000"/>
          <w:sz w:val="24"/>
        </w:rPr>
        <w:t>.</w:t>
      </w:r>
      <w:r w:rsidRPr="003210CF">
        <w:rPr>
          <w:rFonts w:ascii="Times New Roman" w:hAnsi="Times New Roman" w:cs="Times New Roman"/>
          <w:color w:val="010000"/>
          <w:sz w:val="24"/>
        </w:rPr>
        <w:t xml:space="preserve"> maddeleri alınmıştır.</w:t>
      </w:r>
    </w:p>
    <w:p w:rsidR="00EB0C46" w:rsidRPr="003210CF" w:rsidRDefault="00EB0C46"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"Madde 1- Memur</w:t>
      </w:r>
      <w:r w:rsidR="00D9387E">
        <w:rPr>
          <w:rFonts w:ascii="Times New Roman" w:hAnsi="Times New Roman" w:cs="Times New Roman"/>
          <w:color w:val="010000"/>
          <w:sz w:val="24"/>
        </w:rPr>
        <w:t>u</w:t>
      </w:r>
      <w:r w:rsidRPr="003210CF">
        <w:rPr>
          <w:rFonts w:ascii="Times New Roman" w:hAnsi="Times New Roman" w:cs="Times New Roman"/>
          <w:color w:val="010000"/>
          <w:sz w:val="24"/>
        </w:rPr>
        <w:t>n</w:t>
      </w:r>
      <w:r w:rsidR="00D9387E">
        <w:rPr>
          <w:rFonts w:ascii="Times New Roman" w:hAnsi="Times New Roman" w:cs="Times New Roman"/>
          <w:color w:val="010000"/>
          <w:sz w:val="24"/>
        </w:rPr>
        <w:t>u</w:t>
      </w:r>
      <w:r w:rsidRPr="003210CF">
        <w:rPr>
          <w:rFonts w:ascii="Times New Roman" w:hAnsi="Times New Roman" w:cs="Times New Roman"/>
          <w:color w:val="010000"/>
          <w:sz w:val="24"/>
        </w:rPr>
        <w:t xml:space="preserve">n </w:t>
      </w:r>
      <w:proofErr w:type="spellStart"/>
      <w:r w:rsidRPr="003210CF">
        <w:rPr>
          <w:rFonts w:ascii="Times New Roman" w:hAnsi="Times New Roman" w:cs="Times New Roman"/>
          <w:color w:val="010000"/>
          <w:sz w:val="24"/>
        </w:rPr>
        <w:t>vazifei</w:t>
      </w:r>
      <w:proofErr w:type="spellEnd"/>
      <w:r w:rsidRPr="003210CF">
        <w:rPr>
          <w:rFonts w:ascii="Times New Roman" w:hAnsi="Times New Roman" w:cs="Times New Roman"/>
          <w:color w:val="010000"/>
          <w:sz w:val="24"/>
        </w:rPr>
        <w:t xml:space="preserve"> memuriyetlerinden </w:t>
      </w:r>
      <w:proofErr w:type="spellStart"/>
      <w:r w:rsidRPr="003210CF">
        <w:rPr>
          <w:rFonts w:ascii="Times New Roman" w:hAnsi="Times New Roman" w:cs="Times New Roman"/>
          <w:color w:val="010000"/>
          <w:sz w:val="24"/>
        </w:rPr>
        <w:t>münbais</w:t>
      </w:r>
      <w:proofErr w:type="spellEnd"/>
      <w:r w:rsidRPr="003210CF">
        <w:rPr>
          <w:rFonts w:ascii="Times New Roman" w:hAnsi="Times New Roman" w:cs="Times New Roman"/>
          <w:color w:val="010000"/>
          <w:sz w:val="24"/>
        </w:rPr>
        <w:t xml:space="preserve"> veya </w:t>
      </w:r>
      <w:proofErr w:type="spellStart"/>
      <w:r w:rsidRPr="003210CF">
        <w:rPr>
          <w:rFonts w:ascii="Times New Roman" w:hAnsi="Times New Roman" w:cs="Times New Roman"/>
          <w:color w:val="010000"/>
          <w:sz w:val="24"/>
        </w:rPr>
        <w:t>vazifei</w:t>
      </w:r>
      <w:proofErr w:type="spellEnd"/>
      <w:r w:rsidRPr="003210CF">
        <w:rPr>
          <w:rFonts w:ascii="Times New Roman" w:hAnsi="Times New Roman" w:cs="Times New Roman"/>
          <w:color w:val="010000"/>
          <w:sz w:val="24"/>
        </w:rPr>
        <w:t xml:space="preserve"> memuriyetlerinin ifası sırasında hadis olan cürümlerinden dolayı </w:t>
      </w:r>
      <w:proofErr w:type="spellStart"/>
      <w:r w:rsidRPr="003210CF">
        <w:rPr>
          <w:rFonts w:ascii="Times New Roman" w:hAnsi="Times New Roman" w:cs="Times New Roman"/>
          <w:color w:val="010000"/>
          <w:sz w:val="24"/>
        </w:rPr>
        <w:t>icrayi</w:t>
      </w:r>
      <w:proofErr w:type="spellEnd"/>
      <w:r w:rsidRPr="003210CF">
        <w:rPr>
          <w:rFonts w:ascii="Times New Roman" w:hAnsi="Times New Roman" w:cs="Times New Roman"/>
          <w:color w:val="010000"/>
          <w:sz w:val="24"/>
        </w:rPr>
        <w:t xml:space="preserve"> muhakemeleri şeraiti </w:t>
      </w:r>
      <w:proofErr w:type="spellStart"/>
      <w:r w:rsidRPr="003210CF">
        <w:rPr>
          <w:rFonts w:ascii="Times New Roman" w:hAnsi="Times New Roman" w:cs="Times New Roman"/>
          <w:color w:val="010000"/>
          <w:sz w:val="24"/>
        </w:rPr>
        <w:t>âtiye</w:t>
      </w:r>
      <w:proofErr w:type="spellEnd"/>
      <w:r w:rsidRPr="003210CF">
        <w:rPr>
          <w:rFonts w:ascii="Times New Roman" w:hAnsi="Times New Roman" w:cs="Times New Roman"/>
          <w:color w:val="010000"/>
          <w:sz w:val="24"/>
        </w:rPr>
        <w:t xml:space="preserve"> dairesinde </w:t>
      </w:r>
      <w:proofErr w:type="spellStart"/>
      <w:r w:rsidRPr="003210CF">
        <w:rPr>
          <w:rFonts w:ascii="Times New Roman" w:hAnsi="Times New Roman" w:cs="Times New Roman"/>
          <w:color w:val="010000"/>
          <w:sz w:val="24"/>
        </w:rPr>
        <w:t>m</w:t>
      </w:r>
      <w:r w:rsidR="00C32513" w:rsidRPr="003210CF">
        <w:rPr>
          <w:rFonts w:ascii="Times New Roman" w:hAnsi="Times New Roman" w:cs="Times New Roman"/>
          <w:color w:val="010000"/>
          <w:sz w:val="24"/>
        </w:rPr>
        <w:t>e</w:t>
      </w:r>
      <w:r w:rsidRPr="003210CF">
        <w:rPr>
          <w:rFonts w:ascii="Times New Roman" w:hAnsi="Times New Roman" w:cs="Times New Roman"/>
          <w:color w:val="010000"/>
          <w:sz w:val="24"/>
        </w:rPr>
        <w:t>hakimi</w:t>
      </w:r>
      <w:proofErr w:type="spellEnd"/>
      <w:r w:rsidRPr="003210CF">
        <w:rPr>
          <w:rFonts w:ascii="Times New Roman" w:hAnsi="Times New Roman" w:cs="Times New Roman"/>
          <w:color w:val="010000"/>
          <w:sz w:val="24"/>
        </w:rPr>
        <w:t xml:space="preserve"> adliyeye aittir."</w:t>
      </w:r>
    </w:p>
    <w:p w:rsidR="00EB0C46" w:rsidRPr="003210CF" w:rsidRDefault="00EB0C46"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"Madde 13</w:t>
      </w:r>
      <w:r w:rsidR="00C32513" w:rsidRPr="003210CF">
        <w:rPr>
          <w:rFonts w:ascii="Times New Roman" w:hAnsi="Times New Roman" w:cs="Times New Roman"/>
          <w:color w:val="010000"/>
          <w:sz w:val="24"/>
        </w:rPr>
        <w:t>-</w:t>
      </w:r>
      <w:r w:rsidRPr="003210CF">
        <w:rPr>
          <w:rFonts w:ascii="Times New Roman" w:hAnsi="Times New Roman" w:cs="Times New Roman"/>
          <w:color w:val="010000"/>
          <w:sz w:val="24"/>
        </w:rPr>
        <w:t xml:space="preserve"> Birinci madde mucibince hadis olacak cürümlerinden dolayı lüzumu muhakemelerine karar verilip mahkemeye sevk</w:t>
      </w:r>
      <w:r w:rsidR="00D9387E">
        <w:rPr>
          <w:rFonts w:ascii="Times New Roman" w:hAnsi="Times New Roman" w:cs="Times New Roman"/>
          <w:color w:val="010000"/>
          <w:sz w:val="24"/>
        </w:rPr>
        <w:t xml:space="preserve"> </w:t>
      </w:r>
      <w:r w:rsidRPr="003210CF">
        <w:rPr>
          <w:rFonts w:ascii="Times New Roman" w:hAnsi="Times New Roman" w:cs="Times New Roman"/>
          <w:color w:val="010000"/>
          <w:sz w:val="24"/>
        </w:rPr>
        <w:t>edil</w:t>
      </w:r>
      <w:r w:rsidR="00C32513" w:rsidRPr="003210CF">
        <w:rPr>
          <w:rFonts w:ascii="Times New Roman" w:hAnsi="Times New Roman" w:cs="Times New Roman"/>
          <w:color w:val="010000"/>
          <w:sz w:val="24"/>
        </w:rPr>
        <w:t>m</w:t>
      </w:r>
      <w:r w:rsidRPr="003210CF">
        <w:rPr>
          <w:rFonts w:ascii="Times New Roman" w:hAnsi="Times New Roman" w:cs="Times New Roman"/>
          <w:color w:val="010000"/>
          <w:sz w:val="24"/>
        </w:rPr>
        <w:t>ek üzere evrakı ve lüzumu muhakeme mazbatası müddeiumumilere tevdi edilmedikçe bunlar tarafından memur</w:t>
      </w:r>
      <w:r w:rsidR="00D9387E">
        <w:rPr>
          <w:rFonts w:ascii="Times New Roman" w:hAnsi="Times New Roman" w:cs="Times New Roman"/>
          <w:color w:val="010000"/>
          <w:sz w:val="24"/>
        </w:rPr>
        <w:t>u</w:t>
      </w:r>
      <w:r w:rsidRPr="003210CF">
        <w:rPr>
          <w:rFonts w:ascii="Times New Roman" w:hAnsi="Times New Roman" w:cs="Times New Roman"/>
          <w:color w:val="010000"/>
          <w:sz w:val="24"/>
        </w:rPr>
        <w:t>n hakkında doğrudan doğruya takibat icrası memnudur."</w:t>
      </w:r>
    </w:p>
    <w:p w:rsidR="00EB0C46" w:rsidRPr="003210CF" w:rsidRDefault="00EB0C46"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2- Dayanak olarak ileri sürülen Anayasa </w:t>
      </w:r>
      <w:r w:rsidR="00C32513" w:rsidRPr="003210CF">
        <w:rPr>
          <w:rFonts w:ascii="Times New Roman" w:hAnsi="Times New Roman" w:cs="Times New Roman"/>
          <w:color w:val="010000"/>
          <w:sz w:val="24"/>
        </w:rPr>
        <w:t>kuralları:</w:t>
      </w:r>
    </w:p>
    <w:p w:rsidR="00EB0C46" w:rsidRPr="003210CF" w:rsidRDefault="00EB0C46"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Denizli İkinci Ağır Ceza Ma</w:t>
      </w:r>
      <w:r w:rsidR="00103606" w:rsidRPr="003210CF">
        <w:rPr>
          <w:rFonts w:ascii="Times New Roman" w:hAnsi="Times New Roman" w:cs="Times New Roman"/>
          <w:color w:val="010000"/>
          <w:sz w:val="24"/>
        </w:rPr>
        <w:t>hkemesinc</w:t>
      </w:r>
      <w:r w:rsidRPr="003210CF">
        <w:rPr>
          <w:rFonts w:ascii="Times New Roman" w:hAnsi="Times New Roman" w:cs="Times New Roman"/>
          <w:color w:val="010000"/>
          <w:sz w:val="24"/>
        </w:rPr>
        <w:t>e Anayasa</w:t>
      </w:r>
      <w:r w:rsidR="006A5FDA">
        <w:rPr>
          <w:rFonts w:ascii="Times New Roman" w:hAnsi="Times New Roman" w:cs="Times New Roman"/>
          <w:color w:val="010000"/>
          <w:sz w:val="24"/>
        </w:rPr>
        <w:t>’</w:t>
      </w:r>
      <w:r w:rsidRPr="003210CF">
        <w:rPr>
          <w:rFonts w:ascii="Times New Roman" w:hAnsi="Times New Roman" w:cs="Times New Roman"/>
          <w:color w:val="010000"/>
          <w:sz w:val="24"/>
        </w:rPr>
        <w:t>ya aykırılık iddiasının ciddîliği kanısına varılmasında dayanak olarak ileri sürülen Anayasa kuralları aşağıda gösterilmiştir:</w:t>
      </w:r>
    </w:p>
    <w:p w:rsidR="00EB0C46" w:rsidRPr="003210CF" w:rsidRDefault="00EB0C46"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"Madde 14</w:t>
      </w:r>
      <w:r w:rsidR="00103606" w:rsidRPr="003210CF">
        <w:rPr>
          <w:rFonts w:ascii="Times New Roman" w:hAnsi="Times New Roman" w:cs="Times New Roman"/>
          <w:color w:val="010000"/>
          <w:sz w:val="24"/>
        </w:rPr>
        <w:t>-</w:t>
      </w:r>
      <w:r w:rsidRPr="003210CF">
        <w:rPr>
          <w:rFonts w:ascii="Times New Roman" w:hAnsi="Times New Roman" w:cs="Times New Roman"/>
          <w:color w:val="010000"/>
          <w:sz w:val="24"/>
        </w:rPr>
        <w:t xml:space="preserve"> Herkes, yaşama, maddî ve manevi varlığını geliştirme haklarına ve kişi hürriyetine sahiptir.</w:t>
      </w:r>
    </w:p>
    <w:p w:rsidR="00EB0C46" w:rsidRPr="003210CF" w:rsidRDefault="00EB0C46"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lastRenderedPageBreak/>
        <w:t>Kişi dokunulmazlığı ve hürriyeti, kanunun açıkça gösterdiği h</w:t>
      </w:r>
      <w:r w:rsidR="00D8508F">
        <w:rPr>
          <w:rFonts w:ascii="Times New Roman" w:hAnsi="Times New Roman" w:cs="Times New Roman"/>
          <w:color w:val="010000"/>
          <w:sz w:val="24"/>
        </w:rPr>
        <w:t>â</w:t>
      </w:r>
      <w:r w:rsidRPr="003210CF">
        <w:rPr>
          <w:rFonts w:ascii="Times New Roman" w:hAnsi="Times New Roman" w:cs="Times New Roman"/>
          <w:color w:val="010000"/>
          <w:sz w:val="24"/>
        </w:rPr>
        <w:t>llerde, usulüne göre verilmiş h</w:t>
      </w:r>
      <w:r w:rsidR="006A5FDA">
        <w:rPr>
          <w:rFonts w:ascii="Times New Roman" w:hAnsi="Times New Roman" w:cs="Times New Roman"/>
          <w:color w:val="010000"/>
          <w:sz w:val="24"/>
        </w:rPr>
        <w:t>â</w:t>
      </w:r>
      <w:r w:rsidR="00103606" w:rsidRPr="003210CF">
        <w:rPr>
          <w:rFonts w:ascii="Times New Roman" w:hAnsi="Times New Roman" w:cs="Times New Roman"/>
          <w:color w:val="010000"/>
          <w:sz w:val="24"/>
        </w:rPr>
        <w:t>k</w:t>
      </w:r>
      <w:r w:rsidRPr="003210CF">
        <w:rPr>
          <w:rFonts w:ascii="Times New Roman" w:hAnsi="Times New Roman" w:cs="Times New Roman"/>
          <w:color w:val="010000"/>
          <w:sz w:val="24"/>
        </w:rPr>
        <w:t>im kararı olmadıkça kayıtla</w:t>
      </w:r>
      <w:r w:rsidR="00103606" w:rsidRPr="003210CF">
        <w:rPr>
          <w:rFonts w:ascii="Times New Roman" w:hAnsi="Times New Roman" w:cs="Times New Roman"/>
          <w:color w:val="010000"/>
          <w:sz w:val="24"/>
        </w:rPr>
        <w:t>namaz.</w:t>
      </w:r>
    </w:p>
    <w:p w:rsidR="00EB0C46" w:rsidRPr="003210CF" w:rsidRDefault="00EB0C46"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Kimseye eziyet ve işkence yapılamaz.</w:t>
      </w:r>
    </w:p>
    <w:p w:rsidR="00EB0C46" w:rsidRPr="003210CF" w:rsidRDefault="00103606"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İ</w:t>
      </w:r>
      <w:r w:rsidR="00EB0C46" w:rsidRPr="003210CF">
        <w:rPr>
          <w:rFonts w:ascii="Times New Roman" w:hAnsi="Times New Roman" w:cs="Times New Roman"/>
          <w:color w:val="010000"/>
          <w:sz w:val="24"/>
        </w:rPr>
        <w:t>nsan haysiyetiyle bağdaşmayan, ceza konulamaz."</w:t>
      </w:r>
    </w:p>
    <w:p w:rsidR="00EB0C46" w:rsidRPr="003210CF" w:rsidRDefault="00EB0C46"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"Değişik madde 15- </w:t>
      </w:r>
      <w:r w:rsidR="00103606" w:rsidRPr="003210CF">
        <w:rPr>
          <w:rFonts w:ascii="Times New Roman" w:hAnsi="Times New Roman" w:cs="Times New Roman"/>
          <w:color w:val="010000"/>
          <w:sz w:val="24"/>
        </w:rPr>
        <w:t>Ö</w:t>
      </w:r>
      <w:r w:rsidRPr="003210CF">
        <w:rPr>
          <w:rFonts w:ascii="Times New Roman" w:hAnsi="Times New Roman" w:cs="Times New Roman"/>
          <w:color w:val="010000"/>
          <w:sz w:val="24"/>
        </w:rPr>
        <w:t>zel hayatın gizliliğine dokunulamaz. Adlî kovuşturmanın gerektirdiği istisnalar saklıdır.</w:t>
      </w:r>
    </w:p>
    <w:p w:rsidR="008D026E" w:rsidRPr="003210CF" w:rsidRDefault="00EB0C46"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Kanunun açıkça gösterdiği h</w:t>
      </w:r>
      <w:r w:rsidR="006A5FDA">
        <w:rPr>
          <w:rFonts w:ascii="Times New Roman" w:hAnsi="Times New Roman" w:cs="Times New Roman"/>
          <w:color w:val="010000"/>
          <w:sz w:val="24"/>
        </w:rPr>
        <w:t>â</w:t>
      </w:r>
      <w:r w:rsidRPr="003210CF">
        <w:rPr>
          <w:rFonts w:ascii="Times New Roman" w:hAnsi="Times New Roman" w:cs="Times New Roman"/>
          <w:color w:val="010000"/>
          <w:sz w:val="24"/>
        </w:rPr>
        <w:t>llerde usulüne göre verilmiş h</w:t>
      </w:r>
      <w:r w:rsidR="006A5FDA">
        <w:rPr>
          <w:rFonts w:ascii="Times New Roman" w:hAnsi="Times New Roman" w:cs="Times New Roman"/>
          <w:color w:val="010000"/>
          <w:sz w:val="24"/>
        </w:rPr>
        <w:t>â</w:t>
      </w:r>
      <w:r w:rsidR="00103606" w:rsidRPr="003210CF">
        <w:rPr>
          <w:rFonts w:ascii="Times New Roman" w:hAnsi="Times New Roman" w:cs="Times New Roman"/>
          <w:color w:val="010000"/>
          <w:sz w:val="24"/>
        </w:rPr>
        <w:t>k</w:t>
      </w:r>
      <w:r w:rsidRPr="003210CF">
        <w:rPr>
          <w:rFonts w:ascii="Times New Roman" w:hAnsi="Times New Roman" w:cs="Times New Roman"/>
          <w:color w:val="010000"/>
          <w:sz w:val="24"/>
        </w:rPr>
        <w:t>im kararı olmadıkça</w:t>
      </w:r>
      <w:r w:rsidR="006A5FDA">
        <w:rPr>
          <w:rFonts w:ascii="Times New Roman" w:hAnsi="Times New Roman" w:cs="Times New Roman"/>
          <w:color w:val="010000"/>
          <w:sz w:val="24"/>
        </w:rPr>
        <w:t xml:space="preserve"> </w:t>
      </w:r>
      <w:r w:rsidRPr="003210CF">
        <w:rPr>
          <w:rFonts w:ascii="Times New Roman" w:hAnsi="Times New Roman" w:cs="Times New Roman"/>
          <w:color w:val="010000"/>
          <w:sz w:val="24"/>
        </w:rPr>
        <w:t>millî güvenlik veya kamu düzeni bakımından gecikmede sakınca bulunan h</w:t>
      </w:r>
      <w:r w:rsidR="009F0077">
        <w:rPr>
          <w:rFonts w:ascii="Times New Roman" w:hAnsi="Times New Roman" w:cs="Times New Roman"/>
          <w:color w:val="010000"/>
          <w:sz w:val="24"/>
        </w:rPr>
        <w:t>â</w:t>
      </w:r>
      <w:r w:rsidRPr="003210CF">
        <w:rPr>
          <w:rFonts w:ascii="Times New Roman" w:hAnsi="Times New Roman" w:cs="Times New Roman"/>
          <w:color w:val="010000"/>
          <w:sz w:val="24"/>
        </w:rPr>
        <w:t xml:space="preserve">llerde de kanunla yetkili kılınan </w:t>
      </w:r>
      <w:proofErr w:type="spellStart"/>
      <w:r w:rsidRPr="003210CF">
        <w:rPr>
          <w:rFonts w:ascii="Times New Roman" w:hAnsi="Times New Roman" w:cs="Times New Roman"/>
          <w:color w:val="010000"/>
          <w:sz w:val="24"/>
        </w:rPr>
        <w:t>merci</w:t>
      </w:r>
      <w:r w:rsidR="009F0077">
        <w:rPr>
          <w:rFonts w:ascii="Times New Roman" w:hAnsi="Times New Roman" w:cs="Times New Roman"/>
          <w:color w:val="010000"/>
          <w:sz w:val="24"/>
        </w:rPr>
        <w:t>n</w:t>
      </w:r>
      <w:r w:rsidRPr="003210CF">
        <w:rPr>
          <w:rFonts w:ascii="Times New Roman" w:hAnsi="Times New Roman" w:cs="Times New Roman"/>
          <w:color w:val="010000"/>
          <w:sz w:val="24"/>
        </w:rPr>
        <w:t>i</w:t>
      </w:r>
      <w:r w:rsidR="00103606" w:rsidRPr="003210CF">
        <w:rPr>
          <w:rFonts w:ascii="Times New Roman" w:hAnsi="Times New Roman" w:cs="Times New Roman"/>
          <w:color w:val="010000"/>
          <w:sz w:val="24"/>
        </w:rPr>
        <w:t>n</w:t>
      </w:r>
      <w:proofErr w:type="spellEnd"/>
      <w:r w:rsidRPr="003210CF">
        <w:rPr>
          <w:rFonts w:ascii="Times New Roman" w:hAnsi="Times New Roman" w:cs="Times New Roman"/>
          <w:color w:val="010000"/>
          <w:sz w:val="24"/>
        </w:rPr>
        <w:t xml:space="preserve"> emri olmadıkça kimsenin</w:t>
      </w:r>
      <w:r w:rsidR="00103606" w:rsidRPr="003210CF">
        <w:rPr>
          <w:rFonts w:ascii="Times New Roman" w:hAnsi="Times New Roman" w:cs="Times New Roman"/>
          <w:color w:val="010000"/>
          <w:sz w:val="24"/>
        </w:rPr>
        <w:t xml:space="preserve"> ü</w:t>
      </w:r>
      <w:r w:rsidRPr="003210CF">
        <w:rPr>
          <w:rFonts w:ascii="Times New Roman" w:hAnsi="Times New Roman" w:cs="Times New Roman"/>
          <w:color w:val="010000"/>
          <w:sz w:val="24"/>
        </w:rPr>
        <w:t>stü, özel kâğıtları ve eşyası aranamaz ve bunlara el konulamaz."</w:t>
      </w:r>
    </w:p>
    <w:p w:rsidR="00B0060F" w:rsidRPr="003210CF" w:rsidRDefault="00B0060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"Madde 16- Konuta dokunulamaz.</w:t>
      </w:r>
    </w:p>
    <w:p w:rsidR="00B0060F" w:rsidRPr="003210CF" w:rsidRDefault="00B0060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Kanunun açıkça gösterdiği h</w:t>
      </w:r>
      <w:r w:rsidR="00B16C85">
        <w:rPr>
          <w:rFonts w:ascii="Times New Roman" w:hAnsi="Times New Roman" w:cs="Times New Roman"/>
          <w:color w:val="010000"/>
          <w:sz w:val="24"/>
        </w:rPr>
        <w:t>â</w:t>
      </w:r>
      <w:r w:rsidRPr="003210CF">
        <w:rPr>
          <w:rFonts w:ascii="Times New Roman" w:hAnsi="Times New Roman" w:cs="Times New Roman"/>
          <w:color w:val="010000"/>
          <w:sz w:val="24"/>
        </w:rPr>
        <w:t>llerde, usulüne göre verilmiş h</w:t>
      </w:r>
      <w:r w:rsidR="00B16C85">
        <w:rPr>
          <w:rFonts w:ascii="Times New Roman" w:hAnsi="Times New Roman" w:cs="Times New Roman"/>
          <w:color w:val="010000"/>
          <w:sz w:val="24"/>
        </w:rPr>
        <w:t>â</w:t>
      </w:r>
      <w:r w:rsidRPr="003210CF">
        <w:rPr>
          <w:rFonts w:ascii="Times New Roman" w:hAnsi="Times New Roman" w:cs="Times New Roman"/>
          <w:color w:val="010000"/>
          <w:sz w:val="24"/>
        </w:rPr>
        <w:t>kim kararı olmadıkça; millî güvenlik veya kamu düzeni bakımından gecikmede sakınca bulunan h</w:t>
      </w:r>
      <w:r w:rsidR="00B16C85">
        <w:rPr>
          <w:rFonts w:ascii="Times New Roman" w:hAnsi="Times New Roman" w:cs="Times New Roman"/>
          <w:color w:val="010000"/>
          <w:sz w:val="24"/>
        </w:rPr>
        <w:t>â</w:t>
      </w:r>
      <w:r w:rsidRPr="003210CF">
        <w:rPr>
          <w:rFonts w:ascii="Times New Roman" w:hAnsi="Times New Roman" w:cs="Times New Roman"/>
          <w:color w:val="010000"/>
          <w:sz w:val="24"/>
        </w:rPr>
        <w:t xml:space="preserve">llerde </w:t>
      </w:r>
      <w:proofErr w:type="gramStart"/>
      <w:r w:rsidRPr="003210CF">
        <w:rPr>
          <w:rFonts w:ascii="Times New Roman" w:hAnsi="Times New Roman" w:cs="Times New Roman"/>
          <w:color w:val="010000"/>
          <w:sz w:val="24"/>
        </w:rPr>
        <w:t>de,</w:t>
      </w:r>
      <w:proofErr w:type="gramEnd"/>
      <w:r w:rsidRPr="003210CF">
        <w:rPr>
          <w:rFonts w:ascii="Times New Roman" w:hAnsi="Times New Roman" w:cs="Times New Roman"/>
          <w:color w:val="010000"/>
          <w:sz w:val="24"/>
        </w:rPr>
        <w:t xml:space="preserve"> kanunla yetkili kılınan </w:t>
      </w:r>
      <w:proofErr w:type="spellStart"/>
      <w:r w:rsidRPr="003210CF">
        <w:rPr>
          <w:rFonts w:ascii="Times New Roman" w:hAnsi="Times New Roman" w:cs="Times New Roman"/>
          <w:color w:val="010000"/>
          <w:sz w:val="24"/>
        </w:rPr>
        <w:t>merci</w:t>
      </w:r>
      <w:r w:rsidR="002578A2">
        <w:rPr>
          <w:rFonts w:ascii="Times New Roman" w:hAnsi="Times New Roman" w:cs="Times New Roman"/>
          <w:color w:val="010000"/>
          <w:sz w:val="24"/>
        </w:rPr>
        <w:t>n</w:t>
      </w:r>
      <w:r w:rsidRPr="003210CF">
        <w:rPr>
          <w:rFonts w:ascii="Times New Roman" w:hAnsi="Times New Roman" w:cs="Times New Roman"/>
          <w:color w:val="010000"/>
          <w:sz w:val="24"/>
        </w:rPr>
        <w:t>in</w:t>
      </w:r>
      <w:proofErr w:type="spellEnd"/>
      <w:r w:rsidRPr="003210CF">
        <w:rPr>
          <w:rFonts w:ascii="Times New Roman" w:hAnsi="Times New Roman" w:cs="Times New Roman"/>
          <w:color w:val="010000"/>
          <w:sz w:val="24"/>
        </w:rPr>
        <w:t xml:space="preserve"> emri bulunmadıkça, konuta girilemez, arama yapılamaz ve buradaki eşyaya el konulamaz."</w:t>
      </w:r>
    </w:p>
    <w:p w:rsidR="00B0060F" w:rsidRPr="003210CF" w:rsidRDefault="00B0060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"Madde 17- Herkes, haberleşme hürriyetine sahiptir. Haberleşmenin gizliliği esastır. Kanun</w:t>
      </w:r>
      <w:r w:rsidR="00036F71">
        <w:rPr>
          <w:rFonts w:ascii="Times New Roman" w:hAnsi="Times New Roman" w:cs="Times New Roman"/>
          <w:color w:val="010000"/>
          <w:sz w:val="24"/>
        </w:rPr>
        <w:t>’</w:t>
      </w:r>
      <w:r w:rsidRPr="003210CF">
        <w:rPr>
          <w:rFonts w:ascii="Times New Roman" w:hAnsi="Times New Roman" w:cs="Times New Roman"/>
          <w:color w:val="010000"/>
          <w:sz w:val="24"/>
        </w:rPr>
        <w:t>un gösterdiği h</w:t>
      </w:r>
      <w:r w:rsidR="00036F71">
        <w:rPr>
          <w:rFonts w:ascii="Times New Roman" w:hAnsi="Times New Roman" w:cs="Times New Roman"/>
          <w:color w:val="010000"/>
          <w:sz w:val="24"/>
        </w:rPr>
        <w:t>â</w:t>
      </w:r>
      <w:r w:rsidRPr="003210CF">
        <w:rPr>
          <w:rFonts w:ascii="Times New Roman" w:hAnsi="Times New Roman" w:cs="Times New Roman"/>
          <w:color w:val="010000"/>
          <w:sz w:val="24"/>
        </w:rPr>
        <w:t xml:space="preserve">llerde, </w:t>
      </w:r>
      <w:r w:rsidR="00036F71">
        <w:rPr>
          <w:rFonts w:ascii="Times New Roman" w:hAnsi="Times New Roman" w:cs="Times New Roman"/>
          <w:color w:val="010000"/>
          <w:sz w:val="24"/>
        </w:rPr>
        <w:t>hâ</w:t>
      </w:r>
      <w:r w:rsidRPr="003210CF">
        <w:rPr>
          <w:rFonts w:ascii="Times New Roman" w:hAnsi="Times New Roman" w:cs="Times New Roman"/>
          <w:color w:val="010000"/>
          <w:sz w:val="24"/>
        </w:rPr>
        <w:t>kim tarafından kanuna uygun olarak verilmiş bir karar olmadıkça</w:t>
      </w:r>
      <w:r w:rsidR="00C97B74">
        <w:rPr>
          <w:rFonts w:ascii="Times New Roman" w:hAnsi="Times New Roman" w:cs="Times New Roman"/>
          <w:color w:val="010000"/>
          <w:sz w:val="24"/>
        </w:rPr>
        <w:t xml:space="preserve"> </w:t>
      </w:r>
      <w:r w:rsidRPr="003210CF">
        <w:rPr>
          <w:rFonts w:ascii="Times New Roman" w:hAnsi="Times New Roman" w:cs="Times New Roman"/>
          <w:color w:val="010000"/>
          <w:sz w:val="24"/>
        </w:rPr>
        <w:t>bu gizliliğe dokunulamaz."</w:t>
      </w:r>
    </w:p>
    <w:p w:rsidR="00B0060F" w:rsidRPr="003210CF" w:rsidRDefault="00B0060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"Madde 132- Hakimler, görevlerinde bağımsızdırlar. Anayasa</w:t>
      </w:r>
      <w:r w:rsidR="00036F71">
        <w:rPr>
          <w:rFonts w:ascii="Times New Roman" w:hAnsi="Times New Roman" w:cs="Times New Roman"/>
          <w:color w:val="010000"/>
          <w:sz w:val="24"/>
        </w:rPr>
        <w:t>’</w:t>
      </w:r>
      <w:r w:rsidRPr="003210CF">
        <w:rPr>
          <w:rFonts w:ascii="Times New Roman" w:hAnsi="Times New Roman" w:cs="Times New Roman"/>
          <w:color w:val="010000"/>
          <w:sz w:val="24"/>
        </w:rPr>
        <w:t>ya, kanuna, hukuka ve vicdanî kanaatlerine göre hüküm verirler.</w:t>
      </w:r>
    </w:p>
    <w:p w:rsidR="00B0060F" w:rsidRPr="003210CF" w:rsidRDefault="00B0060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Hiçbir organ, makam, merci veya kişi, yargı yetkisinin kullanılmasında mahkemelere ve hâkimlere emir ve talimat veremez; genelge gönderemez</w:t>
      </w:r>
      <w:r w:rsidR="00C97B74">
        <w:rPr>
          <w:rFonts w:ascii="Times New Roman" w:hAnsi="Times New Roman" w:cs="Times New Roman"/>
          <w:color w:val="010000"/>
          <w:sz w:val="24"/>
        </w:rPr>
        <w:t>:</w:t>
      </w:r>
      <w:r w:rsidRPr="003210CF">
        <w:rPr>
          <w:rFonts w:ascii="Times New Roman" w:hAnsi="Times New Roman" w:cs="Times New Roman"/>
          <w:color w:val="010000"/>
          <w:sz w:val="24"/>
        </w:rPr>
        <w:t xml:space="preserve"> tavsiye ve telkinde bulunamaz.</w:t>
      </w:r>
    </w:p>
    <w:p w:rsidR="00B0060F" w:rsidRPr="003210CF" w:rsidRDefault="00B0060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Görülmekte olan bir dava hakkında Yasama Meclislerinde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p>
    <w:p w:rsidR="00B0060F" w:rsidRPr="003210CF" w:rsidRDefault="00B0060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"Madde 133- Hakimler azlolunamaz. Kendileri istemedikçe, Anayasa</w:t>
      </w:r>
      <w:r w:rsidR="006D0B06">
        <w:rPr>
          <w:rFonts w:ascii="Times New Roman" w:hAnsi="Times New Roman" w:cs="Times New Roman"/>
          <w:color w:val="010000"/>
          <w:sz w:val="24"/>
        </w:rPr>
        <w:t>’</w:t>
      </w:r>
      <w:r w:rsidRPr="003210CF">
        <w:rPr>
          <w:rFonts w:ascii="Times New Roman" w:hAnsi="Times New Roman" w:cs="Times New Roman"/>
          <w:color w:val="010000"/>
          <w:sz w:val="24"/>
        </w:rPr>
        <w:t>da gösterilen yaştan önce emekliye ayrılamaz; bir mahkemenin veya kadronun kaldırılması dolayıs</w:t>
      </w:r>
      <w:r w:rsidR="006D0B06">
        <w:rPr>
          <w:rFonts w:ascii="Times New Roman" w:hAnsi="Times New Roman" w:cs="Times New Roman"/>
          <w:color w:val="010000"/>
          <w:sz w:val="24"/>
        </w:rPr>
        <w:t>ıyla</w:t>
      </w:r>
      <w:r w:rsidRPr="003210CF">
        <w:rPr>
          <w:rFonts w:ascii="Times New Roman" w:hAnsi="Times New Roman" w:cs="Times New Roman"/>
          <w:color w:val="010000"/>
          <w:sz w:val="24"/>
        </w:rPr>
        <w:t xml:space="preserve"> d</w:t>
      </w:r>
      <w:r w:rsidR="006D0B06">
        <w:rPr>
          <w:rFonts w:ascii="Times New Roman" w:hAnsi="Times New Roman" w:cs="Times New Roman"/>
          <w:color w:val="010000"/>
          <w:sz w:val="24"/>
        </w:rPr>
        <w:t>a</w:t>
      </w:r>
      <w:r w:rsidRPr="003210CF">
        <w:rPr>
          <w:rFonts w:ascii="Times New Roman" w:hAnsi="Times New Roman" w:cs="Times New Roman"/>
          <w:color w:val="010000"/>
          <w:sz w:val="24"/>
        </w:rPr>
        <w:t xml:space="preserve"> olsa aylıklarından yoksun kılınamaz.</w:t>
      </w:r>
    </w:p>
    <w:p w:rsidR="00B0060F" w:rsidRPr="003210CF" w:rsidRDefault="00B0060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Meslekten çıkarılmayı gerektiren bir suçtan dolayı hüküm giymiş olanlarla görevini sağlık bakımından yerine getirem</w:t>
      </w:r>
      <w:r w:rsidR="006D0B06">
        <w:rPr>
          <w:rFonts w:ascii="Times New Roman" w:hAnsi="Times New Roman" w:cs="Times New Roman"/>
          <w:color w:val="010000"/>
          <w:sz w:val="24"/>
        </w:rPr>
        <w:t>ey</w:t>
      </w:r>
      <w:r w:rsidRPr="003210CF">
        <w:rPr>
          <w:rFonts w:ascii="Times New Roman" w:hAnsi="Times New Roman" w:cs="Times New Roman"/>
          <w:color w:val="010000"/>
          <w:sz w:val="24"/>
        </w:rPr>
        <w:t>eceği kesin olarak anlaşılanlar ve meslekte kalmalarının caiz olmadığına karar verilenler hakkında kanundaki istisnalar saklıdır."</w:t>
      </w:r>
    </w:p>
    <w:p w:rsidR="00B0060F" w:rsidRPr="003210CF" w:rsidRDefault="00B0060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IV.</w:t>
      </w:r>
      <w:r w:rsidR="0077661F" w:rsidRPr="003210CF">
        <w:rPr>
          <w:rFonts w:ascii="Times New Roman" w:hAnsi="Times New Roman" w:cs="Times New Roman"/>
          <w:color w:val="010000"/>
          <w:sz w:val="24"/>
        </w:rPr>
        <w:t xml:space="preserve"> İ</w:t>
      </w:r>
      <w:r w:rsidRPr="003210CF">
        <w:rPr>
          <w:rFonts w:ascii="Times New Roman" w:hAnsi="Times New Roman" w:cs="Times New Roman"/>
          <w:color w:val="010000"/>
          <w:sz w:val="24"/>
        </w:rPr>
        <w:t>lk İnceleme</w:t>
      </w:r>
      <w:r w:rsidR="0077661F" w:rsidRPr="003210CF">
        <w:rPr>
          <w:rFonts w:ascii="Times New Roman" w:hAnsi="Times New Roman" w:cs="Times New Roman"/>
          <w:color w:val="010000"/>
          <w:sz w:val="24"/>
        </w:rPr>
        <w:t>:</w:t>
      </w:r>
    </w:p>
    <w:p w:rsidR="00006E59" w:rsidRPr="003210CF" w:rsidRDefault="00B0060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Anayasa Mahkemesi </w:t>
      </w:r>
      <w:proofErr w:type="spellStart"/>
      <w:r w:rsidRPr="003210CF">
        <w:rPr>
          <w:rFonts w:ascii="Times New Roman" w:hAnsi="Times New Roman" w:cs="Times New Roman"/>
          <w:color w:val="010000"/>
          <w:sz w:val="24"/>
        </w:rPr>
        <w:t>İçtüzüğü</w:t>
      </w:r>
      <w:r w:rsidR="004E0BFC">
        <w:rPr>
          <w:rFonts w:ascii="Times New Roman" w:hAnsi="Times New Roman" w:cs="Times New Roman"/>
          <w:color w:val="010000"/>
          <w:sz w:val="24"/>
        </w:rPr>
        <w:t>’</w:t>
      </w:r>
      <w:r w:rsidRPr="003210CF">
        <w:rPr>
          <w:rFonts w:ascii="Times New Roman" w:hAnsi="Times New Roman" w:cs="Times New Roman"/>
          <w:color w:val="010000"/>
          <w:sz w:val="24"/>
        </w:rPr>
        <w:t>nün</w:t>
      </w:r>
      <w:proofErr w:type="spellEnd"/>
      <w:r w:rsidRPr="003210CF">
        <w:rPr>
          <w:rFonts w:ascii="Times New Roman" w:hAnsi="Times New Roman" w:cs="Times New Roman"/>
          <w:color w:val="010000"/>
          <w:sz w:val="24"/>
        </w:rPr>
        <w:t xml:space="preserve"> 15</w:t>
      </w:r>
      <w:r w:rsidR="0077661F" w:rsidRPr="003210CF">
        <w:rPr>
          <w:rFonts w:ascii="Times New Roman" w:hAnsi="Times New Roman" w:cs="Times New Roman"/>
          <w:color w:val="010000"/>
          <w:sz w:val="24"/>
        </w:rPr>
        <w:t>.</w:t>
      </w:r>
      <w:r w:rsidR="004F5DB3">
        <w:rPr>
          <w:rFonts w:ascii="Times New Roman" w:hAnsi="Times New Roman" w:cs="Times New Roman"/>
          <w:color w:val="010000"/>
          <w:sz w:val="24"/>
        </w:rPr>
        <w:t xml:space="preserve"> </w:t>
      </w:r>
      <w:r w:rsidRPr="003210CF">
        <w:rPr>
          <w:rFonts w:ascii="Times New Roman" w:hAnsi="Times New Roman" w:cs="Times New Roman"/>
          <w:color w:val="010000"/>
          <w:sz w:val="24"/>
        </w:rPr>
        <w:t>maddesi uyarınca 7</w:t>
      </w:r>
      <w:r w:rsidR="0077661F" w:rsidRPr="003210CF">
        <w:rPr>
          <w:rFonts w:ascii="Times New Roman" w:hAnsi="Times New Roman" w:cs="Times New Roman"/>
          <w:color w:val="010000"/>
          <w:sz w:val="24"/>
        </w:rPr>
        <w:t>.</w:t>
      </w:r>
      <w:r w:rsidRPr="003210CF">
        <w:rPr>
          <w:rFonts w:ascii="Times New Roman" w:hAnsi="Times New Roman" w:cs="Times New Roman"/>
          <w:color w:val="010000"/>
          <w:sz w:val="24"/>
        </w:rPr>
        <w:t>3</w:t>
      </w:r>
      <w:r w:rsidR="0077661F" w:rsidRPr="003210CF">
        <w:rPr>
          <w:rFonts w:ascii="Times New Roman" w:hAnsi="Times New Roman" w:cs="Times New Roman"/>
          <w:color w:val="010000"/>
          <w:sz w:val="24"/>
        </w:rPr>
        <w:t>.</w:t>
      </w:r>
      <w:r w:rsidRPr="003210CF">
        <w:rPr>
          <w:rFonts w:ascii="Times New Roman" w:hAnsi="Times New Roman" w:cs="Times New Roman"/>
          <w:color w:val="010000"/>
          <w:sz w:val="24"/>
        </w:rPr>
        <w:t>1974 gününde Muhittin Taylan,</w:t>
      </w:r>
      <w:r w:rsidR="0077661F" w:rsidRPr="003210CF">
        <w:rPr>
          <w:rFonts w:ascii="Times New Roman" w:hAnsi="Times New Roman" w:cs="Times New Roman"/>
          <w:color w:val="010000"/>
          <w:sz w:val="24"/>
        </w:rPr>
        <w:t xml:space="preserve"> Avni </w:t>
      </w:r>
      <w:proofErr w:type="spellStart"/>
      <w:r w:rsidR="0077661F" w:rsidRPr="003210CF">
        <w:rPr>
          <w:rFonts w:ascii="Times New Roman" w:hAnsi="Times New Roman" w:cs="Times New Roman"/>
          <w:color w:val="010000"/>
          <w:sz w:val="24"/>
        </w:rPr>
        <w:t>Givda</w:t>
      </w:r>
      <w:proofErr w:type="spellEnd"/>
      <w:r w:rsidRPr="003210CF">
        <w:rPr>
          <w:rFonts w:ascii="Times New Roman" w:hAnsi="Times New Roman" w:cs="Times New Roman"/>
          <w:color w:val="010000"/>
          <w:sz w:val="24"/>
        </w:rPr>
        <w:t xml:space="preserve">, Kemal </w:t>
      </w:r>
      <w:proofErr w:type="spellStart"/>
      <w:r w:rsidRPr="003210CF">
        <w:rPr>
          <w:rFonts w:ascii="Times New Roman" w:hAnsi="Times New Roman" w:cs="Times New Roman"/>
          <w:color w:val="010000"/>
          <w:sz w:val="24"/>
        </w:rPr>
        <w:t>Berkem</w:t>
      </w:r>
      <w:proofErr w:type="spellEnd"/>
      <w:r w:rsidRPr="003210CF">
        <w:rPr>
          <w:rFonts w:ascii="Times New Roman" w:hAnsi="Times New Roman" w:cs="Times New Roman"/>
          <w:color w:val="010000"/>
          <w:sz w:val="24"/>
        </w:rPr>
        <w:t>,</w:t>
      </w:r>
      <w:r w:rsidR="0077661F" w:rsidRPr="003210CF">
        <w:rPr>
          <w:rFonts w:ascii="Times New Roman" w:hAnsi="Times New Roman" w:cs="Times New Roman"/>
          <w:color w:val="010000"/>
          <w:sz w:val="24"/>
        </w:rPr>
        <w:t xml:space="preserve"> </w:t>
      </w:r>
      <w:r w:rsidRPr="003210CF">
        <w:rPr>
          <w:rFonts w:ascii="Times New Roman" w:hAnsi="Times New Roman" w:cs="Times New Roman"/>
          <w:color w:val="010000"/>
          <w:sz w:val="24"/>
        </w:rPr>
        <w:t>İhsan Ecemiş, A</w:t>
      </w:r>
      <w:r w:rsidR="0077661F" w:rsidRPr="003210CF">
        <w:rPr>
          <w:rFonts w:ascii="Times New Roman" w:hAnsi="Times New Roman" w:cs="Times New Roman"/>
          <w:color w:val="010000"/>
          <w:sz w:val="24"/>
        </w:rPr>
        <w:t xml:space="preserve">hmet </w:t>
      </w:r>
      <w:r w:rsidRPr="003210CF">
        <w:rPr>
          <w:rFonts w:ascii="Times New Roman" w:hAnsi="Times New Roman" w:cs="Times New Roman"/>
          <w:color w:val="010000"/>
          <w:sz w:val="24"/>
        </w:rPr>
        <w:t xml:space="preserve">Akar, Halit </w:t>
      </w:r>
      <w:proofErr w:type="spellStart"/>
      <w:r w:rsidRPr="003210CF">
        <w:rPr>
          <w:rFonts w:ascii="Times New Roman" w:hAnsi="Times New Roman" w:cs="Times New Roman"/>
          <w:color w:val="010000"/>
          <w:sz w:val="24"/>
        </w:rPr>
        <w:t>Zarbun</w:t>
      </w:r>
      <w:proofErr w:type="spellEnd"/>
      <w:r w:rsidRPr="003210CF">
        <w:rPr>
          <w:rFonts w:ascii="Times New Roman" w:hAnsi="Times New Roman" w:cs="Times New Roman"/>
          <w:color w:val="010000"/>
          <w:sz w:val="24"/>
        </w:rPr>
        <w:t xml:space="preserve">, Ziya </w:t>
      </w:r>
      <w:r w:rsidR="0077661F" w:rsidRPr="003210CF">
        <w:rPr>
          <w:rFonts w:ascii="Times New Roman" w:hAnsi="Times New Roman" w:cs="Times New Roman"/>
          <w:color w:val="010000"/>
          <w:sz w:val="24"/>
        </w:rPr>
        <w:t>Ö</w:t>
      </w:r>
      <w:r w:rsidRPr="003210CF">
        <w:rPr>
          <w:rFonts w:ascii="Times New Roman" w:hAnsi="Times New Roman" w:cs="Times New Roman"/>
          <w:color w:val="010000"/>
          <w:sz w:val="24"/>
        </w:rPr>
        <w:t xml:space="preserve">nel, Abdullah Üner, </w:t>
      </w:r>
      <w:proofErr w:type="spellStart"/>
      <w:r w:rsidRPr="003210CF">
        <w:rPr>
          <w:rFonts w:ascii="Times New Roman" w:hAnsi="Times New Roman" w:cs="Times New Roman"/>
          <w:color w:val="010000"/>
          <w:sz w:val="24"/>
        </w:rPr>
        <w:t>K</w:t>
      </w:r>
      <w:r w:rsidR="000F5B8E" w:rsidRPr="003210CF">
        <w:rPr>
          <w:rFonts w:ascii="Times New Roman" w:hAnsi="Times New Roman" w:cs="Times New Roman"/>
          <w:color w:val="010000"/>
          <w:sz w:val="24"/>
        </w:rPr>
        <w:t>â</w:t>
      </w:r>
      <w:r w:rsidRPr="003210CF">
        <w:rPr>
          <w:rFonts w:ascii="Times New Roman" w:hAnsi="Times New Roman" w:cs="Times New Roman"/>
          <w:color w:val="010000"/>
          <w:sz w:val="24"/>
        </w:rPr>
        <w:t>ni</w:t>
      </w:r>
      <w:proofErr w:type="spellEnd"/>
      <w:r w:rsidRPr="003210CF">
        <w:rPr>
          <w:rFonts w:ascii="Times New Roman" w:hAnsi="Times New Roman" w:cs="Times New Roman"/>
          <w:color w:val="010000"/>
          <w:sz w:val="24"/>
        </w:rPr>
        <w:t xml:space="preserve"> </w:t>
      </w:r>
      <w:proofErr w:type="spellStart"/>
      <w:r w:rsidRPr="003210CF">
        <w:rPr>
          <w:rFonts w:ascii="Times New Roman" w:hAnsi="Times New Roman" w:cs="Times New Roman"/>
          <w:color w:val="010000"/>
          <w:sz w:val="24"/>
        </w:rPr>
        <w:t>Vrana</w:t>
      </w:r>
      <w:proofErr w:type="spellEnd"/>
      <w:r w:rsidRPr="003210CF">
        <w:rPr>
          <w:rFonts w:ascii="Times New Roman" w:hAnsi="Times New Roman" w:cs="Times New Roman"/>
          <w:color w:val="010000"/>
          <w:sz w:val="24"/>
        </w:rPr>
        <w:t xml:space="preserve">, Ahmet Koçak, Muhittin Gürün, </w:t>
      </w:r>
      <w:proofErr w:type="spellStart"/>
      <w:r w:rsidRPr="003210CF">
        <w:rPr>
          <w:rFonts w:ascii="Times New Roman" w:hAnsi="Times New Roman" w:cs="Times New Roman"/>
          <w:color w:val="010000"/>
          <w:sz w:val="24"/>
        </w:rPr>
        <w:t>L</w:t>
      </w:r>
      <w:r w:rsidR="000F5B8E" w:rsidRPr="003210CF">
        <w:rPr>
          <w:rFonts w:ascii="Times New Roman" w:hAnsi="Times New Roman" w:cs="Times New Roman"/>
          <w:color w:val="010000"/>
          <w:sz w:val="24"/>
        </w:rPr>
        <w:t>û</w:t>
      </w:r>
      <w:r w:rsidRPr="003210CF">
        <w:rPr>
          <w:rFonts w:ascii="Times New Roman" w:hAnsi="Times New Roman" w:cs="Times New Roman"/>
          <w:color w:val="010000"/>
          <w:sz w:val="24"/>
        </w:rPr>
        <w:t>tfi</w:t>
      </w:r>
      <w:proofErr w:type="spellEnd"/>
      <w:r w:rsidRPr="003210CF">
        <w:rPr>
          <w:rFonts w:ascii="Times New Roman" w:hAnsi="Times New Roman" w:cs="Times New Roman"/>
          <w:color w:val="010000"/>
          <w:sz w:val="24"/>
        </w:rPr>
        <w:t xml:space="preserve"> </w:t>
      </w:r>
      <w:proofErr w:type="spellStart"/>
      <w:r w:rsidR="000F5B8E" w:rsidRPr="003210CF">
        <w:rPr>
          <w:rFonts w:ascii="Times New Roman" w:hAnsi="Times New Roman" w:cs="Times New Roman"/>
          <w:color w:val="010000"/>
          <w:sz w:val="24"/>
        </w:rPr>
        <w:t>Ö</w:t>
      </w:r>
      <w:r w:rsidRPr="003210CF">
        <w:rPr>
          <w:rFonts w:ascii="Times New Roman" w:hAnsi="Times New Roman" w:cs="Times New Roman"/>
          <w:color w:val="010000"/>
          <w:sz w:val="24"/>
        </w:rPr>
        <w:t>merbaş</w:t>
      </w:r>
      <w:proofErr w:type="spellEnd"/>
      <w:r w:rsidRPr="003210CF">
        <w:rPr>
          <w:rFonts w:ascii="Times New Roman" w:hAnsi="Times New Roman" w:cs="Times New Roman"/>
          <w:color w:val="010000"/>
          <w:sz w:val="24"/>
        </w:rPr>
        <w:t xml:space="preserve">, Şevket </w:t>
      </w:r>
      <w:proofErr w:type="spellStart"/>
      <w:r w:rsidRPr="003210CF">
        <w:rPr>
          <w:rFonts w:ascii="Times New Roman" w:hAnsi="Times New Roman" w:cs="Times New Roman"/>
          <w:color w:val="010000"/>
          <w:sz w:val="24"/>
        </w:rPr>
        <w:t>Müftügil</w:t>
      </w:r>
      <w:proofErr w:type="spellEnd"/>
      <w:r w:rsidRPr="003210CF">
        <w:rPr>
          <w:rFonts w:ascii="Times New Roman" w:hAnsi="Times New Roman" w:cs="Times New Roman"/>
          <w:color w:val="010000"/>
          <w:sz w:val="24"/>
        </w:rPr>
        <w:t>, Nihat O.</w:t>
      </w:r>
      <w:r w:rsidR="000F5B8E" w:rsidRPr="003210CF">
        <w:rPr>
          <w:rFonts w:ascii="Times New Roman" w:hAnsi="Times New Roman" w:cs="Times New Roman"/>
          <w:color w:val="010000"/>
          <w:sz w:val="24"/>
        </w:rPr>
        <w:t xml:space="preserve"> </w:t>
      </w:r>
      <w:proofErr w:type="spellStart"/>
      <w:r w:rsidRPr="003210CF">
        <w:rPr>
          <w:rFonts w:ascii="Times New Roman" w:hAnsi="Times New Roman" w:cs="Times New Roman"/>
          <w:color w:val="010000"/>
          <w:sz w:val="24"/>
        </w:rPr>
        <w:t>Akçakayalıoğlu</w:t>
      </w:r>
      <w:proofErr w:type="spellEnd"/>
      <w:r w:rsidRPr="003210CF">
        <w:rPr>
          <w:rFonts w:ascii="Times New Roman" w:hAnsi="Times New Roman" w:cs="Times New Roman"/>
          <w:color w:val="010000"/>
          <w:sz w:val="24"/>
        </w:rPr>
        <w:t xml:space="preserve"> ve Ahmet H.</w:t>
      </w:r>
      <w:r w:rsidR="000F5B8E" w:rsidRPr="003210CF">
        <w:rPr>
          <w:rFonts w:ascii="Times New Roman" w:hAnsi="Times New Roman" w:cs="Times New Roman"/>
          <w:color w:val="010000"/>
          <w:sz w:val="24"/>
        </w:rPr>
        <w:t xml:space="preserve"> </w:t>
      </w:r>
      <w:r w:rsidRPr="003210CF">
        <w:rPr>
          <w:rFonts w:ascii="Times New Roman" w:hAnsi="Times New Roman" w:cs="Times New Roman"/>
          <w:color w:val="010000"/>
          <w:sz w:val="24"/>
        </w:rPr>
        <w:t>Boyac</w:t>
      </w:r>
      <w:r w:rsidR="000F5B8E" w:rsidRPr="003210CF">
        <w:rPr>
          <w:rFonts w:ascii="Times New Roman" w:hAnsi="Times New Roman" w:cs="Times New Roman"/>
          <w:color w:val="010000"/>
          <w:sz w:val="24"/>
        </w:rPr>
        <w:t>ı</w:t>
      </w:r>
      <w:r w:rsidRPr="003210CF">
        <w:rPr>
          <w:rFonts w:ascii="Times New Roman" w:hAnsi="Times New Roman" w:cs="Times New Roman"/>
          <w:color w:val="010000"/>
          <w:sz w:val="24"/>
        </w:rPr>
        <w:t>oğlu’nun katılmalar</w:t>
      </w:r>
      <w:r w:rsidR="006D0B06">
        <w:rPr>
          <w:rFonts w:ascii="Times New Roman" w:hAnsi="Times New Roman" w:cs="Times New Roman"/>
          <w:color w:val="010000"/>
          <w:sz w:val="24"/>
        </w:rPr>
        <w:t>ıyla</w:t>
      </w:r>
      <w:r w:rsidRPr="003210CF">
        <w:rPr>
          <w:rFonts w:ascii="Times New Roman" w:hAnsi="Times New Roman" w:cs="Times New Roman"/>
          <w:color w:val="010000"/>
          <w:sz w:val="24"/>
        </w:rPr>
        <w:t xml:space="preserve"> yapılan ilk inceleme toplantısında dosyanın eksiği bulunmadığı anlaşılmış</w:t>
      </w:r>
      <w:r w:rsidR="006D0B06">
        <w:rPr>
          <w:rFonts w:ascii="Times New Roman" w:hAnsi="Times New Roman" w:cs="Times New Roman"/>
          <w:color w:val="010000"/>
          <w:sz w:val="24"/>
        </w:rPr>
        <w:t xml:space="preserve"> </w:t>
      </w:r>
      <w:r w:rsidRPr="003210CF">
        <w:rPr>
          <w:rFonts w:ascii="Times New Roman" w:hAnsi="Times New Roman" w:cs="Times New Roman"/>
          <w:color w:val="010000"/>
          <w:sz w:val="24"/>
        </w:rPr>
        <w:t>ancak Denizli İkinci Ağır Ceza Mahkemesinin elindeki davanın görünüşü ve Anayasa</w:t>
      </w:r>
      <w:r w:rsidR="006D0B06">
        <w:rPr>
          <w:rFonts w:ascii="Times New Roman" w:hAnsi="Times New Roman" w:cs="Times New Roman"/>
          <w:color w:val="010000"/>
          <w:sz w:val="24"/>
        </w:rPr>
        <w:t>’</w:t>
      </w:r>
      <w:r w:rsidRPr="003210CF">
        <w:rPr>
          <w:rFonts w:ascii="Times New Roman" w:hAnsi="Times New Roman" w:cs="Times New Roman"/>
          <w:color w:val="010000"/>
          <w:sz w:val="24"/>
        </w:rPr>
        <w:t>ya uygunluk denetimi için Anayasa Mahkemesi</w:t>
      </w:r>
      <w:r w:rsidR="00006E59" w:rsidRPr="003210CF">
        <w:rPr>
          <w:rFonts w:ascii="Times New Roman" w:hAnsi="Times New Roman" w:cs="Times New Roman"/>
          <w:color w:val="010000"/>
          <w:sz w:val="24"/>
        </w:rPr>
        <w:t>ne Memur</w:t>
      </w:r>
      <w:r w:rsidR="00C22D15">
        <w:rPr>
          <w:rFonts w:ascii="Times New Roman" w:hAnsi="Times New Roman" w:cs="Times New Roman"/>
          <w:color w:val="010000"/>
          <w:sz w:val="24"/>
        </w:rPr>
        <w:t>i</w:t>
      </w:r>
      <w:r w:rsidR="00006E59" w:rsidRPr="003210CF">
        <w:rPr>
          <w:rFonts w:ascii="Times New Roman" w:hAnsi="Times New Roman" w:cs="Times New Roman"/>
          <w:color w:val="010000"/>
          <w:sz w:val="24"/>
        </w:rPr>
        <w:t xml:space="preserve">n, </w:t>
      </w:r>
      <w:proofErr w:type="spellStart"/>
      <w:r w:rsidR="00006E59" w:rsidRPr="003210CF">
        <w:rPr>
          <w:rFonts w:ascii="Times New Roman" w:hAnsi="Times New Roman" w:cs="Times New Roman"/>
          <w:color w:val="010000"/>
          <w:sz w:val="24"/>
        </w:rPr>
        <w:lastRenderedPageBreak/>
        <w:t>Muhakematı</w:t>
      </w:r>
      <w:proofErr w:type="spellEnd"/>
      <w:r w:rsidR="00006E59" w:rsidRPr="003210CF">
        <w:rPr>
          <w:rFonts w:ascii="Times New Roman" w:hAnsi="Times New Roman" w:cs="Times New Roman"/>
          <w:color w:val="010000"/>
          <w:sz w:val="24"/>
        </w:rPr>
        <w:t xml:space="preserve"> </w:t>
      </w:r>
      <w:r w:rsidR="006836C4">
        <w:rPr>
          <w:rFonts w:ascii="Times New Roman" w:hAnsi="Times New Roman" w:cs="Times New Roman"/>
          <w:color w:val="010000"/>
          <w:sz w:val="24"/>
        </w:rPr>
        <w:t>H</w:t>
      </w:r>
      <w:r w:rsidR="00006E59" w:rsidRPr="003210CF">
        <w:rPr>
          <w:rFonts w:ascii="Times New Roman" w:hAnsi="Times New Roman" w:cs="Times New Roman"/>
          <w:color w:val="010000"/>
          <w:sz w:val="24"/>
        </w:rPr>
        <w:t>akkındaki Kanun</w:t>
      </w:r>
      <w:r w:rsidR="006836C4">
        <w:rPr>
          <w:rFonts w:ascii="Times New Roman" w:hAnsi="Times New Roman" w:cs="Times New Roman"/>
          <w:color w:val="010000"/>
          <w:sz w:val="24"/>
        </w:rPr>
        <w:t>’</w:t>
      </w:r>
      <w:r w:rsidR="00006E59" w:rsidRPr="003210CF">
        <w:rPr>
          <w:rFonts w:ascii="Times New Roman" w:hAnsi="Times New Roman" w:cs="Times New Roman"/>
          <w:color w:val="010000"/>
          <w:sz w:val="24"/>
        </w:rPr>
        <w:t>un dokuz maddesinin getirilmiş bulunması itiraz yoluna başvuran mahkeme bakımından yetki sorununun ayrıntıları ile incelenip çözülmesini gerekli kılmıştır.</w:t>
      </w:r>
    </w:p>
    <w:p w:rsidR="00170039" w:rsidRPr="003210CF" w:rsidRDefault="00006E5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1- </w:t>
      </w:r>
      <w:r w:rsidR="00170039" w:rsidRPr="003210CF">
        <w:rPr>
          <w:rFonts w:ascii="Times New Roman" w:hAnsi="Times New Roman" w:cs="Times New Roman"/>
          <w:color w:val="010000"/>
          <w:sz w:val="24"/>
        </w:rPr>
        <w:t>İ</w:t>
      </w:r>
      <w:r w:rsidRPr="003210CF">
        <w:rPr>
          <w:rFonts w:ascii="Times New Roman" w:hAnsi="Times New Roman" w:cs="Times New Roman"/>
          <w:color w:val="010000"/>
          <w:sz w:val="24"/>
        </w:rPr>
        <w:t>tiraz yoluna başvuran mahkeme</w:t>
      </w:r>
      <w:r w:rsidR="00170039" w:rsidRPr="003210CF">
        <w:rPr>
          <w:rFonts w:ascii="Times New Roman" w:hAnsi="Times New Roman" w:cs="Times New Roman"/>
          <w:color w:val="010000"/>
          <w:sz w:val="24"/>
        </w:rPr>
        <w:t xml:space="preserve"> </w:t>
      </w:r>
      <w:r w:rsidRPr="003210CF">
        <w:rPr>
          <w:rFonts w:ascii="Times New Roman" w:hAnsi="Times New Roman" w:cs="Times New Roman"/>
          <w:color w:val="010000"/>
          <w:sz w:val="24"/>
        </w:rPr>
        <w:t>bakımından yetki sorununun tartışılması</w:t>
      </w:r>
      <w:r w:rsidR="00170039" w:rsidRPr="003210CF">
        <w:rPr>
          <w:rFonts w:ascii="Times New Roman" w:hAnsi="Times New Roman" w:cs="Times New Roman"/>
          <w:color w:val="010000"/>
          <w:sz w:val="24"/>
        </w:rPr>
        <w:t>:</w:t>
      </w:r>
    </w:p>
    <w:p w:rsidR="00006E59" w:rsidRPr="003210CF" w:rsidRDefault="00006E5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Anayasanın </w:t>
      </w:r>
      <w:r w:rsidR="00DD5226" w:rsidRPr="003210CF">
        <w:rPr>
          <w:rFonts w:ascii="Times New Roman" w:hAnsi="Times New Roman" w:cs="Times New Roman"/>
          <w:color w:val="010000"/>
          <w:sz w:val="24"/>
        </w:rPr>
        <w:t>151</w:t>
      </w:r>
      <w:r w:rsidRPr="003210CF">
        <w:rPr>
          <w:rFonts w:ascii="Times New Roman" w:hAnsi="Times New Roman" w:cs="Times New Roman"/>
          <w:color w:val="010000"/>
          <w:sz w:val="24"/>
        </w:rPr>
        <w:t xml:space="preserve">. ve 22.4.1962 günlü, </w:t>
      </w:r>
      <w:r w:rsidR="0062134F" w:rsidRPr="003210CF">
        <w:rPr>
          <w:rFonts w:ascii="Times New Roman" w:hAnsi="Times New Roman" w:cs="Times New Roman"/>
          <w:color w:val="010000"/>
          <w:sz w:val="24"/>
        </w:rPr>
        <w:t>44</w:t>
      </w:r>
      <w:r w:rsidRPr="003210CF">
        <w:rPr>
          <w:rFonts w:ascii="Times New Roman" w:hAnsi="Times New Roman" w:cs="Times New Roman"/>
          <w:color w:val="010000"/>
          <w:sz w:val="24"/>
        </w:rPr>
        <w:t xml:space="preserve"> sayılı Kanun</w:t>
      </w:r>
      <w:r w:rsidR="00287507">
        <w:rPr>
          <w:rFonts w:ascii="Times New Roman" w:hAnsi="Times New Roman" w:cs="Times New Roman"/>
          <w:color w:val="010000"/>
          <w:sz w:val="24"/>
        </w:rPr>
        <w:t>’</w:t>
      </w:r>
      <w:r w:rsidRPr="003210CF">
        <w:rPr>
          <w:rFonts w:ascii="Times New Roman" w:hAnsi="Times New Roman" w:cs="Times New Roman"/>
          <w:color w:val="010000"/>
          <w:sz w:val="24"/>
        </w:rPr>
        <w:t>un 27. maddelerine göre bir mahkemenin Anayasa</w:t>
      </w:r>
      <w:r w:rsidR="00287507">
        <w:rPr>
          <w:rFonts w:ascii="Times New Roman" w:hAnsi="Times New Roman" w:cs="Times New Roman"/>
          <w:color w:val="010000"/>
          <w:sz w:val="24"/>
        </w:rPr>
        <w:t>’</w:t>
      </w:r>
      <w:r w:rsidRPr="003210CF">
        <w:rPr>
          <w:rFonts w:ascii="Times New Roman" w:hAnsi="Times New Roman" w:cs="Times New Roman"/>
          <w:color w:val="010000"/>
          <w:sz w:val="24"/>
        </w:rPr>
        <w:t>ya uygunluk denetimi için Anayasa Mahkemesine getirebileceği yasa kuralları ancak bakmakta bulunduğu davada uygulanacak olanlarla sınırlıdır. Bir başka deyimle itiraz yoluna başvuran mahkemenin elinde bakmakta olduğu bir dava bulunmalı ve Anayasa Mahkemesine getirdiği yasa kurallarını o davada doğrudan doğruya uygulama durumunda olmalıdır. Yetki sorunu, bu iki yönü ile aşağıda tartışılacaktır.</w:t>
      </w:r>
    </w:p>
    <w:p w:rsidR="00006E59" w:rsidRPr="003210CF" w:rsidRDefault="00006E5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a) Ortada mahkemenin bakmakta olduğu bir davanın bulunup bulunmadığı sorunu:</w:t>
      </w:r>
    </w:p>
    <w:p w:rsidR="00006E59" w:rsidRPr="003210CF" w:rsidRDefault="00006E5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Sanıklar hakkında son soruşturmanın açılması karar</w:t>
      </w:r>
      <w:r w:rsidR="0062134F" w:rsidRPr="003210CF">
        <w:rPr>
          <w:rFonts w:ascii="Times New Roman" w:hAnsi="Times New Roman" w:cs="Times New Roman"/>
          <w:color w:val="010000"/>
          <w:sz w:val="24"/>
        </w:rPr>
        <w:t>ın</w:t>
      </w:r>
      <w:r w:rsidRPr="003210CF">
        <w:rPr>
          <w:rFonts w:ascii="Times New Roman" w:hAnsi="Times New Roman" w:cs="Times New Roman"/>
          <w:color w:val="010000"/>
          <w:sz w:val="24"/>
        </w:rPr>
        <w:t xml:space="preserve">a konu olan suçlardan </w:t>
      </w:r>
      <w:r w:rsidR="0062134F" w:rsidRPr="003210CF">
        <w:rPr>
          <w:rFonts w:ascii="Times New Roman" w:hAnsi="Times New Roman" w:cs="Times New Roman"/>
          <w:color w:val="010000"/>
          <w:sz w:val="24"/>
        </w:rPr>
        <w:t>5</w:t>
      </w:r>
      <w:r w:rsidRPr="003210CF">
        <w:rPr>
          <w:rFonts w:ascii="Times New Roman" w:hAnsi="Times New Roman" w:cs="Times New Roman"/>
          <w:color w:val="010000"/>
          <w:sz w:val="24"/>
        </w:rPr>
        <w:t>.1.1961 günlü, 2</w:t>
      </w:r>
      <w:r w:rsidR="0062134F" w:rsidRPr="003210CF">
        <w:rPr>
          <w:rFonts w:ascii="Times New Roman" w:hAnsi="Times New Roman" w:cs="Times New Roman"/>
          <w:color w:val="010000"/>
          <w:sz w:val="24"/>
        </w:rPr>
        <w:t>3</w:t>
      </w:r>
      <w:r w:rsidRPr="003210CF">
        <w:rPr>
          <w:rFonts w:ascii="Times New Roman" w:hAnsi="Times New Roman" w:cs="Times New Roman"/>
          <w:color w:val="010000"/>
          <w:sz w:val="24"/>
        </w:rPr>
        <w:t>7 sayılı Taşıt Kanunu</w:t>
      </w:r>
      <w:r w:rsidR="00F650CF">
        <w:rPr>
          <w:rFonts w:ascii="Times New Roman" w:hAnsi="Times New Roman" w:cs="Times New Roman"/>
          <w:color w:val="010000"/>
          <w:sz w:val="24"/>
        </w:rPr>
        <w:t>’</w:t>
      </w:r>
      <w:r w:rsidRPr="003210CF">
        <w:rPr>
          <w:rFonts w:ascii="Times New Roman" w:hAnsi="Times New Roman" w:cs="Times New Roman"/>
          <w:color w:val="010000"/>
          <w:sz w:val="24"/>
        </w:rPr>
        <w:t xml:space="preserve">nun 16. maddesine uygun görülen eylemin memurluk görevi ile ilgili bulunduğu ve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F650CF">
        <w:rPr>
          <w:rFonts w:ascii="Times New Roman" w:hAnsi="Times New Roman" w:cs="Times New Roman"/>
          <w:color w:val="010000"/>
          <w:sz w:val="24"/>
        </w:rPr>
        <w:t>H</w:t>
      </w:r>
      <w:r w:rsidRPr="003210CF">
        <w:rPr>
          <w:rFonts w:ascii="Times New Roman" w:hAnsi="Times New Roman" w:cs="Times New Roman"/>
          <w:color w:val="010000"/>
          <w:sz w:val="24"/>
        </w:rPr>
        <w:t>akkındaki Kanun</w:t>
      </w:r>
      <w:r w:rsidR="00F650CF">
        <w:rPr>
          <w:rFonts w:ascii="Times New Roman" w:hAnsi="Times New Roman" w:cs="Times New Roman"/>
          <w:color w:val="010000"/>
          <w:sz w:val="24"/>
        </w:rPr>
        <w:t>’</w:t>
      </w:r>
      <w:r w:rsidRPr="003210CF">
        <w:rPr>
          <w:rFonts w:ascii="Times New Roman" w:hAnsi="Times New Roman" w:cs="Times New Roman"/>
          <w:color w:val="010000"/>
          <w:sz w:val="24"/>
        </w:rPr>
        <w:t>un 1</w:t>
      </w:r>
      <w:r w:rsidR="0062134F" w:rsidRPr="003210CF">
        <w:rPr>
          <w:rFonts w:ascii="Times New Roman" w:hAnsi="Times New Roman" w:cs="Times New Roman"/>
          <w:color w:val="010000"/>
          <w:sz w:val="24"/>
        </w:rPr>
        <w:t>3</w:t>
      </w:r>
      <w:r w:rsidRPr="003210CF">
        <w:rPr>
          <w:rFonts w:ascii="Times New Roman" w:hAnsi="Times New Roman" w:cs="Times New Roman"/>
          <w:color w:val="010000"/>
          <w:sz w:val="24"/>
        </w:rPr>
        <w:t xml:space="preserve">. </w:t>
      </w:r>
      <w:r w:rsidR="0062134F" w:rsidRPr="003210CF">
        <w:rPr>
          <w:rFonts w:ascii="Times New Roman" w:hAnsi="Times New Roman" w:cs="Times New Roman"/>
          <w:color w:val="010000"/>
          <w:sz w:val="24"/>
        </w:rPr>
        <w:t>ma</w:t>
      </w:r>
      <w:r w:rsidRPr="003210CF">
        <w:rPr>
          <w:rFonts w:ascii="Times New Roman" w:hAnsi="Times New Roman" w:cs="Times New Roman"/>
          <w:color w:val="010000"/>
          <w:sz w:val="24"/>
        </w:rPr>
        <w:t>ddesi kuralına uyulmaksızın Cumhuriyet Savcısı</w:t>
      </w:r>
      <w:r w:rsidR="00F650CF">
        <w:rPr>
          <w:rFonts w:ascii="Times New Roman" w:hAnsi="Times New Roman" w:cs="Times New Roman"/>
          <w:color w:val="010000"/>
          <w:sz w:val="24"/>
        </w:rPr>
        <w:t>’</w:t>
      </w:r>
      <w:r w:rsidRPr="003210CF">
        <w:rPr>
          <w:rFonts w:ascii="Times New Roman" w:hAnsi="Times New Roman" w:cs="Times New Roman"/>
          <w:color w:val="010000"/>
          <w:sz w:val="24"/>
        </w:rPr>
        <w:t>nın talepname ile sorgu hâkimliğinden ilk soruşturmanın açılmasını istediği, isteme uyan sorgu h</w:t>
      </w:r>
      <w:r w:rsidR="00F650CF">
        <w:rPr>
          <w:rFonts w:ascii="Times New Roman" w:hAnsi="Times New Roman" w:cs="Times New Roman"/>
          <w:color w:val="010000"/>
          <w:sz w:val="24"/>
        </w:rPr>
        <w:t>â</w:t>
      </w:r>
      <w:r w:rsidR="0062134F" w:rsidRPr="003210CF">
        <w:rPr>
          <w:rFonts w:ascii="Times New Roman" w:hAnsi="Times New Roman" w:cs="Times New Roman"/>
          <w:color w:val="010000"/>
          <w:sz w:val="24"/>
        </w:rPr>
        <w:t>k</w:t>
      </w:r>
      <w:r w:rsidRPr="003210CF">
        <w:rPr>
          <w:rFonts w:ascii="Times New Roman" w:hAnsi="Times New Roman" w:cs="Times New Roman"/>
          <w:color w:val="010000"/>
          <w:sz w:val="24"/>
        </w:rPr>
        <w:t>imliğince de sonuçta son soruşturmanın açılmasına karar verildiği ve böylece işte bir usul eksikliğinin oluştuğu anlaşılmaktadır. Ancak sorgu hâkimi talepnameyi reddetmemiş ve bunun uyarınca son soruşturmanın açılması kararın</w:t>
      </w:r>
      <w:r w:rsidR="0062134F" w:rsidRPr="003210CF">
        <w:rPr>
          <w:rFonts w:ascii="Times New Roman" w:hAnsi="Times New Roman" w:cs="Times New Roman"/>
          <w:color w:val="010000"/>
          <w:sz w:val="24"/>
        </w:rPr>
        <w:t>ı</w:t>
      </w:r>
      <w:r w:rsidRPr="003210CF">
        <w:rPr>
          <w:rFonts w:ascii="Times New Roman" w:hAnsi="Times New Roman" w:cs="Times New Roman"/>
          <w:color w:val="010000"/>
          <w:sz w:val="24"/>
        </w:rPr>
        <w:t xml:space="preserve"> vermiş</w:t>
      </w:r>
      <w:r w:rsidR="00F650CF">
        <w:rPr>
          <w:rFonts w:ascii="Times New Roman" w:hAnsi="Times New Roman" w:cs="Times New Roman"/>
          <w:color w:val="010000"/>
          <w:sz w:val="24"/>
        </w:rPr>
        <w:t>,</w:t>
      </w:r>
      <w:r w:rsidRPr="003210CF">
        <w:rPr>
          <w:rFonts w:ascii="Times New Roman" w:hAnsi="Times New Roman" w:cs="Times New Roman"/>
          <w:color w:val="010000"/>
          <w:sz w:val="24"/>
        </w:rPr>
        <w:t xml:space="preserve"> dava Denizli İkinci Ağır Ceza Mahkemesi kaydına geçe</w:t>
      </w:r>
      <w:r w:rsidR="0062134F" w:rsidRPr="003210CF">
        <w:rPr>
          <w:rFonts w:ascii="Times New Roman" w:hAnsi="Times New Roman" w:cs="Times New Roman"/>
          <w:color w:val="010000"/>
          <w:sz w:val="24"/>
        </w:rPr>
        <w:t>r</w:t>
      </w:r>
      <w:r w:rsidRPr="003210CF">
        <w:rPr>
          <w:rFonts w:ascii="Times New Roman" w:hAnsi="Times New Roman" w:cs="Times New Roman"/>
          <w:color w:val="010000"/>
          <w:sz w:val="24"/>
        </w:rPr>
        <w:t>e</w:t>
      </w:r>
      <w:r w:rsidR="0062134F" w:rsidRPr="003210CF">
        <w:rPr>
          <w:rFonts w:ascii="Times New Roman" w:hAnsi="Times New Roman" w:cs="Times New Roman"/>
          <w:color w:val="010000"/>
          <w:sz w:val="24"/>
        </w:rPr>
        <w:t xml:space="preserve">k </w:t>
      </w:r>
      <w:r w:rsidRPr="003210CF">
        <w:rPr>
          <w:rFonts w:ascii="Times New Roman" w:hAnsi="Times New Roman" w:cs="Times New Roman"/>
          <w:color w:val="010000"/>
          <w:sz w:val="24"/>
        </w:rPr>
        <w:t>duruşması beş oturum sürdürülmüş ve şu duruma göre "bakılmakta olan dava" niteliğini kazanmış ve mahkemenin ancak Memur</w:t>
      </w:r>
      <w:r w:rsidR="00C22D15">
        <w:rPr>
          <w:rFonts w:ascii="Times New Roman" w:hAnsi="Times New Roman" w:cs="Times New Roman"/>
          <w:color w:val="010000"/>
          <w:sz w:val="24"/>
        </w:rPr>
        <w:t>i</w:t>
      </w:r>
      <w:r w:rsidRPr="003210CF">
        <w:rPr>
          <w:rFonts w:ascii="Times New Roman" w:hAnsi="Times New Roman" w:cs="Times New Roman"/>
          <w:color w:val="010000"/>
          <w:sz w:val="24"/>
        </w:rPr>
        <w:t xml:space="preserve">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F650CF">
        <w:rPr>
          <w:rFonts w:ascii="Times New Roman" w:hAnsi="Times New Roman" w:cs="Times New Roman"/>
          <w:color w:val="010000"/>
          <w:sz w:val="24"/>
        </w:rPr>
        <w:t>H</w:t>
      </w:r>
      <w:r w:rsidRPr="003210CF">
        <w:rPr>
          <w:rFonts w:ascii="Times New Roman" w:hAnsi="Times New Roman" w:cs="Times New Roman"/>
          <w:color w:val="010000"/>
          <w:sz w:val="24"/>
        </w:rPr>
        <w:t>akkındaki Kanun</w:t>
      </w:r>
      <w:r w:rsidR="00F650CF">
        <w:rPr>
          <w:rFonts w:ascii="Times New Roman" w:hAnsi="Times New Roman" w:cs="Times New Roman"/>
          <w:color w:val="010000"/>
          <w:sz w:val="24"/>
        </w:rPr>
        <w:t>’</w:t>
      </w:r>
      <w:r w:rsidRPr="003210CF">
        <w:rPr>
          <w:rFonts w:ascii="Times New Roman" w:hAnsi="Times New Roman" w:cs="Times New Roman"/>
          <w:color w:val="010000"/>
          <w:sz w:val="24"/>
        </w:rPr>
        <w:t>un 1</w:t>
      </w:r>
      <w:r w:rsidR="0062134F" w:rsidRPr="003210CF">
        <w:rPr>
          <w:rFonts w:ascii="Times New Roman" w:hAnsi="Times New Roman" w:cs="Times New Roman"/>
          <w:color w:val="010000"/>
          <w:sz w:val="24"/>
        </w:rPr>
        <w:t>3</w:t>
      </w:r>
      <w:r w:rsidRPr="003210CF">
        <w:rPr>
          <w:rFonts w:ascii="Times New Roman" w:hAnsi="Times New Roman" w:cs="Times New Roman"/>
          <w:color w:val="010000"/>
          <w:sz w:val="24"/>
        </w:rPr>
        <w:t>. maddesine dayanarak vereceği bir karar üzerine i</w:t>
      </w:r>
      <w:r w:rsidR="0062134F" w:rsidRPr="003210CF">
        <w:rPr>
          <w:rFonts w:ascii="Times New Roman" w:hAnsi="Times New Roman" w:cs="Times New Roman"/>
          <w:color w:val="010000"/>
          <w:sz w:val="24"/>
        </w:rPr>
        <w:t>ş</w:t>
      </w:r>
      <w:r w:rsidRPr="003210CF">
        <w:rPr>
          <w:rFonts w:ascii="Times New Roman" w:hAnsi="Times New Roman" w:cs="Times New Roman"/>
          <w:color w:val="010000"/>
          <w:sz w:val="24"/>
        </w:rPr>
        <w:t xml:space="preserve"> elden çıkabileceği için böyle bir karar verilinceye değin de bu niteliğini koruyacağı ve usul eksikliğinin davanın tüm yok sayılmasını gerektirmeyeceği kuşkusuz bulunmuştur.</w:t>
      </w:r>
    </w:p>
    <w:p w:rsidR="00006E59" w:rsidRPr="003210CF" w:rsidRDefault="00006E5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Demek ki itiraz yoluna giden mahkemenin elinde bakmakta olduğu bir dava vardır ve Anayasa</w:t>
      </w:r>
      <w:r w:rsidR="00910400">
        <w:rPr>
          <w:rFonts w:ascii="Times New Roman" w:hAnsi="Times New Roman" w:cs="Times New Roman"/>
          <w:color w:val="010000"/>
          <w:sz w:val="24"/>
        </w:rPr>
        <w:t>’</w:t>
      </w:r>
      <w:r w:rsidRPr="003210CF">
        <w:rPr>
          <w:rFonts w:ascii="Times New Roman" w:hAnsi="Times New Roman" w:cs="Times New Roman"/>
          <w:color w:val="010000"/>
          <w:sz w:val="24"/>
        </w:rPr>
        <w:t>nın değişik 151. maddesinin bir mahkemenin Anayasa Mahkemesine başvurma yetkisini kazanabilmesi için öngördüğü iki koşuldan birincisi gerçekleşmiş bulunmaktadır.</w:t>
      </w:r>
    </w:p>
    <w:p w:rsidR="006E360E" w:rsidRPr="003210CF" w:rsidRDefault="00006E5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Avni </w:t>
      </w:r>
      <w:proofErr w:type="spellStart"/>
      <w:r w:rsidR="006E360E" w:rsidRPr="003210CF">
        <w:rPr>
          <w:rFonts w:ascii="Times New Roman" w:hAnsi="Times New Roman" w:cs="Times New Roman"/>
          <w:color w:val="010000"/>
          <w:sz w:val="24"/>
        </w:rPr>
        <w:t>Gi</w:t>
      </w:r>
      <w:r w:rsidRPr="003210CF">
        <w:rPr>
          <w:rFonts w:ascii="Times New Roman" w:hAnsi="Times New Roman" w:cs="Times New Roman"/>
          <w:color w:val="010000"/>
          <w:sz w:val="24"/>
        </w:rPr>
        <w:t>vda</w:t>
      </w:r>
      <w:proofErr w:type="spellEnd"/>
      <w:r w:rsidRPr="003210CF">
        <w:rPr>
          <w:rFonts w:ascii="Times New Roman" w:hAnsi="Times New Roman" w:cs="Times New Roman"/>
          <w:color w:val="010000"/>
          <w:sz w:val="24"/>
        </w:rPr>
        <w:t xml:space="preserve">, Ahmet Akar, Ahmet Koçak, Muhittin Gürün, </w:t>
      </w:r>
      <w:r w:rsidR="006E360E" w:rsidRPr="003210CF">
        <w:rPr>
          <w:rFonts w:ascii="Times New Roman" w:hAnsi="Times New Roman" w:cs="Times New Roman"/>
          <w:color w:val="010000"/>
          <w:sz w:val="24"/>
        </w:rPr>
        <w:t>N</w:t>
      </w:r>
      <w:r w:rsidRPr="003210CF">
        <w:rPr>
          <w:rFonts w:ascii="Times New Roman" w:hAnsi="Times New Roman" w:cs="Times New Roman"/>
          <w:color w:val="010000"/>
          <w:sz w:val="24"/>
        </w:rPr>
        <w:t>i</w:t>
      </w:r>
      <w:r w:rsidR="006E360E" w:rsidRPr="003210CF">
        <w:rPr>
          <w:rFonts w:ascii="Times New Roman" w:hAnsi="Times New Roman" w:cs="Times New Roman"/>
          <w:color w:val="010000"/>
          <w:sz w:val="24"/>
        </w:rPr>
        <w:t xml:space="preserve">hat O. </w:t>
      </w:r>
      <w:proofErr w:type="spellStart"/>
      <w:r w:rsidR="006E360E" w:rsidRPr="003210CF">
        <w:rPr>
          <w:rFonts w:ascii="Times New Roman" w:hAnsi="Times New Roman" w:cs="Times New Roman"/>
          <w:color w:val="010000"/>
          <w:sz w:val="24"/>
        </w:rPr>
        <w:t>Akçakayalıoğlu</w:t>
      </w:r>
      <w:proofErr w:type="spellEnd"/>
      <w:r w:rsidR="006E360E" w:rsidRPr="003210CF">
        <w:rPr>
          <w:rFonts w:ascii="Times New Roman" w:hAnsi="Times New Roman" w:cs="Times New Roman"/>
          <w:color w:val="010000"/>
          <w:sz w:val="24"/>
        </w:rPr>
        <w:t xml:space="preserve"> bu görüşe katılmamışlardır.</w:t>
      </w:r>
    </w:p>
    <w:p w:rsidR="006E360E" w:rsidRPr="003210CF" w:rsidRDefault="006E360E"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b) Bakılmakta olan davada hangi kuralların uygulanacağı sorunu:</w:t>
      </w:r>
    </w:p>
    <w:p w:rsidR="006E360E" w:rsidRPr="003210CF" w:rsidRDefault="006E360E"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Denizli İkinci Ağır Ceza Mahkemesi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910400">
        <w:rPr>
          <w:rFonts w:ascii="Times New Roman" w:hAnsi="Times New Roman" w:cs="Times New Roman"/>
          <w:color w:val="010000"/>
          <w:sz w:val="24"/>
        </w:rPr>
        <w:t>H</w:t>
      </w:r>
      <w:r w:rsidRPr="003210CF">
        <w:rPr>
          <w:rFonts w:ascii="Times New Roman" w:hAnsi="Times New Roman" w:cs="Times New Roman"/>
          <w:color w:val="010000"/>
          <w:sz w:val="24"/>
        </w:rPr>
        <w:t>akkındaki Kanun</w:t>
      </w:r>
      <w:r w:rsidR="00910400">
        <w:rPr>
          <w:rFonts w:ascii="Times New Roman" w:hAnsi="Times New Roman" w:cs="Times New Roman"/>
          <w:color w:val="010000"/>
          <w:sz w:val="24"/>
        </w:rPr>
        <w:t>’</w:t>
      </w:r>
      <w:r w:rsidRPr="003210CF">
        <w:rPr>
          <w:rFonts w:ascii="Times New Roman" w:hAnsi="Times New Roman" w:cs="Times New Roman"/>
          <w:color w:val="010000"/>
          <w:sz w:val="24"/>
        </w:rPr>
        <w:t>un 1.,2.,3.,4.,5.,6.,7.,13. ve 14. maddelerinin Anayasa</w:t>
      </w:r>
      <w:r w:rsidR="009D7AC8">
        <w:rPr>
          <w:rFonts w:ascii="Times New Roman" w:hAnsi="Times New Roman" w:cs="Times New Roman"/>
          <w:color w:val="010000"/>
          <w:sz w:val="24"/>
        </w:rPr>
        <w:t>’</w:t>
      </w:r>
      <w:r w:rsidRPr="003210CF">
        <w:rPr>
          <w:rFonts w:ascii="Times New Roman" w:hAnsi="Times New Roman" w:cs="Times New Roman"/>
          <w:color w:val="010000"/>
          <w:sz w:val="24"/>
        </w:rPr>
        <w:t>ya uygunluk denetiminden geçirilmesini istemektedir. Anayasa</w:t>
      </w:r>
      <w:r w:rsidR="00280E16">
        <w:rPr>
          <w:rFonts w:ascii="Times New Roman" w:hAnsi="Times New Roman" w:cs="Times New Roman"/>
          <w:color w:val="010000"/>
          <w:sz w:val="24"/>
        </w:rPr>
        <w:t>’</w:t>
      </w:r>
      <w:r w:rsidRPr="003210CF">
        <w:rPr>
          <w:rFonts w:ascii="Times New Roman" w:hAnsi="Times New Roman" w:cs="Times New Roman"/>
          <w:color w:val="010000"/>
          <w:sz w:val="24"/>
        </w:rPr>
        <w:t>nın değişik 151. ve 22.4.1962 günlü, 44 sayılı Kanun</w:t>
      </w:r>
      <w:r w:rsidR="006A77F7">
        <w:rPr>
          <w:rFonts w:ascii="Times New Roman" w:hAnsi="Times New Roman" w:cs="Times New Roman"/>
          <w:color w:val="010000"/>
          <w:sz w:val="24"/>
        </w:rPr>
        <w:t>’</w:t>
      </w:r>
      <w:r w:rsidRPr="003210CF">
        <w:rPr>
          <w:rFonts w:ascii="Times New Roman" w:hAnsi="Times New Roman" w:cs="Times New Roman"/>
          <w:color w:val="010000"/>
          <w:sz w:val="24"/>
        </w:rPr>
        <w:t>un 27. maddelerine göre bir mahkemenin Anayasa Mahkemesine getirebileceği yasa kuralları ancak bakmakta olduğu davada uygulanacak olanlardır. Öyle olunca itirazın kapsamını yasalara uygun biçimde çizebilmek için mahkemenin sözü geçen Memur</w:t>
      </w:r>
      <w:r w:rsidR="00C22D15">
        <w:rPr>
          <w:rFonts w:ascii="Times New Roman" w:hAnsi="Times New Roman" w:cs="Times New Roman"/>
          <w:color w:val="010000"/>
          <w:sz w:val="24"/>
        </w:rPr>
        <w:t>i</w:t>
      </w:r>
      <w:r w:rsidRPr="003210CF">
        <w:rPr>
          <w:rFonts w:ascii="Times New Roman" w:hAnsi="Times New Roman" w:cs="Times New Roman"/>
          <w:color w:val="010000"/>
          <w:sz w:val="24"/>
        </w:rPr>
        <w:t xml:space="preserve">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910400">
        <w:rPr>
          <w:rFonts w:ascii="Times New Roman" w:hAnsi="Times New Roman" w:cs="Times New Roman"/>
          <w:color w:val="010000"/>
          <w:sz w:val="24"/>
        </w:rPr>
        <w:t>H</w:t>
      </w:r>
      <w:r w:rsidRPr="003210CF">
        <w:rPr>
          <w:rFonts w:ascii="Times New Roman" w:hAnsi="Times New Roman" w:cs="Times New Roman"/>
          <w:color w:val="010000"/>
          <w:sz w:val="24"/>
        </w:rPr>
        <w:t>akkındaki Kanun</w:t>
      </w:r>
      <w:r w:rsidR="00910400">
        <w:rPr>
          <w:rFonts w:ascii="Times New Roman" w:hAnsi="Times New Roman" w:cs="Times New Roman"/>
          <w:color w:val="010000"/>
          <w:sz w:val="24"/>
        </w:rPr>
        <w:t>’</w:t>
      </w:r>
      <w:r w:rsidRPr="003210CF">
        <w:rPr>
          <w:rFonts w:ascii="Times New Roman" w:hAnsi="Times New Roman" w:cs="Times New Roman"/>
          <w:color w:val="010000"/>
          <w:sz w:val="24"/>
        </w:rPr>
        <w:t>un hangi maddelerini uygulayacak durumda bulunduğunu araştırmak ve belli etmek gerekir.</w:t>
      </w:r>
    </w:p>
    <w:p w:rsidR="006E360E" w:rsidRPr="003210CF" w:rsidRDefault="006E360E"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Olayda trafik komiser muavini ile iki trafik polisinin memurluk görevleri ile ilgili suç işledikleri ileri sürüldüğü için Memur</w:t>
      </w:r>
      <w:r w:rsidR="00C22D15">
        <w:rPr>
          <w:rFonts w:ascii="Times New Roman" w:hAnsi="Times New Roman" w:cs="Times New Roman"/>
          <w:color w:val="010000"/>
          <w:sz w:val="24"/>
        </w:rPr>
        <w:t>i</w:t>
      </w:r>
      <w:r w:rsidRPr="003210CF">
        <w:rPr>
          <w:rFonts w:ascii="Times New Roman" w:hAnsi="Times New Roman" w:cs="Times New Roman"/>
          <w:color w:val="010000"/>
          <w:sz w:val="24"/>
        </w:rPr>
        <w:t xml:space="preserve">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F6510B">
        <w:rPr>
          <w:rFonts w:ascii="Times New Roman" w:hAnsi="Times New Roman" w:cs="Times New Roman"/>
          <w:color w:val="010000"/>
          <w:sz w:val="24"/>
        </w:rPr>
        <w:t>H</w:t>
      </w:r>
      <w:r w:rsidRPr="003210CF">
        <w:rPr>
          <w:rFonts w:ascii="Times New Roman" w:hAnsi="Times New Roman" w:cs="Times New Roman"/>
          <w:color w:val="010000"/>
          <w:sz w:val="24"/>
        </w:rPr>
        <w:t>akkındaki Kanun söz konusu olmaktadır. Bu Kanun</w:t>
      </w:r>
      <w:r w:rsidR="00F6510B">
        <w:rPr>
          <w:rFonts w:ascii="Times New Roman" w:hAnsi="Times New Roman" w:cs="Times New Roman"/>
          <w:color w:val="010000"/>
          <w:sz w:val="24"/>
        </w:rPr>
        <w:t>’</w:t>
      </w:r>
      <w:r w:rsidRPr="003210CF">
        <w:rPr>
          <w:rFonts w:ascii="Times New Roman" w:hAnsi="Times New Roman" w:cs="Times New Roman"/>
          <w:color w:val="010000"/>
          <w:sz w:val="24"/>
        </w:rPr>
        <w:t>un itiraz yoluna başvuran mahkemece Anayasa</w:t>
      </w:r>
      <w:r w:rsidR="00F6510B">
        <w:rPr>
          <w:rFonts w:ascii="Times New Roman" w:hAnsi="Times New Roman" w:cs="Times New Roman"/>
          <w:color w:val="010000"/>
          <w:sz w:val="24"/>
        </w:rPr>
        <w:t>’</w:t>
      </w:r>
      <w:r w:rsidRPr="003210CF">
        <w:rPr>
          <w:rFonts w:ascii="Times New Roman" w:hAnsi="Times New Roman" w:cs="Times New Roman"/>
          <w:color w:val="010000"/>
          <w:sz w:val="24"/>
        </w:rPr>
        <w:t xml:space="preserve">ya uygunluk denetiminde geçirilmesi istenen kurallarının nitelik ve kapsamı aşağıda bir </w:t>
      </w:r>
      <w:proofErr w:type="spellStart"/>
      <w:r w:rsidRPr="003210CF">
        <w:rPr>
          <w:rFonts w:ascii="Times New Roman" w:hAnsi="Times New Roman" w:cs="Times New Roman"/>
          <w:color w:val="010000"/>
          <w:sz w:val="24"/>
        </w:rPr>
        <w:t>bir</w:t>
      </w:r>
      <w:proofErr w:type="spellEnd"/>
      <w:r w:rsidRPr="003210CF">
        <w:rPr>
          <w:rFonts w:ascii="Times New Roman" w:hAnsi="Times New Roman" w:cs="Times New Roman"/>
          <w:color w:val="010000"/>
          <w:sz w:val="24"/>
        </w:rPr>
        <w:t xml:space="preserve"> açıklanacaktır:</w:t>
      </w:r>
    </w:p>
    <w:p w:rsidR="006E360E" w:rsidRPr="003210CF" w:rsidRDefault="006E360E"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Kanun</w:t>
      </w:r>
      <w:r w:rsidR="0092425C">
        <w:rPr>
          <w:rFonts w:ascii="Times New Roman" w:hAnsi="Times New Roman" w:cs="Times New Roman"/>
          <w:color w:val="010000"/>
          <w:sz w:val="24"/>
        </w:rPr>
        <w:t>’</w:t>
      </w:r>
      <w:r w:rsidRPr="003210CF">
        <w:rPr>
          <w:rFonts w:ascii="Times New Roman" w:hAnsi="Times New Roman" w:cs="Times New Roman"/>
          <w:color w:val="010000"/>
          <w:sz w:val="24"/>
        </w:rPr>
        <w:t>un 1. maddesi memurların görevlerinden doğan veya görev sırasında işlenen suçlardan dolayı adliye mahkemelerince yargılanmaları</w:t>
      </w:r>
      <w:r w:rsidR="00DE665F" w:rsidRPr="003210CF">
        <w:rPr>
          <w:rFonts w:ascii="Times New Roman" w:hAnsi="Times New Roman" w:cs="Times New Roman"/>
          <w:color w:val="010000"/>
          <w:sz w:val="24"/>
        </w:rPr>
        <w:t xml:space="preserve"> </w:t>
      </w:r>
      <w:r w:rsidRPr="003210CF">
        <w:rPr>
          <w:rFonts w:ascii="Times New Roman" w:hAnsi="Times New Roman" w:cs="Times New Roman"/>
          <w:color w:val="010000"/>
          <w:sz w:val="24"/>
        </w:rPr>
        <w:t xml:space="preserve">ilkesini koymakta ve "şeraiti </w:t>
      </w:r>
      <w:proofErr w:type="spellStart"/>
      <w:r w:rsidRPr="003210CF">
        <w:rPr>
          <w:rFonts w:ascii="Times New Roman" w:hAnsi="Times New Roman" w:cs="Times New Roman"/>
          <w:color w:val="010000"/>
          <w:sz w:val="24"/>
        </w:rPr>
        <w:t>âtiye</w:t>
      </w:r>
      <w:proofErr w:type="spellEnd"/>
      <w:r w:rsidRPr="003210CF">
        <w:rPr>
          <w:rFonts w:ascii="Times New Roman" w:hAnsi="Times New Roman" w:cs="Times New Roman"/>
          <w:color w:val="010000"/>
          <w:sz w:val="24"/>
        </w:rPr>
        <w:t xml:space="preserve"> dairesinde" diyerek aşağıdaki maddelere gönderme yapmaktadır.</w:t>
      </w:r>
    </w:p>
    <w:p w:rsidR="006E360E" w:rsidRPr="003210CF" w:rsidRDefault="006E360E"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lastRenderedPageBreak/>
        <w:t>2. maddede sanık memur hakkında, merkez veya il memuru olduğuna göre</w:t>
      </w:r>
      <w:r w:rsidR="0092425C">
        <w:rPr>
          <w:rFonts w:ascii="Times New Roman" w:hAnsi="Times New Roman" w:cs="Times New Roman"/>
          <w:color w:val="010000"/>
          <w:sz w:val="24"/>
        </w:rPr>
        <w:t xml:space="preserve">; </w:t>
      </w:r>
      <w:r w:rsidRPr="003210CF">
        <w:rPr>
          <w:rFonts w:ascii="Times New Roman" w:hAnsi="Times New Roman" w:cs="Times New Roman"/>
          <w:color w:val="010000"/>
          <w:sz w:val="24"/>
        </w:rPr>
        <w:t xml:space="preserve">bakanlık, daire, vali, kaymakam veya idare şubesi amirince doğrudan doğruya veya başkası aracılığı ile "Usulü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Cezaiye Kanunu" </w:t>
      </w:r>
      <w:r w:rsidR="00DE665F" w:rsidRPr="003210CF">
        <w:rPr>
          <w:rFonts w:ascii="Times New Roman" w:hAnsi="Times New Roman" w:cs="Times New Roman"/>
          <w:color w:val="010000"/>
          <w:sz w:val="24"/>
        </w:rPr>
        <w:t>u</w:t>
      </w:r>
      <w:r w:rsidRPr="003210CF">
        <w:rPr>
          <w:rFonts w:ascii="Times New Roman" w:hAnsi="Times New Roman" w:cs="Times New Roman"/>
          <w:color w:val="010000"/>
          <w:sz w:val="24"/>
        </w:rPr>
        <w:t>yarınca i</w:t>
      </w:r>
      <w:r w:rsidR="00DE665F" w:rsidRPr="003210CF">
        <w:rPr>
          <w:rFonts w:ascii="Times New Roman" w:hAnsi="Times New Roman" w:cs="Times New Roman"/>
          <w:color w:val="010000"/>
          <w:sz w:val="24"/>
        </w:rPr>
        <w:t>l</w:t>
      </w:r>
      <w:r w:rsidRPr="003210CF">
        <w:rPr>
          <w:rFonts w:ascii="Times New Roman" w:hAnsi="Times New Roman" w:cs="Times New Roman"/>
          <w:color w:val="010000"/>
          <w:sz w:val="24"/>
        </w:rPr>
        <w:t>k soruşturma yapılacağı, soruşturma sonucunun fezlekeye bağlanacağı ve fezlekenin soruşturmayı yapan kimsece imzalanacağı veya mühürleneceği açıklanmıştır.</w:t>
      </w:r>
    </w:p>
    <w:p w:rsidR="006E360E" w:rsidRPr="003210CF" w:rsidRDefault="00DE665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3</w:t>
      </w:r>
      <w:r w:rsidR="006E360E" w:rsidRPr="003210CF">
        <w:rPr>
          <w:rFonts w:ascii="Times New Roman" w:hAnsi="Times New Roman" w:cs="Times New Roman"/>
          <w:color w:val="010000"/>
          <w:sz w:val="24"/>
        </w:rPr>
        <w:t xml:space="preserve">. madde soruşturma kâğıtlarının 4. maddede yazılı kurullardan birine verilmesine, kurulun kâğıtlar üzerinde "tetkikatı </w:t>
      </w:r>
      <w:proofErr w:type="spellStart"/>
      <w:r w:rsidR="006E360E" w:rsidRPr="003210CF">
        <w:rPr>
          <w:rFonts w:ascii="Times New Roman" w:hAnsi="Times New Roman" w:cs="Times New Roman"/>
          <w:color w:val="010000"/>
          <w:sz w:val="24"/>
        </w:rPr>
        <w:t>idariyede</w:t>
      </w:r>
      <w:proofErr w:type="spellEnd"/>
      <w:r w:rsidR="006E360E" w:rsidRPr="003210CF">
        <w:rPr>
          <w:rFonts w:ascii="Times New Roman" w:hAnsi="Times New Roman" w:cs="Times New Roman"/>
          <w:color w:val="010000"/>
          <w:sz w:val="24"/>
        </w:rPr>
        <w:t>" bulunmasına, ilk soruşturma fezlekesini düzenleyen ve imzalayan idare âmirinin bu kurullara üye olarak girememesine ilişkindir.</w:t>
      </w:r>
    </w:p>
    <w:p w:rsidR="006E360E" w:rsidRPr="003210CF" w:rsidRDefault="006E360E"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4</w:t>
      </w:r>
      <w:r w:rsidR="00DE665F" w:rsidRPr="003210CF">
        <w:rPr>
          <w:rFonts w:ascii="Times New Roman" w:hAnsi="Times New Roman" w:cs="Times New Roman"/>
          <w:color w:val="010000"/>
          <w:sz w:val="24"/>
        </w:rPr>
        <w:t>.</w:t>
      </w:r>
      <w:r w:rsidRPr="003210CF">
        <w:rPr>
          <w:rFonts w:ascii="Times New Roman" w:hAnsi="Times New Roman" w:cs="Times New Roman"/>
          <w:color w:val="010000"/>
          <w:sz w:val="24"/>
        </w:rPr>
        <w:t xml:space="preserve"> maddede memurun durumuna ve kimliğine göre ilk soruşturma kâğıtlarını inceleyerek "lüzumu muhakeme" veya "men</w:t>
      </w:r>
      <w:r w:rsidR="0092425C">
        <w:rPr>
          <w:rFonts w:ascii="Times New Roman" w:hAnsi="Times New Roman" w:cs="Times New Roman"/>
          <w:color w:val="010000"/>
          <w:sz w:val="24"/>
        </w:rPr>
        <w:t>-</w:t>
      </w:r>
      <w:r w:rsidRPr="003210CF">
        <w:rPr>
          <w:rFonts w:ascii="Times New Roman" w:hAnsi="Times New Roman" w:cs="Times New Roman"/>
          <w:color w:val="010000"/>
          <w:sz w:val="24"/>
        </w:rPr>
        <w:t>i muhakeme" kararı verecek kurullar sayılmaktadır.</w:t>
      </w:r>
    </w:p>
    <w:p w:rsidR="00DE665F" w:rsidRPr="003210CF" w:rsidRDefault="006E360E"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5. maddede lüzumu muhakeme ve men</w:t>
      </w:r>
      <w:r w:rsidR="0092425C">
        <w:rPr>
          <w:rFonts w:ascii="Times New Roman" w:hAnsi="Times New Roman" w:cs="Times New Roman"/>
          <w:color w:val="010000"/>
          <w:sz w:val="24"/>
        </w:rPr>
        <w:t>-</w:t>
      </w:r>
      <w:r w:rsidRPr="003210CF">
        <w:rPr>
          <w:rFonts w:ascii="Times New Roman" w:hAnsi="Times New Roman" w:cs="Times New Roman"/>
          <w:color w:val="010000"/>
          <w:sz w:val="24"/>
        </w:rPr>
        <w:t>i muhakeme kararlarının hangi h</w:t>
      </w:r>
      <w:r w:rsidR="00D8508F">
        <w:rPr>
          <w:rFonts w:ascii="Times New Roman" w:hAnsi="Times New Roman" w:cs="Times New Roman"/>
          <w:color w:val="010000"/>
          <w:sz w:val="24"/>
        </w:rPr>
        <w:t>â</w:t>
      </w:r>
      <w:r w:rsidRPr="003210CF">
        <w:rPr>
          <w:rFonts w:ascii="Times New Roman" w:hAnsi="Times New Roman" w:cs="Times New Roman"/>
          <w:color w:val="010000"/>
          <w:sz w:val="24"/>
        </w:rPr>
        <w:t>llerde ve nasıl verileceği, kararların nasıl kesinleşeceği</w:t>
      </w:r>
      <w:r w:rsidR="00DE665F" w:rsidRPr="003210CF">
        <w:rPr>
          <w:rFonts w:ascii="Times New Roman" w:hAnsi="Times New Roman" w:cs="Times New Roman"/>
          <w:color w:val="010000"/>
          <w:sz w:val="24"/>
        </w:rPr>
        <w:t xml:space="preserve"> ve itiraz yolları gösterilmiş; kesinleşen lüzumu muhakeme kararlarının müstantik kararnamesi niteliğinde olduğu açıklanmıştır.</w:t>
      </w:r>
    </w:p>
    <w:p w:rsidR="00DE665F" w:rsidRPr="003210CF" w:rsidRDefault="00DE665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6</w:t>
      </w:r>
      <w:r w:rsidR="00B675CF" w:rsidRPr="003210CF">
        <w:rPr>
          <w:rFonts w:ascii="Times New Roman" w:hAnsi="Times New Roman" w:cs="Times New Roman"/>
          <w:color w:val="010000"/>
          <w:sz w:val="24"/>
        </w:rPr>
        <w:t>.</w:t>
      </w:r>
      <w:r w:rsidRPr="003210CF">
        <w:rPr>
          <w:rFonts w:ascii="Times New Roman" w:hAnsi="Times New Roman" w:cs="Times New Roman"/>
          <w:color w:val="010000"/>
          <w:sz w:val="24"/>
        </w:rPr>
        <w:t xml:space="preserve"> maddede itiraz mercileri gösterilmekte ve yasada açıklanmayan konularda ceza muhakemeleri usulü kurallarına uyulacağı belirtilmektedir.</w:t>
      </w:r>
    </w:p>
    <w:p w:rsidR="00DE665F" w:rsidRPr="003210CF" w:rsidRDefault="00DE665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7</w:t>
      </w:r>
      <w:r w:rsidR="00B675CF" w:rsidRPr="003210CF">
        <w:rPr>
          <w:rFonts w:ascii="Times New Roman" w:hAnsi="Times New Roman" w:cs="Times New Roman"/>
          <w:color w:val="010000"/>
          <w:sz w:val="24"/>
        </w:rPr>
        <w:t>.</w:t>
      </w:r>
      <w:r w:rsidRPr="003210CF">
        <w:rPr>
          <w:rFonts w:ascii="Times New Roman" w:hAnsi="Times New Roman" w:cs="Times New Roman"/>
          <w:color w:val="010000"/>
          <w:sz w:val="24"/>
        </w:rPr>
        <w:t xml:space="preserve"> maddede lüzumu muhakemesine karar verilen memurların, durumlarına ve kimliklerine göre, hangi yer mahkeme</w:t>
      </w:r>
      <w:r w:rsidR="00B675CF" w:rsidRPr="003210CF">
        <w:rPr>
          <w:rFonts w:ascii="Times New Roman" w:hAnsi="Times New Roman" w:cs="Times New Roman"/>
          <w:color w:val="010000"/>
          <w:sz w:val="24"/>
        </w:rPr>
        <w:t>l</w:t>
      </w:r>
      <w:r w:rsidRPr="003210CF">
        <w:rPr>
          <w:rFonts w:ascii="Times New Roman" w:hAnsi="Times New Roman" w:cs="Times New Roman"/>
          <w:color w:val="010000"/>
          <w:sz w:val="24"/>
        </w:rPr>
        <w:t>erinde yargılanacakları gösterilmiştir</w:t>
      </w:r>
      <w:r w:rsidR="00B675CF" w:rsidRPr="003210CF">
        <w:rPr>
          <w:rFonts w:ascii="Times New Roman" w:hAnsi="Times New Roman" w:cs="Times New Roman"/>
          <w:color w:val="010000"/>
          <w:sz w:val="24"/>
        </w:rPr>
        <w:t>.</w:t>
      </w:r>
    </w:p>
    <w:p w:rsidR="00DE665F" w:rsidRPr="003210CF" w:rsidRDefault="00DE665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1</w:t>
      </w:r>
      <w:r w:rsidR="00B675CF" w:rsidRPr="003210CF">
        <w:rPr>
          <w:rFonts w:ascii="Times New Roman" w:hAnsi="Times New Roman" w:cs="Times New Roman"/>
          <w:color w:val="010000"/>
          <w:sz w:val="24"/>
        </w:rPr>
        <w:t>3.</w:t>
      </w:r>
      <w:r w:rsidRPr="003210CF">
        <w:rPr>
          <w:rFonts w:ascii="Times New Roman" w:hAnsi="Times New Roman" w:cs="Times New Roman"/>
          <w:color w:val="010000"/>
          <w:sz w:val="24"/>
        </w:rPr>
        <w:t xml:space="preserve"> madde, memurluk görevinden dolayı veya bu görevin yerine getirilmesi sırasında suç işleyen memur hakkında </w:t>
      </w:r>
      <w:r w:rsidR="0092425C">
        <w:rPr>
          <w:rFonts w:ascii="Times New Roman" w:hAnsi="Times New Roman" w:cs="Times New Roman"/>
          <w:color w:val="010000"/>
          <w:sz w:val="24"/>
        </w:rPr>
        <w:t>c</w:t>
      </w:r>
      <w:r w:rsidRPr="003210CF">
        <w:rPr>
          <w:rFonts w:ascii="Times New Roman" w:hAnsi="Times New Roman" w:cs="Times New Roman"/>
          <w:color w:val="010000"/>
          <w:sz w:val="24"/>
        </w:rPr>
        <w:t xml:space="preserve">umhuriyet </w:t>
      </w:r>
      <w:r w:rsidR="0092425C">
        <w:rPr>
          <w:rFonts w:ascii="Times New Roman" w:hAnsi="Times New Roman" w:cs="Times New Roman"/>
          <w:color w:val="010000"/>
          <w:sz w:val="24"/>
        </w:rPr>
        <w:t>s</w:t>
      </w:r>
      <w:r w:rsidRPr="003210CF">
        <w:rPr>
          <w:rFonts w:ascii="Times New Roman" w:hAnsi="Times New Roman" w:cs="Times New Roman"/>
          <w:color w:val="010000"/>
          <w:sz w:val="24"/>
        </w:rPr>
        <w:t>avcılarının doğrudan doğruya kovuşturma yapamayacağı ilkesini koymaktadır</w:t>
      </w:r>
      <w:r w:rsidR="00B675CF" w:rsidRPr="003210CF">
        <w:rPr>
          <w:rFonts w:ascii="Times New Roman" w:hAnsi="Times New Roman" w:cs="Times New Roman"/>
          <w:color w:val="010000"/>
          <w:sz w:val="24"/>
        </w:rPr>
        <w:t>.</w:t>
      </w:r>
    </w:p>
    <w:p w:rsidR="00DE665F" w:rsidRPr="003210CF" w:rsidRDefault="00DE665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14</w:t>
      </w:r>
      <w:r w:rsidR="00B675CF" w:rsidRPr="003210CF">
        <w:rPr>
          <w:rFonts w:ascii="Times New Roman" w:hAnsi="Times New Roman" w:cs="Times New Roman"/>
          <w:color w:val="010000"/>
          <w:sz w:val="24"/>
        </w:rPr>
        <w:t>.</w:t>
      </w:r>
      <w:r w:rsidRPr="003210CF">
        <w:rPr>
          <w:rFonts w:ascii="Times New Roman" w:hAnsi="Times New Roman" w:cs="Times New Roman"/>
          <w:color w:val="010000"/>
          <w:sz w:val="24"/>
        </w:rPr>
        <w:t xml:space="preserve"> maddede memurun, hangi suçtan lüzumu muhakemesine karar verilirse yalnız o suç dolayıs</w:t>
      </w:r>
      <w:r w:rsidR="0092425C">
        <w:rPr>
          <w:rFonts w:ascii="Times New Roman" w:hAnsi="Times New Roman" w:cs="Times New Roman"/>
          <w:color w:val="010000"/>
          <w:sz w:val="24"/>
        </w:rPr>
        <w:t>ıyla</w:t>
      </w:r>
      <w:r w:rsidRPr="003210CF">
        <w:rPr>
          <w:rFonts w:ascii="Times New Roman" w:hAnsi="Times New Roman" w:cs="Times New Roman"/>
          <w:color w:val="010000"/>
          <w:sz w:val="24"/>
        </w:rPr>
        <w:t xml:space="preserve"> yargılanabileceği, duruşma sırasında başka suçları da ortaya çıkarsa yahut yargılanması yapılan suça başka memurların iştiraki anlaşılırsa ilgili daireye haber verileceği, dairenin de bu kanun uyarınca soruşturma yapacağı belirtilmiştir</w:t>
      </w:r>
      <w:r w:rsidR="00A138D1" w:rsidRPr="003210CF">
        <w:rPr>
          <w:rFonts w:ascii="Times New Roman" w:hAnsi="Times New Roman" w:cs="Times New Roman"/>
          <w:color w:val="010000"/>
          <w:sz w:val="24"/>
        </w:rPr>
        <w:t>.</w:t>
      </w:r>
    </w:p>
    <w:p w:rsidR="00DE665F" w:rsidRPr="003210CF" w:rsidRDefault="00DE665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Mahkemenin el koyduğu evre son soruşturma evresidir</w:t>
      </w:r>
      <w:r w:rsidR="00A138D1" w:rsidRPr="003210CF">
        <w:rPr>
          <w:rFonts w:ascii="Times New Roman" w:hAnsi="Times New Roman" w:cs="Times New Roman"/>
          <w:color w:val="010000"/>
          <w:sz w:val="24"/>
        </w:rPr>
        <w:t>.</w:t>
      </w:r>
      <w:r w:rsidRPr="003210CF">
        <w:rPr>
          <w:rFonts w:ascii="Times New Roman" w:hAnsi="Times New Roman" w:cs="Times New Roman"/>
          <w:color w:val="010000"/>
          <w:sz w:val="24"/>
        </w:rPr>
        <w:t xml:space="preserve"> Kanun</w:t>
      </w:r>
      <w:r w:rsidR="00E23901">
        <w:rPr>
          <w:rFonts w:ascii="Times New Roman" w:hAnsi="Times New Roman" w:cs="Times New Roman"/>
          <w:color w:val="010000"/>
          <w:sz w:val="24"/>
        </w:rPr>
        <w:t>’</w:t>
      </w:r>
      <w:r w:rsidRPr="003210CF">
        <w:rPr>
          <w:rFonts w:ascii="Times New Roman" w:hAnsi="Times New Roman" w:cs="Times New Roman"/>
          <w:color w:val="010000"/>
          <w:sz w:val="24"/>
        </w:rPr>
        <w:t>un 2.,</w:t>
      </w:r>
      <w:r w:rsidR="00A138D1" w:rsidRPr="003210CF">
        <w:rPr>
          <w:rFonts w:ascii="Times New Roman" w:hAnsi="Times New Roman" w:cs="Times New Roman"/>
          <w:color w:val="010000"/>
          <w:sz w:val="24"/>
        </w:rPr>
        <w:t xml:space="preserve">3., </w:t>
      </w:r>
      <w:r w:rsidRPr="003210CF">
        <w:rPr>
          <w:rFonts w:ascii="Times New Roman" w:hAnsi="Times New Roman" w:cs="Times New Roman"/>
          <w:color w:val="010000"/>
          <w:sz w:val="24"/>
        </w:rPr>
        <w:t>4</w:t>
      </w:r>
      <w:r w:rsidR="00A138D1" w:rsidRPr="003210CF">
        <w:rPr>
          <w:rFonts w:ascii="Times New Roman" w:hAnsi="Times New Roman" w:cs="Times New Roman"/>
          <w:color w:val="010000"/>
          <w:sz w:val="24"/>
        </w:rPr>
        <w:t>.</w:t>
      </w:r>
      <w:r w:rsidRPr="003210CF">
        <w:rPr>
          <w:rFonts w:ascii="Times New Roman" w:hAnsi="Times New Roman" w:cs="Times New Roman"/>
          <w:color w:val="010000"/>
          <w:sz w:val="24"/>
        </w:rPr>
        <w:t>,5</w:t>
      </w:r>
      <w:r w:rsidR="00A138D1" w:rsidRPr="003210CF">
        <w:rPr>
          <w:rFonts w:ascii="Times New Roman" w:hAnsi="Times New Roman" w:cs="Times New Roman"/>
          <w:color w:val="010000"/>
          <w:sz w:val="24"/>
        </w:rPr>
        <w:t>.,</w:t>
      </w:r>
      <w:r w:rsidRPr="003210CF">
        <w:rPr>
          <w:rFonts w:ascii="Times New Roman" w:hAnsi="Times New Roman" w:cs="Times New Roman"/>
          <w:color w:val="010000"/>
          <w:sz w:val="24"/>
        </w:rPr>
        <w:t>6.,7</w:t>
      </w:r>
      <w:r w:rsidR="00A138D1" w:rsidRPr="003210CF">
        <w:rPr>
          <w:rFonts w:ascii="Times New Roman" w:hAnsi="Times New Roman" w:cs="Times New Roman"/>
          <w:color w:val="010000"/>
          <w:sz w:val="24"/>
        </w:rPr>
        <w:t xml:space="preserve">. </w:t>
      </w:r>
      <w:r w:rsidRPr="003210CF">
        <w:rPr>
          <w:rFonts w:ascii="Times New Roman" w:hAnsi="Times New Roman" w:cs="Times New Roman"/>
          <w:color w:val="010000"/>
          <w:sz w:val="24"/>
        </w:rPr>
        <w:t>maddeleri uyarınca yapılması gerekli işlemlerin yer alac</w:t>
      </w:r>
      <w:r w:rsidR="00A138D1" w:rsidRPr="003210CF">
        <w:rPr>
          <w:rFonts w:ascii="Times New Roman" w:hAnsi="Times New Roman" w:cs="Times New Roman"/>
          <w:color w:val="010000"/>
          <w:sz w:val="24"/>
        </w:rPr>
        <w:t xml:space="preserve">ağı </w:t>
      </w:r>
      <w:r w:rsidRPr="003210CF">
        <w:rPr>
          <w:rFonts w:ascii="Times New Roman" w:hAnsi="Times New Roman" w:cs="Times New Roman"/>
          <w:color w:val="010000"/>
          <w:sz w:val="24"/>
        </w:rPr>
        <w:t>evre ise b</w:t>
      </w:r>
      <w:r w:rsidR="00A138D1" w:rsidRPr="003210CF">
        <w:rPr>
          <w:rFonts w:ascii="Times New Roman" w:hAnsi="Times New Roman" w:cs="Times New Roman"/>
          <w:color w:val="010000"/>
          <w:sz w:val="24"/>
        </w:rPr>
        <w:t xml:space="preserve">u </w:t>
      </w:r>
      <w:r w:rsidRPr="003210CF">
        <w:rPr>
          <w:rFonts w:ascii="Times New Roman" w:hAnsi="Times New Roman" w:cs="Times New Roman"/>
          <w:color w:val="010000"/>
          <w:sz w:val="24"/>
        </w:rPr>
        <w:t>evrenin d</w:t>
      </w:r>
      <w:r w:rsidR="00A138D1" w:rsidRPr="003210CF">
        <w:rPr>
          <w:rFonts w:ascii="Times New Roman" w:hAnsi="Times New Roman" w:cs="Times New Roman"/>
          <w:color w:val="010000"/>
          <w:sz w:val="24"/>
        </w:rPr>
        <w:t xml:space="preserve">ışında ve </w:t>
      </w:r>
      <w:r w:rsidRPr="003210CF">
        <w:rPr>
          <w:rFonts w:ascii="Times New Roman" w:hAnsi="Times New Roman" w:cs="Times New Roman"/>
          <w:color w:val="010000"/>
          <w:sz w:val="24"/>
        </w:rPr>
        <w:t>bu evreden öncedir. Başka deyimle Memur</w:t>
      </w:r>
      <w:r w:rsidR="00FB1FD0">
        <w:rPr>
          <w:rFonts w:ascii="Times New Roman" w:hAnsi="Times New Roman" w:cs="Times New Roman"/>
          <w:color w:val="010000"/>
          <w:sz w:val="24"/>
        </w:rPr>
        <w:t>i</w:t>
      </w:r>
      <w:r w:rsidRPr="003210CF">
        <w:rPr>
          <w:rFonts w:ascii="Times New Roman" w:hAnsi="Times New Roman" w:cs="Times New Roman"/>
          <w:color w:val="010000"/>
          <w:sz w:val="24"/>
        </w:rPr>
        <w:t xml:space="preserve">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92425C">
        <w:rPr>
          <w:rFonts w:ascii="Times New Roman" w:hAnsi="Times New Roman" w:cs="Times New Roman"/>
          <w:color w:val="010000"/>
          <w:sz w:val="24"/>
        </w:rPr>
        <w:t>H</w:t>
      </w:r>
      <w:r w:rsidRPr="003210CF">
        <w:rPr>
          <w:rFonts w:ascii="Times New Roman" w:hAnsi="Times New Roman" w:cs="Times New Roman"/>
          <w:color w:val="010000"/>
          <w:sz w:val="24"/>
        </w:rPr>
        <w:t>akk</w:t>
      </w:r>
      <w:r w:rsidR="00A138D1" w:rsidRPr="003210CF">
        <w:rPr>
          <w:rFonts w:ascii="Times New Roman" w:hAnsi="Times New Roman" w:cs="Times New Roman"/>
          <w:color w:val="010000"/>
          <w:sz w:val="24"/>
        </w:rPr>
        <w:t>ın</w:t>
      </w:r>
      <w:r w:rsidRPr="003210CF">
        <w:rPr>
          <w:rFonts w:ascii="Times New Roman" w:hAnsi="Times New Roman" w:cs="Times New Roman"/>
          <w:color w:val="010000"/>
          <w:sz w:val="24"/>
        </w:rPr>
        <w:t>daki Kanun</w:t>
      </w:r>
      <w:r w:rsidR="0092425C">
        <w:rPr>
          <w:rFonts w:ascii="Times New Roman" w:hAnsi="Times New Roman" w:cs="Times New Roman"/>
          <w:color w:val="010000"/>
          <w:sz w:val="24"/>
        </w:rPr>
        <w:t>’</w:t>
      </w:r>
      <w:r w:rsidRPr="003210CF">
        <w:rPr>
          <w:rFonts w:ascii="Times New Roman" w:hAnsi="Times New Roman" w:cs="Times New Roman"/>
          <w:color w:val="010000"/>
          <w:sz w:val="24"/>
        </w:rPr>
        <w:t>un 2</w:t>
      </w:r>
      <w:r w:rsidR="00A138D1" w:rsidRPr="003210CF">
        <w:rPr>
          <w:rFonts w:ascii="Times New Roman" w:hAnsi="Times New Roman" w:cs="Times New Roman"/>
          <w:color w:val="010000"/>
          <w:sz w:val="24"/>
        </w:rPr>
        <w:t>.-</w:t>
      </w:r>
      <w:r w:rsidRPr="003210CF">
        <w:rPr>
          <w:rFonts w:ascii="Times New Roman" w:hAnsi="Times New Roman" w:cs="Times New Roman"/>
          <w:color w:val="010000"/>
          <w:sz w:val="24"/>
        </w:rPr>
        <w:t>7</w:t>
      </w:r>
      <w:r w:rsidR="00A138D1" w:rsidRPr="003210CF">
        <w:rPr>
          <w:rFonts w:ascii="Times New Roman" w:hAnsi="Times New Roman" w:cs="Times New Roman"/>
          <w:color w:val="010000"/>
          <w:sz w:val="24"/>
        </w:rPr>
        <w:t>.</w:t>
      </w:r>
      <w:r w:rsidRPr="003210CF">
        <w:rPr>
          <w:rFonts w:ascii="Times New Roman" w:hAnsi="Times New Roman" w:cs="Times New Roman"/>
          <w:color w:val="010000"/>
          <w:sz w:val="24"/>
        </w:rPr>
        <w:t xml:space="preserve"> maddeleri ancak iş mahkemeye gelmeden önce mahkeme dışındaki yetkililerce uygulanabilir bir nitelik ve kapsamdadır. Mahkeme yalnızca son soruşturma ile uğraşacağına göre bu evreye varılabilmesi için mahkem</w:t>
      </w:r>
      <w:r w:rsidR="00A138D1" w:rsidRPr="003210CF">
        <w:rPr>
          <w:rFonts w:ascii="Times New Roman" w:hAnsi="Times New Roman" w:cs="Times New Roman"/>
          <w:color w:val="010000"/>
          <w:sz w:val="24"/>
        </w:rPr>
        <w:t xml:space="preserve">e </w:t>
      </w:r>
      <w:r w:rsidRPr="003210CF">
        <w:rPr>
          <w:rFonts w:ascii="Times New Roman" w:hAnsi="Times New Roman" w:cs="Times New Roman"/>
          <w:color w:val="010000"/>
          <w:sz w:val="24"/>
        </w:rPr>
        <w:t>dışındaki belirli mercilerce önceden uygulanması zorunlu kuralların son soruşturma sırasında o mahkemece uygulanması düşünülemez.</w:t>
      </w:r>
    </w:p>
    <w:p w:rsidR="00C03789" w:rsidRPr="003210CF" w:rsidRDefault="00DE665F"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Sanıklar memur olduğuna ve suç memurluk görevi ile ilgili bulunduğuna göre mahkemenin suçun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6D456D">
        <w:rPr>
          <w:rFonts w:ascii="Times New Roman" w:hAnsi="Times New Roman" w:cs="Times New Roman"/>
          <w:color w:val="010000"/>
          <w:sz w:val="24"/>
        </w:rPr>
        <w:t>H</w:t>
      </w:r>
      <w:r w:rsidRPr="003210CF">
        <w:rPr>
          <w:rFonts w:ascii="Times New Roman" w:hAnsi="Times New Roman" w:cs="Times New Roman"/>
          <w:color w:val="010000"/>
          <w:sz w:val="24"/>
        </w:rPr>
        <w:t>akk</w:t>
      </w:r>
      <w:r w:rsidR="00A138D1" w:rsidRPr="003210CF">
        <w:rPr>
          <w:rFonts w:ascii="Times New Roman" w:hAnsi="Times New Roman" w:cs="Times New Roman"/>
          <w:color w:val="010000"/>
          <w:sz w:val="24"/>
        </w:rPr>
        <w:t>ın</w:t>
      </w:r>
      <w:r w:rsidRPr="003210CF">
        <w:rPr>
          <w:rFonts w:ascii="Times New Roman" w:hAnsi="Times New Roman" w:cs="Times New Roman"/>
          <w:color w:val="010000"/>
          <w:sz w:val="24"/>
        </w:rPr>
        <w:t>daki Kanun</w:t>
      </w:r>
      <w:r w:rsidR="004F5DB3">
        <w:rPr>
          <w:rFonts w:ascii="Times New Roman" w:hAnsi="Times New Roman" w:cs="Times New Roman"/>
          <w:color w:val="010000"/>
          <w:sz w:val="24"/>
        </w:rPr>
        <w:t>’</w:t>
      </w:r>
      <w:r w:rsidRPr="003210CF">
        <w:rPr>
          <w:rFonts w:ascii="Times New Roman" w:hAnsi="Times New Roman" w:cs="Times New Roman"/>
          <w:color w:val="010000"/>
          <w:sz w:val="24"/>
        </w:rPr>
        <w:t>un 1. maddesi kapsamına girip girmediğini ve sanıklar hakkında usulünce verilmiş bir lüzumu muhakeme kararı bulunup bulunmadığını araştırması doğal ve zorunludur. Ancak bu araştırma son soruşturma evresinden önce yalnız mahkeme dışındaki mercilerce uygulanabilecek olan 2.-7</w:t>
      </w:r>
      <w:r w:rsidR="00A138D1" w:rsidRPr="003210CF">
        <w:rPr>
          <w:rFonts w:ascii="Times New Roman" w:hAnsi="Times New Roman" w:cs="Times New Roman"/>
          <w:color w:val="010000"/>
          <w:sz w:val="24"/>
        </w:rPr>
        <w:t>.</w:t>
      </w:r>
      <w:r w:rsidRPr="003210CF">
        <w:rPr>
          <w:rFonts w:ascii="Times New Roman" w:hAnsi="Times New Roman" w:cs="Times New Roman"/>
          <w:color w:val="010000"/>
          <w:sz w:val="24"/>
        </w:rPr>
        <w:t xml:space="preserve"> maddeler kurallarının mahkemece de uygulanması niteliğini taşımaz</w:t>
      </w:r>
      <w:r w:rsidR="00A138D1" w:rsidRPr="003210CF">
        <w:rPr>
          <w:rFonts w:ascii="Times New Roman" w:hAnsi="Times New Roman" w:cs="Times New Roman"/>
          <w:color w:val="010000"/>
          <w:sz w:val="24"/>
        </w:rPr>
        <w:t>.</w:t>
      </w:r>
      <w:r w:rsidRPr="003210CF">
        <w:rPr>
          <w:rFonts w:ascii="Times New Roman" w:hAnsi="Times New Roman" w:cs="Times New Roman"/>
          <w:color w:val="010000"/>
          <w:sz w:val="24"/>
        </w:rPr>
        <w:t xml:space="preserve"> Böyle bir araştırmada mahkeme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EC3651">
        <w:rPr>
          <w:rFonts w:ascii="Times New Roman" w:hAnsi="Times New Roman" w:cs="Times New Roman"/>
          <w:color w:val="010000"/>
          <w:sz w:val="24"/>
        </w:rPr>
        <w:t>H</w:t>
      </w:r>
      <w:r w:rsidRPr="003210CF">
        <w:rPr>
          <w:rFonts w:ascii="Times New Roman" w:hAnsi="Times New Roman" w:cs="Times New Roman"/>
          <w:color w:val="010000"/>
          <w:sz w:val="24"/>
        </w:rPr>
        <w:t xml:space="preserve">akkındaki Kanunun </w:t>
      </w:r>
      <w:r w:rsidR="001B639C" w:rsidRPr="003210CF">
        <w:rPr>
          <w:rFonts w:ascii="Times New Roman" w:hAnsi="Times New Roman" w:cs="Times New Roman"/>
          <w:color w:val="010000"/>
          <w:sz w:val="24"/>
        </w:rPr>
        <w:t>"</w:t>
      </w:r>
      <w:r w:rsidRPr="003210CF">
        <w:rPr>
          <w:rFonts w:ascii="Times New Roman" w:hAnsi="Times New Roman" w:cs="Times New Roman"/>
          <w:color w:val="010000"/>
          <w:sz w:val="24"/>
        </w:rPr>
        <w:t>memurların 1. madde uyarınca oluşan suçlarından dolayı lüzumu muha</w:t>
      </w:r>
      <w:r w:rsidR="001B639C" w:rsidRPr="003210CF">
        <w:rPr>
          <w:rFonts w:ascii="Times New Roman" w:hAnsi="Times New Roman" w:cs="Times New Roman"/>
          <w:color w:val="010000"/>
          <w:sz w:val="24"/>
        </w:rPr>
        <w:t>kemeler</w:t>
      </w:r>
      <w:r w:rsidRPr="003210CF">
        <w:rPr>
          <w:rFonts w:ascii="Times New Roman" w:hAnsi="Times New Roman" w:cs="Times New Roman"/>
          <w:color w:val="010000"/>
          <w:sz w:val="24"/>
        </w:rPr>
        <w:t>ine karar verilip mahkemeye sevk</w:t>
      </w:r>
      <w:r w:rsidR="00A3202E">
        <w:rPr>
          <w:rFonts w:ascii="Times New Roman" w:hAnsi="Times New Roman" w:cs="Times New Roman"/>
          <w:color w:val="010000"/>
          <w:sz w:val="24"/>
        </w:rPr>
        <w:t xml:space="preserve"> </w:t>
      </w:r>
      <w:r w:rsidRPr="003210CF">
        <w:rPr>
          <w:rFonts w:ascii="Times New Roman" w:hAnsi="Times New Roman" w:cs="Times New Roman"/>
          <w:color w:val="010000"/>
          <w:sz w:val="24"/>
        </w:rPr>
        <w:t>edilmek üzere evrakı ve lüzumu muhakeme mazbatası savcılara, verilmedikçe bunların</w:t>
      </w:r>
      <w:r w:rsidR="001B639C" w:rsidRPr="003210CF">
        <w:rPr>
          <w:rFonts w:ascii="Times New Roman" w:hAnsi="Times New Roman" w:cs="Times New Roman"/>
          <w:color w:val="010000"/>
          <w:sz w:val="24"/>
        </w:rPr>
        <w:t xml:space="preserve"> </w:t>
      </w:r>
      <w:r w:rsidR="00C03789" w:rsidRPr="003210CF">
        <w:rPr>
          <w:rFonts w:ascii="Times New Roman" w:hAnsi="Times New Roman" w:cs="Times New Roman"/>
          <w:color w:val="010000"/>
          <w:sz w:val="24"/>
        </w:rPr>
        <w:t>memur hakkında doğrudan doğruya kovuşturma yapmalarını yasaklayan" 1</w:t>
      </w:r>
      <w:r w:rsidR="000C1805" w:rsidRPr="003210CF">
        <w:rPr>
          <w:rFonts w:ascii="Times New Roman" w:hAnsi="Times New Roman" w:cs="Times New Roman"/>
          <w:color w:val="010000"/>
          <w:sz w:val="24"/>
        </w:rPr>
        <w:t>3.</w:t>
      </w:r>
      <w:r w:rsidR="00C03789" w:rsidRPr="003210CF">
        <w:rPr>
          <w:rFonts w:ascii="Times New Roman" w:hAnsi="Times New Roman" w:cs="Times New Roman"/>
          <w:color w:val="010000"/>
          <w:sz w:val="24"/>
        </w:rPr>
        <w:t>, bir de davalara adliye mahkemelerince bakılacağı ilkesinin ve işlenme nedeni ve zamanına göre bu kural kapsamına giren suçların açıklandığı 1. maddeleri kurallarını uygulama durumuna geçer</w:t>
      </w:r>
      <w:r w:rsidR="000C1805" w:rsidRPr="003210CF">
        <w:rPr>
          <w:rFonts w:ascii="Times New Roman" w:hAnsi="Times New Roman" w:cs="Times New Roman"/>
          <w:color w:val="010000"/>
          <w:sz w:val="24"/>
        </w:rPr>
        <w:t>.</w:t>
      </w:r>
      <w:r w:rsidR="00C03789" w:rsidRPr="003210CF">
        <w:rPr>
          <w:rFonts w:ascii="Times New Roman" w:hAnsi="Times New Roman" w:cs="Times New Roman"/>
          <w:color w:val="010000"/>
          <w:sz w:val="24"/>
        </w:rPr>
        <w:t xml:space="preserve"> Demek ki itiraz kapsamının, Memurin </w:t>
      </w:r>
      <w:proofErr w:type="spellStart"/>
      <w:r w:rsidR="00C03789" w:rsidRPr="003210CF">
        <w:rPr>
          <w:rFonts w:ascii="Times New Roman" w:hAnsi="Times New Roman" w:cs="Times New Roman"/>
          <w:color w:val="010000"/>
          <w:sz w:val="24"/>
        </w:rPr>
        <w:t>Muhakematı</w:t>
      </w:r>
      <w:proofErr w:type="spellEnd"/>
      <w:r w:rsidR="00C03789" w:rsidRPr="003210CF">
        <w:rPr>
          <w:rFonts w:ascii="Times New Roman" w:hAnsi="Times New Roman" w:cs="Times New Roman"/>
          <w:color w:val="010000"/>
          <w:sz w:val="24"/>
        </w:rPr>
        <w:t xml:space="preserve"> </w:t>
      </w:r>
      <w:r w:rsidR="00A3202E">
        <w:rPr>
          <w:rFonts w:ascii="Times New Roman" w:hAnsi="Times New Roman" w:cs="Times New Roman"/>
          <w:color w:val="010000"/>
          <w:sz w:val="24"/>
        </w:rPr>
        <w:t>H</w:t>
      </w:r>
      <w:r w:rsidR="00C03789" w:rsidRPr="003210CF">
        <w:rPr>
          <w:rFonts w:ascii="Times New Roman" w:hAnsi="Times New Roman" w:cs="Times New Roman"/>
          <w:color w:val="010000"/>
          <w:sz w:val="24"/>
        </w:rPr>
        <w:t>akkındaki Kanun</w:t>
      </w:r>
      <w:r w:rsidR="00A3202E">
        <w:rPr>
          <w:rFonts w:ascii="Times New Roman" w:hAnsi="Times New Roman" w:cs="Times New Roman"/>
          <w:color w:val="010000"/>
          <w:sz w:val="24"/>
        </w:rPr>
        <w:t>’</w:t>
      </w:r>
      <w:r w:rsidR="00C03789" w:rsidRPr="003210CF">
        <w:rPr>
          <w:rFonts w:ascii="Times New Roman" w:hAnsi="Times New Roman" w:cs="Times New Roman"/>
          <w:color w:val="010000"/>
          <w:sz w:val="24"/>
        </w:rPr>
        <w:t xml:space="preserve">un, mahkemenin bakmakta </w:t>
      </w:r>
      <w:r w:rsidR="00C03789" w:rsidRPr="003210CF">
        <w:rPr>
          <w:rFonts w:ascii="Times New Roman" w:hAnsi="Times New Roman" w:cs="Times New Roman"/>
          <w:color w:val="010000"/>
          <w:sz w:val="24"/>
        </w:rPr>
        <w:lastRenderedPageBreak/>
        <w:t>olduğu davada gerçekten uygulama durumunda bulunduğu 1. ve 1</w:t>
      </w:r>
      <w:r w:rsidR="000C1805" w:rsidRPr="003210CF">
        <w:rPr>
          <w:rFonts w:ascii="Times New Roman" w:hAnsi="Times New Roman" w:cs="Times New Roman"/>
          <w:color w:val="010000"/>
          <w:sz w:val="24"/>
        </w:rPr>
        <w:t>3.</w:t>
      </w:r>
      <w:r w:rsidR="00C03789" w:rsidRPr="003210CF">
        <w:rPr>
          <w:rFonts w:ascii="Times New Roman" w:hAnsi="Times New Roman" w:cs="Times New Roman"/>
          <w:color w:val="010000"/>
          <w:sz w:val="24"/>
        </w:rPr>
        <w:t xml:space="preserve"> maddeleri ile sınırlandırılması gerekecektir.</w:t>
      </w:r>
    </w:p>
    <w:p w:rsidR="00C03789" w:rsidRPr="003210CF" w:rsidRDefault="00C0378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Avni </w:t>
      </w:r>
      <w:proofErr w:type="spellStart"/>
      <w:r w:rsidRPr="003210CF">
        <w:rPr>
          <w:rFonts w:ascii="Times New Roman" w:hAnsi="Times New Roman" w:cs="Times New Roman"/>
          <w:color w:val="010000"/>
          <w:sz w:val="24"/>
        </w:rPr>
        <w:t>Givda</w:t>
      </w:r>
      <w:proofErr w:type="spellEnd"/>
      <w:r w:rsidRPr="003210CF">
        <w:rPr>
          <w:rFonts w:ascii="Times New Roman" w:hAnsi="Times New Roman" w:cs="Times New Roman"/>
          <w:color w:val="010000"/>
          <w:sz w:val="24"/>
        </w:rPr>
        <w:t xml:space="preserve">, Kemal </w:t>
      </w:r>
      <w:proofErr w:type="spellStart"/>
      <w:r w:rsidRPr="003210CF">
        <w:rPr>
          <w:rFonts w:ascii="Times New Roman" w:hAnsi="Times New Roman" w:cs="Times New Roman"/>
          <w:color w:val="010000"/>
          <w:sz w:val="24"/>
        </w:rPr>
        <w:t>Berkem</w:t>
      </w:r>
      <w:proofErr w:type="spellEnd"/>
      <w:r w:rsidRPr="003210CF">
        <w:rPr>
          <w:rFonts w:ascii="Times New Roman" w:hAnsi="Times New Roman" w:cs="Times New Roman"/>
          <w:color w:val="010000"/>
          <w:sz w:val="24"/>
        </w:rPr>
        <w:t>, ihsan Ecemiş, A</w:t>
      </w:r>
      <w:r w:rsidR="000C1805" w:rsidRPr="003210CF">
        <w:rPr>
          <w:rFonts w:ascii="Times New Roman" w:hAnsi="Times New Roman" w:cs="Times New Roman"/>
          <w:color w:val="010000"/>
          <w:sz w:val="24"/>
        </w:rPr>
        <w:t>h</w:t>
      </w:r>
      <w:r w:rsidRPr="003210CF">
        <w:rPr>
          <w:rFonts w:ascii="Times New Roman" w:hAnsi="Times New Roman" w:cs="Times New Roman"/>
          <w:color w:val="010000"/>
          <w:sz w:val="24"/>
        </w:rPr>
        <w:t xml:space="preserve">met Akar, Ahmet Koçak, Muhittin Gürün, Lutfi </w:t>
      </w:r>
      <w:proofErr w:type="spellStart"/>
      <w:r w:rsidR="000C1805" w:rsidRPr="003210CF">
        <w:rPr>
          <w:rFonts w:ascii="Times New Roman" w:hAnsi="Times New Roman" w:cs="Times New Roman"/>
          <w:color w:val="010000"/>
          <w:sz w:val="24"/>
        </w:rPr>
        <w:t>Ö</w:t>
      </w:r>
      <w:r w:rsidRPr="003210CF">
        <w:rPr>
          <w:rFonts w:ascii="Times New Roman" w:hAnsi="Times New Roman" w:cs="Times New Roman"/>
          <w:color w:val="010000"/>
          <w:sz w:val="24"/>
        </w:rPr>
        <w:t>merbaş</w:t>
      </w:r>
      <w:proofErr w:type="spellEnd"/>
      <w:r w:rsidRPr="003210CF">
        <w:rPr>
          <w:rFonts w:ascii="Times New Roman" w:hAnsi="Times New Roman" w:cs="Times New Roman"/>
          <w:color w:val="010000"/>
          <w:sz w:val="24"/>
        </w:rPr>
        <w:t>, 1. maddeyi mahkemenin elindeki davada uygulama durumunda olmadığı görüşünü ileri sürmüşlerdir.</w:t>
      </w:r>
    </w:p>
    <w:p w:rsidR="00C03789" w:rsidRPr="003210CF" w:rsidRDefault="00C0378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2- </w:t>
      </w:r>
      <w:r w:rsidR="000C1805" w:rsidRPr="003210CF">
        <w:rPr>
          <w:rFonts w:ascii="Times New Roman" w:hAnsi="Times New Roman" w:cs="Times New Roman"/>
          <w:color w:val="010000"/>
          <w:sz w:val="24"/>
        </w:rPr>
        <w:t>İ</w:t>
      </w:r>
      <w:r w:rsidRPr="003210CF">
        <w:rPr>
          <w:rFonts w:ascii="Times New Roman" w:hAnsi="Times New Roman" w:cs="Times New Roman"/>
          <w:color w:val="010000"/>
          <w:sz w:val="24"/>
        </w:rPr>
        <w:t>lk inceleme sonunda verilen karar:</w:t>
      </w:r>
    </w:p>
    <w:p w:rsidR="00C03789" w:rsidRPr="003210CF" w:rsidRDefault="00C0378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Yukarıdan beri açıklanan nedenlerle:</w:t>
      </w:r>
    </w:p>
    <w:p w:rsidR="00C03789" w:rsidRPr="003210CF" w:rsidRDefault="00C0378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a)</w:t>
      </w:r>
      <w:r w:rsidR="000C1805" w:rsidRPr="003210CF">
        <w:rPr>
          <w:rFonts w:ascii="Times New Roman" w:hAnsi="Times New Roman" w:cs="Times New Roman"/>
          <w:color w:val="010000"/>
          <w:sz w:val="24"/>
        </w:rPr>
        <w:t xml:space="preserve"> </w:t>
      </w:r>
      <w:r w:rsidRPr="003210CF">
        <w:rPr>
          <w:rFonts w:ascii="Times New Roman" w:hAnsi="Times New Roman" w:cs="Times New Roman"/>
          <w:color w:val="010000"/>
          <w:sz w:val="24"/>
        </w:rPr>
        <w:t xml:space="preserve">Mahkemenin itiraz yoluna başvurmağa yetkili olduğuna Avni </w:t>
      </w:r>
      <w:proofErr w:type="spellStart"/>
      <w:r w:rsidRPr="003210CF">
        <w:rPr>
          <w:rFonts w:ascii="Times New Roman" w:hAnsi="Times New Roman" w:cs="Times New Roman"/>
          <w:color w:val="010000"/>
          <w:sz w:val="24"/>
        </w:rPr>
        <w:t>Givda</w:t>
      </w:r>
      <w:proofErr w:type="spellEnd"/>
      <w:r w:rsidRPr="003210CF">
        <w:rPr>
          <w:rFonts w:ascii="Times New Roman" w:hAnsi="Times New Roman" w:cs="Times New Roman"/>
          <w:color w:val="010000"/>
          <w:sz w:val="24"/>
        </w:rPr>
        <w:t>, A</w:t>
      </w:r>
      <w:r w:rsidR="000C1805" w:rsidRPr="003210CF">
        <w:rPr>
          <w:rFonts w:ascii="Times New Roman" w:hAnsi="Times New Roman" w:cs="Times New Roman"/>
          <w:color w:val="010000"/>
          <w:sz w:val="24"/>
        </w:rPr>
        <w:t>hm</w:t>
      </w:r>
      <w:r w:rsidRPr="003210CF">
        <w:rPr>
          <w:rFonts w:ascii="Times New Roman" w:hAnsi="Times New Roman" w:cs="Times New Roman"/>
          <w:color w:val="010000"/>
          <w:sz w:val="24"/>
        </w:rPr>
        <w:t>et Akar, Ahmet Koçak, Muhittin Gürün, Nihat O.</w:t>
      </w:r>
      <w:r w:rsidR="000C1805" w:rsidRPr="003210CF">
        <w:rPr>
          <w:rFonts w:ascii="Times New Roman" w:hAnsi="Times New Roman" w:cs="Times New Roman"/>
          <w:color w:val="010000"/>
          <w:sz w:val="24"/>
        </w:rPr>
        <w:t xml:space="preserve"> </w:t>
      </w:r>
      <w:proofErr w:type="spellStart"/>
      <w:r w:rsidRPr="003210CF">
        <w:rPr>
          <w:rFonts w:ascii="Times New Roman" w:hAnsi="Times New Roman" w:cs="Times New Roman"/>
          <w:color w:val="010000"/>
          <w:sz w:val="24"/>
        </w:rPr>
        <w:t>Akçakayalıoğlu’nun</w:t>
      </w:r>
      <w:proofErr w:type="spellEnd"/>
      <w:r w:rsidRPr="003210CF">
        <w:rPr>
          <w:rFonts w:ascii="Times New Roman" w:hAnsi="Times New Roman" w:cs="Times New Roman"/>
          <w:color w:val="010000"/>
          <w:sz w:val="24"/>
        </w:rPr>
        <w:t xml:space="preserve"> mahkemenin elinde usulünce açılmış bir dava bulunmadığı yolundaki </w:t>
      </w:r>
      <w:proofErr w:type="spellStart"/>
      <w:r w:rsidRPr="003210CF">
        <w:rPr>
          <w:rFonts w:ascii="Times New Roman" w:hAnsi="Times New Roman" w:cs="Times New Roman"/>
          <w:color w:val="010000"/>
          <w:sz w:val="24"/>
        </w:rPr>
        <w:t>karşıoyları</w:t>
      </w:r>
      <w:proofErr w:type="spellEnd"/>
      <w:r w:rsidRPr="003210CF">
        <w:rPr>
          <w:rFonts w:ascii="Times New Roman" w:hAnsi="Times New Roman" w:cs="Times New Roman"/>
          <w:color w:val="010000"/>
          <w:sz w:val="24"/>
        </w:rPr>
        <w:t xml:space="preserve"> ve oyçokluğu ile;</w:t>
      </w:r>
    </w:p>
    <w:p w:rsidR="00C03789" w:rsidRPr="003210CF" w:rsidRDefault="00C0378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b)</w:t>
      </w:r>
      <w:r w:rsidR="000C1805" w:rsidRPr="003210CF">
        <w:rPr>
          <w:rFonts w:ascii="Times New Roman" w:hAnsi="Times New Roman" w:cs="Times New Roman"/>
          <w:color w:val="010000"/>
          <w:sz w:val="24"/>
        </w:rPr>
        <w:t xml:space="preserve"> </w:t>
      </w:r>
      <w:r w:rsidRPr="003210CF">
        <w:rPr>
          <w:rFonts w:ascii="Times New Roman" w:hAnsi="Times New Roman" w:cs="Times New Roman"/>
          <w:color w:val="010000"/>
          <w:sz w:val="24"/>
        </w:rPr>
        <w:t>Anayasa</w:t>
      </w:r>
      <w:r w:rsidR="00151CF0">
        <w:rPr>
          <w:rFonts w:ascii="Times New Roman" w:hAnsi="Times New Roman" w:cs="Times New Roman"/>
          <w:color w:val="010000"/>
          <w:sz w:val="24"/>
        </w:rPr>
        <w:t>’</w:t>
      </w:r>
      <w:r w:rsidRPr="003210CF">
        <w:rPr>
          <w:rFonts w:ascii="Times New Roman" w:hAnsi="Times New Roman" w:cs="Times New Roman"/>
          <w:color w:val="010000"/>
          <w:sz w:val="24"/>
        </w:rPr>
        <w:t xml:space="preserve">nın değişik </w:t>
      </w:r>
      <w:r w:rsidR="000C1805" w:rsidRPr="003210CF">
        <w:rPr>
          <w:rFonts w:ascii="Times New Roman" w:hAnsi="Times New Roman" w:cs="Times New Roman"/>
          <w:color w:val="010000"/>
          <w:sz w:val="24"/>
        </w:rPr>
        <w:t>151</w:t>
      </w:r>
      <w:r w:rsidRPr="003210CF">
        <w:rPr>
          <w:rFonts w:ascii="Times New Roman" w:hAnsi="Times New Roman" w:cs="Times New Roman"/>
          <w:color w:val="010000"/>
          <w:sz w:val="24"/>
        </w:rPr>
        <w:t xml:space="preserve">. ve 44 sayılı Kanunun 27. maddelerine uygunluğu görülen işin esasının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Ha</w:t>
      </w:r>
      <w:r w:rsidR="000C1805" w:rsidRPr="003210CF">
        <w:rPr>
          <w:rFonts w:ascii="Times New Roman" w:hAnsi="Times New Roman" w:cs="Times New Roman"/>
          <w:color w:val="010000"/>
          <w:sz w:val="24"/>
        </w:rPr>
        <w:t>kkın</w:t>
      </w:r>
      <w:r w:rsidRPr="003210CF">
        <w:rPr>
          <w:rFonts w:ascii="Times New Roman" w:hAnsi="Times New Roman" w:cs="Times New Roman"/>
          <w:color w:val="010000"/>
          <w:sz w:val="24"/>
        </w:rPr>
        <w:t xml:space="preserve">daki Kanunun 1. ve 13. maddeleriyle sınırlı olarak incelenmesine Avni </w:t>
      </w:r>
      <w:proofErr w:type="spellStart"/>
      <w:r w:rsidRPr="003210CF">
        <w:rPr>
          <w:rFonts w:ascii="Times New Roman" w:hAnsi="Times New Roman" w:cs="Times New Roman"/>
          <w:color w:val="010000"/>
          <w:sz w:val="24"/>
        </w:rPr>
        <w:t>Givda</w:t>
      </w:r>
      <w:proofErr w:type="spellEnd"/>
      <w:r w:rsidRPr="003210CF">
        <w:rPr>
          <w:rFonts w:ascii="Times New Roman" w:hAnsi="Times New Roman" w:cs="Times New Roman"/>
          <w:color w:val="010000"/>
          <w:sz w:val="24"/>
        </w:rPr>
        <w:t xml:space="preserve">, Kemal </w:t>
      </w:r>
      <w:proofErr w:type="spellStart"/>
      <w:r w:rsidRPr="003210CF">
        <w:rPr>
          <w:rFonts w:ascii="Times New Roman" w:hAnsi="Times New Roman" w:cs="Times New Roman"/>
          <w:color w:val="010000"/>
          <w:sz w:val="24"/>
        </w:rPr>
        <w:t>Berkem</w:t>
      </w:r>
      <w:proofErr w:type="spellEnd"/>
      <w:r w:rsidRPr="003210CF">
        <w:rPr>
          <w:rFonts w:ascii="Times New Roman" w:hAnsi="Times New Roman" w:cs="Times New Roman"/>
          <w:color w:val="010000"/>
          <w:sz w:val="24"/>
        </w:rPr>
        <w:t xml:space="preserve">, İhsan Ecemiş, Ahmet Akar, Ahmet Koçak, Muhittin Gürün ve Lutfi </w:t>
      </w:r>
      <w:proofErr w:type="spellStart"/>
      <w:r w:rsidR="000C1805" w:rsidRPr="003210CF">
        <w:rPr>
          <w:rFonts w:ascii="Times New Roman" w:hAnsi="Times New Roman" w:cs="Times New Roman"/>
          <w:color w:val="010000"/>
          <w:sz w:val="24"/>
        </w:rPr>
        <w:t>Ö</w:t>
      </w:r>
      <w:r w:rsidRPr="003210CF">
        <w:rPr>
          <w:rFonts w:ascii="Times New Roman" w:hAnsi="Times New Roman" w:cs="Times New Roman"/>
          <w:color w:val="010000"/>
          <w:sz w:val="24"/>
        </w:rPr>
        <w:t>merbaş</w:t>
      </w:r>
      <w:r w:rsidR="000C1805" w:rsidRPr="003210CF">
        <w:rPr>
          <w:rFonts w:ascii="Times New Roman" w:hAnsi="Times New Roman" w:cs="Times New Roman"/>
          <w:color w:val="010000"/>
          <w:sz w:val="24"/>
        </w:rPr>
        <w:t>’ın</w:t>
      </w:r>
      <w:proofErr w:type="spellEnd"/>
      <w:r w:rsidRPr="003210CF">
        <w:rPr>
          <w:rFonts w:ascii="Times New Roman" w:hAnsi="Times New Roman" w:cs="Times New Roman"/>
          <w:color w:val="010000"/>
          <w:sz w:val="24"/>
        </w:rPr>
        <w:t xml:space="preserve"> 1. maddeyi mahkemenin elindeki davada uygulama durumunda olmadığı yolundaki </w:t>
      </w:r>
      <w:proofErr w:type="spellStart"/>
      <w:r w:rsidRPr="003210CF">
        <w:rPr>
          <w:rFonts w:ascii="Times New Roman" w:hAnsi="Times New Roman" w:cs="Times New Roman"/>
          <w:color w:val="010000"/>
          <w:sz w:val="24"/>
        </w:rPr>
        <w:t>karşıoyları</w:t>
      </w:r>
      <w:proofErr w:type="spellEnd"/>
      <w:r w:rsidRPr="003210CF">
        <w:rPr>
          <w:rFonts w:ascii="Times New Roman" w:hAnsi="Times New Roman" w:cs="Times New Roman"/>
          <w:color w:val="010000"/>
          <w:sz w:val="24"/>
        </w:rPr>
        <w:t xml:space="preserve"> ve oyçokluğu ile;</w:t>
      </w:r>
    </w:p>
    <w:p w:rsidR="00C03789" w:rsidRPr="003210CF" w:rsidRDefault="00C0378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7.3.1974 gününde karar verilmiştir.</w:t>
      </w:r>
    </w:p>
    <w:p w:rsidR="00C03789" w:rsidRPr="003210CF" w:rsidRDefault="00C0378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V</w:t>
      </w:r>
      <w:r w:rsidR="000C1805" w:rsidRPr="003210CF">
        <w:rPr>
          <w:rFonts w:ascii="Times New Roman" w:hAnsi="Times New Roman" w:cs="Times New Roman"/>
          <w:color w:val="010000"/>
          <w:sz w:val="24"/>
        </w:rPr>
        <w:t>.</w:t>
      </w:r>
      <w:r w:rsidRPr="003210CF">
        <w:rPr>
          <w:rFonts w:ascii="Times New Roman" w:hAnsi="Times New Roman" w:cs="Times New Roman"/>
          <w:color w:val="010000"/>
          <w:sz w:val="24"/>
        </w:rPr>
        <w:t xml:space="preserve"> Esasın </w:t>
      </w:r>
      <w:r w:rsidR="00065AAA">
        <w:rPr>
          <w:rFonts w:ascii="Times New Roman" w:hAnsi="Times New Roman" w:cs="Times New Roman"/>
          <w:color w:val="010000"/>
          <w:sz w:val="24"/>
        </w:rPr>
        <w:t>İ</w:t>
      </w:r>
      <w:r w:rsidRPr="003210CF">
        <w:rPr>
          <w:rFonts w:ascii="Times New Roman" w:hAnsi="Times New Roman" w:cs="Times New Roman"/>
          <w:color w:val="010000"/>
          <w:sz w:val="24"/>
        </w:rPr>
        <w:t>ncelenmesi:</w:t>
      </w:r>
    </w:p>
    <w:p w:rsidR="00C03789" w:rsidRPr="003210CF" w:rsidRDefault="000C180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İ</w:t>
      </w:r>
      <w:r w:rsidR="00C03789" w:rsidRPr="003210CF">
        <w:rPr>
          <w:rFonts w:ascii="Times New Roman" w:hAnsi="Times New Roman" w:cs="Times New Roman"/>
          <w:color w:val="010000"/>
          <w:sz w:val="24"/>
        </w:rPr>
        <w:t>tirazın esasına ilişkin rapor, Denizli İkinci Ağır Ceza Mahkemesi Başkanlığının 22.1.1974 günlü, 1973/78 sayılı yazısı ve ekleri, Anayasa</w:t>
      </w:r>
      <w:r w:rsidR="00A3202E">
        <w:rPr>
          <w:rFonts w:ascii="Times New Roman" w:hAnsi="Times New Roman" w:cs="Times New Roman"/>
          <w:color w:val="010000"/>
          <w:sz w:val="24"/>
        </w:rPr>
        <w:t>’</w:t>
      </w:r>
      <w:r w:rsidR="00C03789" w:rsidRPr="003210CF">
        <w:rPr>
          <w:rFonts w:ascii="Times New Roman" w:hAnsi="Times New Roman" w:cs="Times New Roman"/>
          <w:color w:val="010000"/>
          <w:sz w:val="24"/>
        </w:rPr>
        <w:t>ya aykırılığı ileri sürülen kurallar (sınırlama kararı uyarınca), Anayasa</w:t>
      </w:r>
      <w:r w:rsidR="00A3202E">
        <w:rPr>
          <w:rFonts w:ascii="Times New Roman" w:hAnsi="Times New Roman" w:cs="Times New Roman"/>
          <w:color w:val="010000"/>
          <w:sz w:val="24"/>
        </w:rPr>
        <w:t>’</w:t>
      </w:r>
      <w:r w:rsidR="00C03789" w:rsidRPr="003210CF">
        <w:rPr>
          <w:rFonts w:ascii="Times New Roman" w:hAnsi="Times New Roman" w:cs="Times New Roman"/>
          <w:color w:val="010000"/>
          <w:sz w:val="24"/>
        </w:rPr>
        <w:t>ya aykırılık görüşüne dayanaklık eden Anayasa maddeleri; bunlarla ilgili gerekçeler ve başka yasa</w:t>
      </w:r>
      <w:r w:rsidRPr="003210CF">
        <w:rPr>
          <w:rFonts w:ascii="Times New Roman" w:hAnsi="Times New Roman" w:cs="Times New Roman"/>
          <w:color w:val="010000"/>
          <w:sz w:val="24"/>
        </w:rPr>
        <w:t>ma belgeleri</w:t>
      </w:r>
      <w:r w:rsidR="00C03789" w:rsidRPr="003210CF">
        <w:rPr>
          <w:rFonts w:ascii="Times New Roman" w:hAnsi="Times New Roman" w:cs="Times New Roman"/>
          <w:color w:val="010000"/>
          <w:sz w:val="24"/>
        </w:rPr>
        <w:t>; konu ile ilişkisi bulunan öteki</w:t>
      </w:r>
      <w:r w:rsidRPr="003210CF">
        <w:rPr>
          <w:rFonts w:ascii="Times New Roman" w:hAnsi="Times New Roman" w:cs="Times New Roman"/>
          <w:color w:val="010000"/>
          <w:sz w:val="24"/>
        </w:rPr>
        <w:t xml:space="preserve"> </w:t>
      </w:r>
      <w:r w:rsidR="00C03789" w:rsidRPr="003210CF">
        <w:rPr>
          <w:rFonts w:ascii="Times New Roman" w:hAnsi="Times New Roman" w:cs="Times New Roman"/>
          <w:color w:val="010000"/>
          <w:sz w:val="24"/>
        </w:rPr>
        <w:t xml:space="preserve">metinler olunduktan sonra gereği görüşülüp </w:t>
      </w:r>
      <w:proofErr w:type="gramStart"/>
      <w:r w:rsidR="00C03789" w:rsidRPr="003210CF">
        <w:rPr>
          <w:rFonts w:ascii="Times New Roman" w:hAnsi="Times New Roman" w:cs="Times New Roman"/>
          <w:color w:val="010000"/>
          <w:sz w:val="24"/>
        </w:rPr>
        <w:t>düşünüldü :</w:t>
      </w:r>
      <w:proofErr w:type="gramEnd"/>
    </w:p>
    <w:p w:rsidR="00C03789" w:rsidRPr="00A3202E" w:rsidRDefault="00C03789" w:rsidP="00C57511">
      <w:pPr>
        <w:pStyle w:val="Gvdemetni0"/>
        <w:widowControl/>
        <w:numPr>
          <w:ilvl w:val="0"/>
          <w:numId w:val="1"/>
        </w:numPr>
        <w:shd w:val="clear" w:color="auto" w:fill="auto"/>
        <w:spacing w:after="200" w:line="240" w:lineRule="auto"/>
        <w:ind w:right="283"/>
        <w:jc w:val="both"/>
        <w:rPr>
          <w:rFonts w:ascii="Times New Roman" w:hAnsi="Times New Roman" w:cs="Times New Roman"/>
          <w:color w:val="010000"/>
          <w:sz w:val="24"/>
        </w:rPr>
      </w:pPr>
      <w:r w:rsidRPr="003210CF">
        <w:rPr>
          <w:rFonts w:ascii="Times New Roman" w:hAnsi="Times New Roman" w:cs="Times New Roman"/>
          <w:color w:val="010000"/>
          <w:sz w:val="24"/>
        </w:rPr>
        <w:t>Anayasa</w:t>
      </w:r>
      <w:r w:rsidR="00A3202E">
        <w:rPr>
          <w:rFonts w:ascii="Times New Roman" w:hAnsi="Times New Roman" w:cs="Times New Roman"/>
          <w:color w:val="010000"/>
          <w:sz w:val="24"/>
        </w:rPr>
        <w:t>’</w:t>
      </w:r>
      <w:r w:rsidRPr="003210CF">
        <w:rPr>
          <w:rFonts w:ascii="Times New Roman" w:hAnsi="Times New Roman" w:cs="Times New Roman"/>
          <w:color w:val="010000"/>
          <w:sz w:val="24"/>
        </w:rPr>
        <w:t>ya aykırılık iddiasının daha önceki itirazlar dolayıs</w:t>
      </w:r>
      <w:r w:rsidR="00A3202E">
        <w:rPr>
          <w:rFonts w:ascii="Times New Roman" w:hAnsi="Times New Roman" w:cs="Times New Roman"/>
          <w:color w:val="010000"/>
          <w:sz w:val="24"/>
        </w:rPr>
        <w:t>ıyla</w:t>
      </w:r>
      <w:r w:rsidRPr="00A3202E">
        <w:rPr>
          <w:rFonts w:ascii="Times New Roman" w:hAnsi="Times New Roman" w:cs="Times New Roman"/>
          <w:color w:val="010000"/>
          <w:sz w:val="24"/>
        </w:rPr>
        <w:t xml:space="preserve"> incelenmiş bulunması durumu:</w:t>
      </w:r>
    </w:p>
    <w:p w:rsidR="00C03789" w:rsidRPr="003210CF" w:rsidRDefault="00C0378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A3202E">
        <w:rPr>
          <w:rFonts w:ascii="Times New Roman" w:hAnsi="Times New Roman" w:cs="Times New Roman"/>
          <w:color w:val="010000"/>
          <w:sz w:val="24"/>
        </w:rPr>
        <w:t>H</w:t>
      </w:r>
      <w:r w:rsidRPr="003210CF">
        <w:rPr>
          <w:rFonts w:ascii="Times New Roman" w:hAnsi="Times New Roman" w:cs="Times New Roman"/>
          <w:color w:val="010000"/>
          <w:sz w:val="24"/>
        </w:rPr>
        <w:t>akkındaki Kanun</w:t>
      </w:r>
      <w:r w:rsidR="00A3202E">
        <w:rPr>
          <w:rFonts w:ascii="Times New Roman" w:hAnsi="Times New Roman" w:cs="Times New Roman"/>
          <w:color w:val="010000"/>
          <w:sz w:val="24"/>
        </w:rPr>
        <w:t>’</w:t>
      </w:r>
      <w:r w:rsidRPr="003210CF">
        <w:rPr>
          <w:rFonts w:ascii="Times New Roman" w:hAnsi="Times New Roman" w:cs="Times New Roman"/>
          <w:color w:val="010000"/>
          <w:sz w:val="24"/>
        </w:rPr>
        <w:t>un kimi kurallarının ve bu arada 13. maddesinin Anayasa</w:t>
      </w:r>
      <w:r w:rsidR="00A3202E">
        <w:rPr>
          <w:rFonts w:ascii="Times New Roman" w:hAnsi="Times New Roman" w:cs="Times New Roman"/>
          <w:color w:val="010000"/>
          <w:sz w:val="24"/>
        </w:rPr>
        <w:t>’</w:t>
      </w:r>
      <w:r w:rsidRPr="003210CF">
        <w:rPr>
          <w:rFonts w:ascii="Times New Roman" w:hAnsi="Times New Roman" w:cs="Times New Roman"/>
          <w:color w:val="010000"/>
          <w:sz w:val="24"/>
        </w:rPr>
        <w:t>ya aykırı olduğu yolundaki iddia daha önce 1965/18, 1967/14, 1968/14</w:t>
      </w:r>
      <w:r w:rsidR="000C1805" w:rsidRPr="003210CF">
        <w:rPr>
          <w:rFonts w:ascii="Times New Roman" w:hAnsi="Times New Roman" w:cs="Times New Roman"/>
          <w:color w:val="010000"/>
          <w:sz w:val="24"/>
        </w:rPr>
        <w:t xml:space="preserve">, </w:t>
      </w:r>
      <w:r w:rsidRPr="003210CF">
        <w:rPr>
          <w:rFonts w:ascii="Times New Roman" w:hAnsi="Times New Roman" w:cs="Times New Roman"/>
          <w:color w:val="010000"/>
          <w:sz w:val="24"/>
        </w:rPr>
        <w:t>1970/34 ve 1971/20 esas sayılı işler dolayıs</w:t>
      </w:r>
      <w:r w:rsidR="00A3202E">
        <w:rPr>
          <w:rFonts w:ascii="Times New Roman" w:hAnsi="Times New Roman" w:cs="Times New Roman"/>
          <w:color w:val="010000"/>
          <w:sz w:val="24"/>
        </w:rPr>
        <w:t xml:space="preserve">ıyla </w:t>
      </w:r>
      <w:r w:rsidRPr="003210CF">
        <w:rPr>
          <w:rFonts w:ascii="Times New Roman" w:hAnsi="Times New Roman" w:cs="Times New Roman"/>
          <w:color w:val="010000"/>
          <w:sz w:val="24"/>
        </w:rPr>
        <w:t>incelenmiş; Anayasa</w:t>
      </w:r>
      <w:r w:rsidR="00A3202E">
        <w:rPr>
          <w:rFonts w:ascii="Times New Roman" w:hAnsi="Times New Roman" w:cs="Times New Roman"/>
          <w:color w:val="010000"/>
          <w:sz w:val="24"/>
        </w:rPr>
        <w:t>’</w:t>
      </w:r>
      <w:r w:rsidRPr="003210CF">
        <w:rPr>
          <w:rFonts w:ascii="Times New Roman" w:hAnsi="Times New Roman" w:cs="Times New Roman"/>
          <w:color w:val="010000"/>
          <w:sz w:val="24"/>
        </w:rPr>
        <w:t>ya aykırılık bulunmadığı ve itirazın reddi 11.10.1965, 14.11.1967, 26.9.1968, 22.12.1970 ve 27</w:t>
      </w:r>
      <w:r w:rsidR="000C1805" w:rsidRPr="003210CF">
        <w:rPr>
          <w:rFonts w:ascii="Times New Roman" w:hAnsi="Times New Roman" w:cs="Times New Roman"/>
          <w:color w:val="010000"/>
          <w:sz w:val="24"/>
        </w:rPr>
        <w:t>.</w:t>
      </w:r>
      <w:r w:rsidRPr="003210CF">
        <w:rPr>
          <w:rFonts w:ascii="Times New Roman" w:hAnsi="Times New Roman" w:cs="Times New Roman"/>
          <w:color w:val="010000"/>
          <w:sz w:val="24"/>
        </w:rPr>
        <w:t>4</w:t>
      </w:r>
      <w:r w:rsidR="000C1805" w:rsidRPr="003210CF">
        <w:rPr>
          <w:rFonts w:ascii="Times New Roman" w:hAnsi="Times New Roman" w:cs="Times New Roman"/>
          <w:color w:val="010000"/>
          <w:sz w:val="24"/>
        </w:rPr>
        <w:t>.</w:t>
      </w:r>
      <w:r w:rsidRPr="003210CF">
        <w:rPr>
          <w:rFonts w:ascii="Times New Roman" w:hAnsi="Times New Roman" w:cs="Times New Roman"/>
          <w:color w:val="010000"/>
          <w:sz w:val="24"/>
        </w:rPr>
        <w:t>1971 günlerinde 1965/53, 1967/36, 1968/35, 1970/47 ve 1971/47 sayılarla karara bağlanmıştı.</w:t>
      </w:r>
    </w:p>
    <w:p w:rsidR="008D026E" w:rsidRPr="003210CF" w:rsidRDefault="00C0378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Görüşmelerin başında şu duruma ve Anayasa’n</w:t>
      </w:r>
      <w:r w:rsidR="000C1805" w:rsidRPr="003210CF">
        <w:rPr>
          <w:rFonts w:ascii="Times New Roman" w:hAnsi="Times New Roman" w:cs="Times New Roman"/>
          <w:color w:val="010000"/>
          <w:sz w:val="24"/>
        </w:rPr>
        <w:t>ın</w:t>
      </w:r>
      <w:r w:rsidRPr="003210CF">
        <w:rPr>
          <w:rFonts w:ascii="Times New Roman" w:hAnsi="Times New Roman" w:cs="Times New Roman"/>
          <w:color w:val="010000"/>
          <w:sz w:val="24"/>
        </w:rPr>
        <w:t>, Anayasa Mahkemesi kararlarının kesinliğini ve bağlayıcılığını saptayan değişik 152. maddesi hükmüne göre konunun yeniden incelenem</w:t>
      </w:r>
      <w:r w:rsidR="00734001">
        <w:rPr>
          <w:rFonts w:ascii="Times New Roman" w:hAnsi="Times New Roman" w:cs="Times New Roman"/>
          <w:color w:val="010000"/>
          <w:sz w:val="24"/>
        </w:rPr>
        <w:t>e</w:t>
      </w:r>
      <w:r w:rsidRPr="003210CF">
        <w:rPr>
          <w:rFonts w:ascii="Times New Roman" w:hAnsi="Times New Roman" w:cs="Times New Roman"/>
          <w:color w:val="010000"/>
          <w:sz w:val="24"/>
        </w:rPr>
        <w:t>yeceği ileri sürülmüştür.</w:t>
      </w:r>
    </w:p>
    <w:p w:rsidR="00241471" w:rsidRPr="003210CF" w:rsidRDefault="000C180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Anayasa’nın değişik 152. maddesi uyarınca Anayasa Mahkemesi kararları kesindir. Kesin yargı kararı, kararı veren mahkemece veya başka bir yargı yerince yeniden incelenip değiştirilmesi olanağı bulunmayan karar demektir. Anayasa Mahkemesinin Anayasa’ya aykırılık iddialarına ilişkin kararları Anayasa’nın 149. ve 15</w:t>
      </w:r>
      <w:r w:rsidR="00241471" w:rsidRPr="003210CF">
        <w:rPr>
          <w:rFonts w:ascii="Times New Roman" w:hAnsi="Times New Roman" w:cs="Times New Roman"/>
          <w:color w:val="010000"/>
          <w:sz w:val="24"/>
        </w:rPr>
        <w:t>1</w:t>
      </w:r>
      <w:r w:rsidRPr="003210CF">
        <w:rPr>
          <w:rFonts w:ascii="Times New Roman" w:hAnsi="Times New Roman" w:cs="Times New Roman"/>
          <w:color w:val="010000"/>
          <w:sz w:val="24"/>
        </w:rPr>
        <w:t>. maddelerine dayanılarak yapılmış belli istemler üzerine verilebileceğinden her kararın kesinliği de o kararın verilmesini gerektiren belli dava veya itiraz açısından söz konusu olabilir. Bu durumun sonucu olarak belirli bir dava veya itirazın karara bağlanması aynı konuda bir başk</w:t>
      </w:r>
      <w:r w:rsidR="00241471" w:rsidRPr="003210CF">
        <w:rPr>
          <w:rFonts w:ascii="Times New Roman" w:hAnsi="Times New Roman" w:cs="Times New Roman"/>
          <w:color w:val="010000"/>
          <w:sz w:val="24"/>
        </w:rPr>
        <w:t>a d</w:t>
      </w:r>
      <w:r w:rsidRPr="003210CF">
        <w:rPr>
          <w:rFonts w:ascii="Times New Roman" w:hAnsi="Times New Roman" w:cs="Times New Roman"/>
          <w:color w:val="010000"/>
          <w:sz w:val="24"/>
        </w:rPr>
        <w:t>ava veya itirazın Anayasa Mahkemesine</w:t>
      </w:r>
      <w:r w:rsidR="00241471" w:rsidRPr="003210CF">
        <w:rPr>
          <w:rFonts w:ascii="Times New Roman" w:hAnsi="Times New Roman" w:cs="Times New Roman"/>
          <w:color w:val="010000"/>
          <w:sz w:val="24"/>
        </w:rPr>
        <w:t xml:space="preserve"> gelmesine </w:t>
      </w:r>
      <w:r w:rsidRPr="003210CF">
        <w:rPr>
          <w:rFonts w:ascii="Times New Roman" w:hAnsi="Times New Roman" w:cs="Times New Roman"/>
          <w:color w:val="010000"/>
          <w:sz w:val="24"/>
        </w:rPr>
        <w:t xml:space="preserve">veya incelenmesine </w:t>
      </w:r>
      <w:r w:rsidR="00241471" w:rsidRPr="003210CF">
        <w:rPr>
          <w:rFonts w:ascii="Times New Roman" w:hAnsi="Times New Roman" w:cs="Times New Roman"/>
          <w:color w:val="010000"/>
          <w:sz w:val="24"/>
        </w:rPr>
        <w:t>e</w:t>
      </w:r>
      <w:r w:rsidRPr="003210CF">
        <w:rPr>
          <w:rFonts w:ascii="Times New Roman" w:hAnsi="Times New Roman" w:cs="Times New Roman"/>
          <w:color w:val="010000"/>
          <w:sz w:val="24"/>
        </w:rPr>
        <w:t>ngellik edemez.</w:t>
      </w:r>
    </w:p>
    <w:p w:rsidR="000C1805" w:rsidRPr="003210CF" w:rsidRDefault="00241471"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lastRenderedPageBreak/>
        <w:t>İ</w:t>
      </w:r>
      <w:r w:rsidR="000C1805" w:rsidRPr="003210CF">
        <w:rPr>
          <w:rFonts w:ascii="Times New Roman" w:hAnsi="Times New Roman" w:cs="Times New Roman"/>
          <w:color w:val="010000"/>
          <w:sz w:val="24"/>
        </w:rPr>
        <w:t>ptal kararlar</w:t>
      </w:r>
      <w:r w:rsidR="00734001">
        <w:rPr>
          <w:rFonts w:ascii="Times New Roman" w:hAnsi="Times New Roman" w:cs="Times New Roman"/>
          <w:color w:val="010000"/>
          <w:sz w:val="24"/>
        </w:rPr>
        <w:t>ıyla</w:t>
      </w:r>
      <w:r w:rsidR="000C1805" w:rsidRPr="003210CF">
        <w:rPr>
          <w:rFonts w:ascii="Times New Roman" w:hAnsi="Times New Roman" w:cs="Times New Roman"/>
          <w:color w:val="010000"/>
          <w:sz w:val="24"/>
        </w:rPr>
        <w:t xml:space="preserve"> dava veya itirazın reddine ilişkin kararlar arasında açık bir ayrım vardır</w:t>
      </w:r>
      <w:r w:rsidR="00AC54E7" w:rsidRPr="003210CF">
        <w:rPr>
          <w:rFonts w:ascii="Times New Roman" w:hAnsi="Times New Roman" w:cs="Times New Roman"/>
          <w:color w:val="010000"/>
          <w:sz w:val="24"/>
        </w:rPr>
        <w:t>.</w:t>
      </w:r>
      <w:r w:rsidR="000C1805" w:rsidRPr="003210CF">
        <w:rPr>
          <w:rFonts w:ascii="Times New Roman" w:hAnsi="Times New Roman" w:cs="Times New Roman"/>
          <w:color w:val="010000"/>
          <w:sz w:val="24"/>
        </w:rPr>
        <w:t xml:space="preserve"> </w:t>
      </w:r>
      <w:r w:rsidR="00AC54E7" w:rsidRPr="003210CF">
        <w:rPr>
          <w:rFonts w:ascii="Times New Roman" w:hAnsi="Times New Roman" w:cs="Times New Roman"/>
          <w:color w:val="010000"/>
          <w:sz w:val="24"/>
        </w:rPr>
        <w:t>İ</w:t>
      </w:r>
      <w:r w:rsidR="000C1805" w:rsidRPr="003210CF">
        <w:rPr>
          <w:rFonts w:ascii="Times New Roman" w:hAnsi="Times New Roman" w:cs="Times New Roman"/>
          <w:color w:val="010000"/>
          <w:sz w:val="24"/>
        </w:rPr>
        <w:t xml:space="preserve">ptal kararları gerekçeli kararın Resmî </w:t>
      </w:r>
      <w:proofErr w:type="spellStart"/>
      <w:r w:rsidR="000C1805" w:rsidRPr="003210CF">
        <w:rPr>
          <w:rFonts w:ascii="Times New Roman" w:hAnsi="Times New Roman" w:cs="Times New Roman"/>
          <w:color w:val="010000"/>
          <w:sz w:val="24"/>
        </w:rPr>
        <w:t>Gazete</w:t>
      </w:r>
      <w:r w:rsidR="00734001">
        <w:rPr>
          <w:rFonts w:ascii="Times New Roman" w:hAnsi="Times New Roman" w:cs="Times New Roman"/>
          <w:color w:val="010000"/>
          <w:sz w:val="24"/>
        </w:rPr>
        <w:t>’</w:t>
      </w:r>
      <w:r w:rsidR="000C1805" w:rsidRPr="003210CF">
        <w:rPr>
          <w:rFonts w:ascii="Times New Roman" w:hAnsi="Times New Roman" w:cs="Times New Roman"/>
          <w:color w:val="010000"/>
          <w:sz w:val="24"/>
        </w:rPr>
        <w:t>de</w:t>
      </w:r>
      <w:proofErr w:type="spellEnd"/>
      <w:r w:rsidR="000C1805" w:rsidRPr="003210CF">
        <w:rPr>
          <w:rFonts w:ascii="Times New Roman" w:hAnsi="Times New Roman" w:cs="Times New Roman"/>
          <w:color w:val="010000"/>
          <w:sz w:val="24"/>
        </w:rPr>
        <w:t xml:space="preserve"> yayımlandığı günde ve ayrı yürürlük günü belirtilmişse o günde iptal konusu kuralları yürürlükten kaldırır. İptal dolayıs</w:t>
      </w:r>
      <w:r w:rsidR="00734001">
        <w:rPr>
          <w:rFonts w:ascii="Times New Roman" w:hAnsi="Times New Roman" w:cs="Times New Roman"/>
          <w:color w:val="010000"/>
          <w:sz w:val="24"/>
        </w:rPr>
        <w:t>ıyla</w:t>
      </w:r>
      <w:r w:rsidR="000C1805" w:rsidRPr="003210CF">
        <w:rPr>
          <w:rFonts w:ascii="Times New Roman" w:hAnsi="Times New Roman" w:cs="Times New Roman"/>
          <w:color w:val="010000"/>
          <w:sz w:val="24"/>
        </w:rPr>
        <w:t xml:space="preserve"> artık yürürlükte bulunmayan bir kanunun Anayasa’ya aykırılığı ileri sürülem</w:t>
      </w:r>
      <w:r w:rsidR="00734001">
        <w:rPr>
          <w:rFonts w:ascii="Times New Roman" w:hAnsi="Times New Roman" w:cs="Times New Roman"/>
          <w:color w:val="010000"/>
          <w:sz w:val="24"/>
        </w:rPr>
        <w:t>e</w:t>
      </w:r>
      <w:r w:rsidR="000C1805" w:rsidRPr="003210CF">
        <w:rPr>
          <w:rFonts w:ascii="Times New Roman" w:hAnsi="Times New Roman" w:cs="Times New Roman"/>
          <w:color w:val="010000"/>
          <w:sz w:val="24"/>
        </w:rPr>
        <w:t>yeceğine gör</w:t>
      </w:r>
      <w:r w:rsidR="003B15B5" w:rsidRPr="003210CF">
        <w:rPr>
          <w:rFonts w:ascii="Times New Roman" w:hAnsi="Times New Roman" w:cs="Times New Roman"/>
          <w:color w:val="010000"/>
          <w:sz w:val="24"/>
        </w:rPr>
        <w:t xml:space="preserve">e </w:t>
      </w:r>
      <w:r w:rsidR="000C1805" w:rsidRPr="003210CF">
        <w:rPr>
          <w:rFonts w:ascii="Times New Roman" w:hAnsi="Times New Roman" w:cs="Times New Roman"/>
          <w:color w:val="010000"/>
          <w:sz w:val="24"/>
        </w:rPr>
        <w:t>böylece çözülmüş konuların bir daha mahkemeye gelmesi düşünülemez.</w:t>
      </w:r>
      <w:r w:rsidR="003B15B5" w:rsidRPr="003210CF">
        <w:rPr>
          <w:rFonts w:ascii="Times New Roman" w:hAnsi="Times New Roman" w:cs="Times New Roman"/>
          <w:color w:val="010000"/>
          <w:sz w:val="24"/>
        </w:rPr>
        <w:t xml:space="preserve"> </w:t>
      </w:r>
      <w:r w:rsidR="000C1805" w:rsidRPr="003210CF">
        <w:rPr>
          <w:rFonts w:ascii="Times New Roman" w:hAnsi="Times New Roman" w:cs="Times New Roman"/>
          <w:color w:val="010000"/>
          <w:sz w:val="24"/>
        </w:rPr>
        <w:t>Gelse de yeniden incelenmesinin gereği ve konusu olma</w:t>
      </w:r>
      <w:r w:rsidR="003B15B5" w:rsidRPr="003210CF">
        <w:rPr>
          <w:rFonts w:ascii="Times New Roman" w:hAnsi="Times New Roman" w:cs="Times New Roman"/>
          <w:color w:val="010000"/>
          <w:sz w:val="24"/>
        </w:rPr>
        <w:t>z.</w:t>
      </w:r>
      <w:r w:rsidR="000C1805" w:rsidRPr="003210CF">
        <w:rPr>
          <w:rFonts w:ascii="Times New Roman" w:hAnsi="Times New Roman" w:cs="Times New Roman"/>
          <w:color w:val="010000"/>
          <w:sz w:val="24"/>
        </w:rPr>
        <w:t xml:space="preserve"> Davanın veya itirazın reddi ile sonuçlanmış kararlara konu olan kurallar ise yürürlükte kalmış ve kararlar belirli durumlara ve koşullara dayanmakta bulunmuştur. Kararın bağlayıcılığı da bu kapsam içinde, belirli bir dava ve itiraz bakımındandır. Durumların ve koşulların değişmesi h</w:t>
      </w:r>
      <w:r w:rsidR="00D8508F">
        <w:rPr>
          <w:rFonts w:ascii="Times New Roman" w:hAnsi="Times New Roman" w:cs="Times New Roman"/>
          <w:color w:val="010000"/>
          <w:sz w:val="24"/>
        </w:rPr>
        <w:t>â</w:t>
      </w:r>
      <w:r w:rsidR="000C1805" w:rsidRPr="003210CF">
        <w:rPr>
          <w:rFonts w:ascii="Times New Roman" w:hAnsi="Times New Roman" w:cs="Times New Roman"/>
          <w:color w:val="010000"/>
          <w:sz w:val="24"/>
        </w:rPr>
        <w:t>linde sonucun da değişik olması gerekir. Böyle bir değişmenin bulunup bulunmadığı ise ancak yeni dava veya itirazın incelenmesi sonunda anlaşılabilir.</w:t>
      </w:r>
    </w:p>
    <w:p w:rsidR="000C1805" w:rsidRPr="003210CF" w:rsidRDefault="000C180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Bir dava veya itiraz </w:t>
      </w:r>
      <w:proofErr w:type="spellStart"/>
      <w:r w:rsidRPr="003210CF">
        <w:rPr>
          <w:rFonts w:ascii="Times New Roman" w:hAnsi="Times New Roman" w:cs="Times New Roman"/>
          <w:color w:val="010000"/>
          <w:sz w:val="24"/>
        </w:rPr>
        <w:t>redle</w:t>
      </w:r>
      <w:proofErr w:type="spellEnd"/>
      <w:r w:rsidRPr="003210CF">
        <w:rPr>
          <w:rFonts w:ascii="Times New Roman" w:hAnsi="Times New Roman" w:cs="Times New Roman"/>
          <w:color w:val="010000"/>
          <w:sz w:val="24"/>
        </w:rPr>
        <w:t xml:space="preserve"> sonuçlanırsa, aynı konuda gelecek başka davaların ve itirazların incelenem</w:t>
      </w:r>
      <w:r w:rsidR="00734001">
        <w:rPr>
          <w:rFonts w:ascii="Times New Roman" w:hAnsi="Times New Roman" w:cs="Times New Roman"/>
          <w:color w:val="010000"/>
          <w:sz w:val="24"/>
        </w:rPr>
        <w:t>e</w:t>
      </w:r>
      <w:r w:rsidRPr="003210CF">
        <w:rPr>
          <w:rFonts w:ascii="Times New Roman" w:hAnsi="Times New Roman" w:cs="Times New Roman"/>
          <w:color w:val="010000"/>
          <w:sz w:val="24"/>
        </w:rPr>
        <w:t>yeceği yolunda bir görüş kimi kurallara dokunulmazlık tanımak, bu kurallar üzerinde özellikle yargı mercilerinin yetkilerini kullanmalarını önlemek, hukukî görüşleri dondurup kalıplaştırmak olur. Türkiye Cumhuriyeti Anayasasının böyle bir ereği bulunduğu düşüncesini destekl</w:t>
      </w:r>
      <w:r w:rsidR="00734001">
        <w:rPr>
          <w:rFonts w:ascii="Times New Roman" w:hAnsi="Times New Roman" w:cs="Times New Roman"/>
          <w:color w:val="010000"/>
          <w:sz w:val="24"/>
        </w:rPr>
        <w:t>e</w:t>
      </w:r>
      <w:r w:rsidRPr="003210CF">
        <w:rPr>
          <w:rFonts w:ascii="Times New Roman" w:hAnsi="Times New Roman" w:cs="Times New Roman"/>
          <w:color w:val="010000"/>
          <w:sz w:val="24"/>
        </w:rPr>
        <w:t>yecek, doyurucu bir kanıtın ileri sürülmesi olanaksızdır.</w:t>
      </w:r>
    </w:p>
    <w:p w:rsidR="003B15B5" w:rsidRPr="003210CF" w:rsidRDefault="000C180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Şu duruma göre inceleme konusu kuralların daha önceki itirazlar</w:t>
      </w:r>
      <w:r w:rsidR="003B15B5" w:rsidRPr="003210CF">
        <w:rPr>
          <w:rFonts w:ascii="Times New Roman" w:hAnsi="Times New Roman" w:cs="Times New Roman"/>
          <w:color w:val="010000"/>
          <w:sz w:val="24"/>
        </w:rPr>
        <w:t xml:space="preserve"> dolayıs</w:t>
      </w:r>
      <w:r w:rsidR="00734001">
        <w:rPr>
          <w:rFonts w:ascii="Times New Roman" w:hAnsi="Times New Roman" w:cs="Times New Roman"/>
          <w:color w:val="010000"/>
          <w:sz w:val="24"/>
        </w:rPr>
        <w:t>ıyla</w:t>
      </w:r>
      <w:r w:rsidR="003B15B5" w:rsidRPr="003210CF">
        <w:rPr>
          <w:rFonts w:ascii="Times New Roman" w:hAnsi="Times New Roman" w:cs="Times New Roman"/>
          <w:color w:val="010000"/>
          <w:sz w:val="24"/>
        </w:rPr>
        <w:t xml:space="preserve"> denetlenmiş ve Anayasa'ya aykırı görülmeyerek itirazların reddine karar verilmiş bulunmasının konunun 1974/2 esas sayılı dosyada yeniden ele alınmasına engellik edem</w:t>
      </w:r>
      <w:r w:rsidR="00734001">
        <w:rPr>
          <w:rFonts w:ascii="Times New Roman" w:hAnsi="Times New Roman" w:cs="Times New Roman"/>
          <w:color w:val="010000"/>
          <w:sz w:val="24"/>
        </w:rPr>
        <w:t>e</w:t>
      </w:r>
      <w:r w:rsidR="003B15B5" w:rsidRPr="003210CF">
        <w:rPr>
          <w:rFonts w:ascii="Times New Roman" w:hAnsi="Times New Roman" w:cs="Times New Roman"/>
          <w:color w:val="010000"/>
          <w:sz w:val="24"/>
        </w:rPr>
        <w:t>yece</w:t>
      </w:r>
      <w:r w:rsidR="00734001">
        <w:rPr>
          <w:rFonts w:ascii="Times New Roman" w:hAnsi="Times New Roman" w:cs="Times New Roman"/>
          <w:color w:val="010000"/>
          <w:sz w:val="24"/>
        </w:rPr>
        <w:t>ğ</w:t>
      </w:r>
      <w:r w:rsidR="003B15B5" w:rsidRPr="003210CF">
        <w:rPr>
          <w:rFonts w:ascii="Times New Roman" w:hAnsi="Times New Roman" w:cs="Times New Roman"/>
          <w:color w:val="010000"/>
          <w:sz w:val="24"/>
        </w:rPr>
        <w:t xml:space="preserve">ine Muhittin Gürün'ün </w:t>
      </w:r>
      <w:proofErr w:type="spellStart"/>
      <w:r w:rsidR="003B15B5" w:rsidRPr="003210CF">
        <w:rPr>
          <w:rFonts w:ascii="Times New Roman" w:hAnsi="Times New Roman" w:cs="Times New Roman"/>
          <w:color w:val="010000"/>
          <w:sz w:val="24"/>
        </w:rPr>
        <w:t>karşıoyu</w:t>
      </w:r>
      <w:proofErr w:type="spellEnd"/>
      <w:r w:rsidR="003B15B5" w:rsidRPr="003210CF">
        <w:rPr>
          <w:rFonts w:ascii="Times New Roman" w:hAnsi="Times New Roman" w:cs="Times New Roman"/>
          <w:color w:val="010000"/>
          <w:sz w:val="24"/>
        </w:rPr>
        <w:t xml:space="preserve"> ve oyçokluğu ile karar verilerek Anayasa’ya aykırılık sorununun görüşülmesine geçildi.</w:t>
      </w:r>
    </w:p>
    <w:p w:rsidR="003B15B5" w:rsidRPr="003210CF" w:rsidRDefault="003B15B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2.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734001">
        <w:rPr>
          <w:rFonts w:ascii="Times New Roman" w:hAnsi="Times New Roman" w:cs="Times New Roman"/>
          <w:color w:val="010000"/>
          <w:sz w:val="24"/>
        </w:rPr>
        <w:t>H</w:t>
      </w:r>
      <w:r w:rsidRPr="003210CF">
        <w:rPr>
          <w:rFonts w:ascii="Times New Roman" w:hAnsi="Times New Roman" w:cs="Times New Roman"/>
          <w:color w:val="010000"/>
          <w:sz w:val="24"/>
        </w:rPr>
        <w:t>akkındaki Kanun</w:t>
      </w:r>
      <w:r w:rsidR="00734001">
        <w:rPr>
          <w:rFonts w:ascii="Times New Roman" w:hAnsi="Times New Roman" w:cs="Times New Roman"/>
          <w:color w:val="010000"/>
          <w:sz w:val="24"/>
        </w:rPr>
        <w:t>’</w:t>
      </w:r>
      <w:r w:rsidRPr="003210CF">
        <w:rPr>
          <w:rFonts w:ascii="Times New Roman" w:hAnsi="Times New Roman" w:cs="Times New Roman"/>
          <w:color w:val="010000"/>
          <w:sz w:val="24"/>
        </w:rPr>
        <w:t xml:space="preserve">un 1. ve 13. maddelerinin Anayasa’ya aykırı olup olmadığı </w:t>
      </w:r>
      <w:proofErr w:type="gramStart"/>
      <w:r w:rsidRPr="003210CF">
        <w:rPr>
          <w:rFonts w:ascii="Times New Roman" w:hAnsi="Times New Roman" w:cs="Times New Roman"/>
          <w:color w:val="010000"/>
          <w:sz w:val="24"/>
        </w:rPr>
        <w:t>sorunu :</w:t>
      </w:r>
      <w:proofErr w:type="gramEnd"/>
    </w:p>
    <w:p w:rsidR="003B15B5" w:rsidRPr="003210CF" w:rsidRDefault="003B15B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Doğrudan doğruya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734001">
        <w:rPr>
          <w:rFonts w:ascii="Times New Roman" w:hAnsi="Times New Roman" w:cs="Times New Roman"/>
          <w:color w:val="010000"/>
          <w:sz w:val="24"/>
        </w:rPr>
        <w:t>H</w:t>
      </w:r>
      <w:r w:rsidRPr="003210CF">
        <w:rPr>
          <w:rFonts w:ascii="Times New Roman" w:hAnsi="Times New Roman" w:cs="Times New Roman"/>
          <w:color w:val="010000"/>
          <w:sz w:val="24"/>
        </w:rPr>
        <w:t>akk</w:t>
      </w:r>
      <w:r w:rsidR="00734001">
        <w:rPr>
          <w:rFonts w:ascii="Times New Roman" w:hAnsi="Times New Roman" w:cs="Times New Roman"/>
          <w:color w:val="010000"/>
          <w:sz w:val="24"/>
        </w:rPr>
        <w:t>ın</w:t>
      </w:r>
      <w:r w:rsidRPr="003210CF">
        <w:rPr>
          <w:rFonts w:ascii="Times New Roman" w:hAnsi="Times New Roman" w:cs="Times New Roman"/>
          <w:color w:val="010000"/>
          <w:sz w:val="24"/>
        </w:rPr>
        <w:t>daki Kanun</w:t>
      </w:r>
      <w:r w:rsidR="00975ACB">
        <w:rPr>
          <w:rFonts w:ascii="Times New Roman" w:hAnsi="Times New Roman" w:cs="Times New Roman"/>
          <w:color w:val="010000"/>
          <w:sz w:val="24"/>
        </w:rPr>
        <w:t>’un</w:t>
      </w:r>
      <w:r w:rsidRPr="003210CF">
        <w:rPr>
          <w:rFonts w:ascii="Times New Roman" w:hAnsi="Times New Roman" w:cs="Times New Roman"/>
          <w:color w:val="010000"/>
          <w:sz w:val="24"/>
        </w:rPr>
        <w:t xml:space="preserve"> 1. ve 13. maddelerinin Anayasa’ya aykırı olup olmadığının tartışılmasına geçmeden önce bu Yasa</w:t>
      </w:r>
      <w:r w:rsidR="00975ACB">
        <w:rPr>
          <w:rFonts w:ascii="Times New Roman" w:hAnsi="Times New Roman" w:cs="Times New Roman"/>
          <w:color w:val="010000"/>
          <w:sz w:val="24"/>
        </w:rPr>
        <w:t>’</w:t>
      </w:r>
      <w:r w:rsidRPr="003210CF">
        <w:rPr>
          <w:rFonts w:ascii="Times New Roman" w:hAnsi="Times New Roman" w:cs="Times New Roman"/>
          <w:color w:val="010000"/>
          <w:sz w:val="24"/>
        </w:rPr>
        <w:t>nın getirdiği düzen üzerinde durulmasında ve Anayasa Mahkemesinin konuya ilişkin geçmişteki kararlarında söylenenlerin özetlenerek hatırlatılmasında yarar vardır.</w:t>
      </w:r>
    </w:p>
    <w:p w:rsidR="003B15B5" w:rsidRPr="003210CF" w:rsidRDefault="003B15B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Bilindiği üzere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975ACB">
        <w:rPr>
          <w:rFonts w:ascii="Times New Roman" w:hAnsi="Times New Roman" w:cs="Times New Roman"/>
          <w:color w:val="010000"/>
          <w:sz w:val="24"/>
        </w:rPr>
        <w:t>H</w:t>
      </w:r>
      <w:r w:rsidRPr="003210CF">
        <w:rPr>
          <w:rFonts w:ascii="Times New Roman" w:hAnsi="Times New Roman" w:cs="Times New Roman"/>
          <w:color w:val="010000"/>
          <w:sz w:val="24"/>
        </w:rPr>
        <w:t>akkındaki Kanun, en başta memurların memurluk görevinden doğan veya memurluk görevini yerine getirme sırasında işlenen suçların mahkemeye gelmeden önceki evrede, kovuşturulması usulünü düzenleyen bir yasadır. Yasanın işin mahkemeye gelmesinden sonraki evresini ilgilendiren ancak birkaç maddesi vardır</w:t>
      </w:r>
      <w:r w:rsidR="00975ACB">
        <w:rPr>
          <w:rFonts w:ascii="Times New Roman" w:hAnsi="Times New Roman" w:cs="Times New Roman"/>
          <w:color w:val="010000"/>
          <w:sz w:val="24"/>
        </w:rPr>
        <w:t xml:space="preserve"> </w:t>
      </w:r>
      <w:r w:rsidRPr="003210CF">
        <w:rPr>
          <w:rFonts w:ascii="Times New Roman" w:hAnsi="Times New Roman" w:cs="Times New Roman"/>
          <w:color w:val="010000"/>
          <w:sz w:val="24"/>
        </w:rPr>
        <w:t>(14.,15.,18. maddeler gibi). Bunlar da ayrıntı niteliğinde kurallardır.</w:t>
      </w:r>
    </w:p>
    <w:p w:rsidR="003B15B5" w:rsidRPr="003210CF" w:rsidRDefault="003B15B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Kanun, memurluk görevinden dolayı veya bu görevin yerine getirilmesi sırasında suç işleyen memur hakkında Cumhuriyet savcılarının doğrudan doğruya kovuşturma yapamayacağı ilkesini koymuştur</w:t>
      </w:r>
      <w:r w:rsidR="00975ACB">
        <w:rPr>
          <w:rFonts w:ascii="Times New Roman" w:hAnsi="Times New Roman" w:cs="Times New Roman"/>
          <w:color w:val="010000"/>
          <w:sz w:val="24"/>
        </w:rPr>
        <w:t xml:space="preserve"> </w:t>
      </w:r>
      <w:r w:rsidRPr="003210CF">
        <w:rPr>
          <w:rFonts w:ascii="Times New Roman" w:hAnsi="Times New Roman" w:cs="Times New Roman"/>
          <w:color w:val="010000"/>
          <w:sz w:val="24"/>
        </w:rPr>
        <w:t>(madde 13). Böyle bir suç dolayıs</w:t>
      </w:r>
      <w:r w:rsidR="00975ACB">
        <w:rPr>
          <w:rFonts w:ascii="Times New Roman" w:hAnsi="Times New Roman" w:cs="Times New Roman"/>
          <w:color w:val="010000"/>
          <w:sz w:val="24"/>
        </w:rPr>
        <w:t>ıyla</w:t>
      </w:r>
      <w:r w:rsidRPr="003210CF">
        <w:rPr>
          <w:rFonts w:ascii="Times New Roman" w:hAnsi="Times New Roman" w:cs="Times New Roman"/>
          <w:color w:val="010000"/>
          <w:sz w:val="24"/>
        </w:rPr>
        <w:t xml:space="preserve"> kamu davası açılabilmesi için, memur hakkında yine bir memurca soruşturma yapılması, memurlardan oluşmuş bir kurulca lüzumu muhakeme kararı verilmesi ve kararın kesinleşmesi gerekmektedir.</w:t>
      </w:r>
    </w:p>
    <w:p w:rsidR="003B15B5" w:rsidRPr="003210CF" w:rsidRDefault="003B15B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Bir suçun mahkemeye gelmesinden önceki evre, genel olarak, hazırlık soruşturması ve ilk soruşturma işlemlerini kapsar.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0B5443">
        <w:rPr>
          <w:rFonts w:ascii="Times New Roman" w:hAnsi="Times New Roman" w:cs="Times New Roman"/>
          <w:color w:val="010000"/>
          <w:sz w:val="24"/>
        </w:rPr>
        <w:t>H</w:t>
      </w:r>
      <w:r w:rsidRPr="003210CF">
        <w:rPr>
          <w:rFonts w:ascii="Times New Roman" w:hAnsi="Times New Roman" w:cs="Times New Roman"/>
          <w:color w:val="010000"/>
          <w:sz w:val="24"/>
        </w:rPr>
        <w:t>akk</w:t>
      </w:r>
      <w:r w:rsidR="00C31939" w:rsidRPr="003210CF">
        <w:rPr>
          <w:rFonts w:ascii="Times New Roman" w:hAnsi="Times New Roman" w:cs="Times New Roman"/>
          <w:color w:val="010000"/>
          <w:sz w:val="24"/>
        </w:rPr>
        <w:t>ın</w:t>
      </w:r>
      <w:r w:rsidRPr="003210CF">
        <w:rPr>
          <w:rFonts w:ascii="Times New Roman" w:hAnsi="Times New Roman" w:cs="Times New Roman"/>
          <w:color w:val="010000"/>
          <w:sz w:val="24"/>
        </w:rPr>
        <w:t>daki Kanun</w:t>
      </w:r>
      <w:r w:rsidR="000B5443">
        <w:rPr>
          <w:rFonts w:ascii="Times New Roman" w:hAnsi="Times New Roman" w:cs="Times New Roman"/>
          <w:color w:val="010000"/>
          <w:sz w:val="24"/>
        </w:rPr>
        <w:t>’</w:t>
      </w:r>
      <w:r w:rsidRPr="003210CF">
        <w:rPr>
          <w:rFonts w:ascii="Times New Roman" w:hAnsi="Times New Roman" w:cs="Times New Roman"/>
          <w:color w:val="010000"/>
          <w:sz w:val="24"/>
        </w:rPr>
        <w:t>da bu işlemler birleştirilmiş ve adına eski deyimle “tahkikatı iptidaiye" denilmiştir. Bu Yasa</w:t>
      </w:r>
      <w:r w:rsidR="000B5443">
        <w:rPr>
          <w:rFonts w:ascii="Times New Roman" w:hAnsi="Times New Roman" w:cs="Times New Roman"/>
          <w:color w:val="010000"/>
          <w:sz w:val="24"/>
        </w:rPr>
        <w:t>’</w:t>
      </w:r>
      <w:r w:rsidRPr="003210CF">
        <w:rPr>
          <w:rFonts w:ascii="Times New Roman" w:hAnsi="Times New Roman" w:cs="Times New Roman"/>
          <w:color w:val="010000"/>
          <w:sz w:val="24"/>
        </w:rPr>
        <w:t>nın koyduğu usulün adl</w:t>
      </w:r>
      <w:r w:rsidR="00C31939" w:rsidRPr="003210CF">
        <w:rPr>
          <w:rFonts w:ascii="Times New Roman" w:hAnsi="Times New Roman" w:cs="Times New Roman"/>
          <w:color w:val="010000"/>
          <w:sz w:val="24"/>
        </w:rPr>
        <w:t xml:space="preserve">i </w:t>
      </w:r>
      <w:r w:rsidRPr="003210CF">
        <w:rPr>
          <w:rFonts w:ascii="Times New Roman" w:hAnsi="Times New Roman" w:cs="Times New Roman"/>
          <w:color w:val="010000"/>
          <w:sz w:val="24"/>
        </w:rPr>
        <w:t>u</w:t>
      </w:r>
      <w:r w:rsidR="00C31939" w:rsidRPr="003210CF">
        <w:rPr>
          <w:rFonts w:ascii="Times New Roman" w:hAnsi="Times New Roman" w:cs="Times New Roman"/>
          <w:color w:val="010000"/>
          <w:sz w:val="24"/>
        </w:rPr>
        <w:t>su</w:t>
      </w:r>
      <w:r w:rsidRPr="003210CF">
        <w:rPr>
          <w:rFonts w:ascii="Times New Roman" w:hAnsi="Times New Roman" w:cs="Times New Roman"/>
          <w:color w:val="010000"/>
          <w:sz w:val="24"/>
        </w:rPr>
        <w:t>ldekinden asıl değişik yönü ilk soruşturmayı ya</w:t>
      </w:r>
      <w:r w:rsidR="00C31939" w:rsidRPr="003210CF">
        <w:rPr>
          <w:rFonts w:ascii="Times New Roman" w:hAnsi="Times New Roman" w:cs="Times New Roman"/>
          <w:color w:val="010000"/>
          <w:sz w:val="24"/>
        </w:rPr>
        <w:t>p</w:t>
      </w:r>
      <w:r w:rsidRPr="003210CF">
        <w:rPr>
          <w:rFonts w:ascii="Times New Roman" w:hAnsi="Times New Roman" w:cs="Times New Roman"/>
          <w:color w:val="010000"/>
          <w:sz w:val="24"/>
        </w:rPr>
        <w:t>anla soruşturma sonucunu karara bağlayan mercilerin ayrı ayrı oluşudur</w:t>
      </w:r>
      <w:r w:rsidR="00C31939" w:rsidRPr="003210CF">
        <w:rPr>
          <w:rFonts w:ascii="Times New Roman" w:hAnsi="Times New Roman" w:cs="Times New Roman"/>
          <w:color w:val="010000"/>
          <w:sz w:val="24"/>
        </w:rPr>
        <w:t>.</w:t>
      </w:r>
    </w:p>
    <w:p w:rsidR="00C31939" w:rsidRPr="003210CF" w:rsidRDefault="00C3193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Memur suçlarından </w:t>
      </w:r>
      <w:r w:rsidR="003B15B5" w:rsidRPr="003210CF">
        <w:rPr>
          <w:rFonts w:ascii="Times New Roman" w:hAnsi="Times New Roman" w:cs="Times New Roman"/>
          <w:color w:val="010000"/>
          <w:sz w:val="24"/>
        </w:rPr>
        <w:t>dolayı yapılacak ilk soruşturmanın idare</w:t>
      </w:r>
      <w:r w:rsidRPr="003210CF">
        <w:rPr>
          <w:rFonts w:ascii="Times New Roman" w:hAnsi="Times New Roman" w:cs="Times New Roman"/>
          <w:color w:val="010000"/>
          <w:sz w:val="24"/>
        </w:rPr>
        <w:t xml:space="preserve"> </w:t>
      </w:r>
      <w:r w:rsidR="003B15B5" w:rsidRPr="003210CF">
        <w:rPr>
          <w:rFonts w:ascii="Times New Roman" w:hAnsi="Times New Roman" w:cs="Times New Roman"/>
          <w:color w:val="010000"/>
          <w:sz w:val="24"/>
        </w:rPr>
        <w:t xml:space="preserve">mercilerine bırakılmasında Anayasa'ya aykırılık olup olmadığının araştırılması için önce ilk soruşturmanın niteliği üzerinde durulması ve Memurin </w:t>
      </w:r>
      <w:proofErr w:type="spellStart"/>
      <w:r w:rsidR="003B15B5" w:rsidRPr="003210CF">
        <w:rPr>
          <w:rFonts w:ascii="Times New Roman" w:hAnsi="Times New Roman" w:cs="Times New Roman"/>
          <w:color w:val="010000"/>
          <w:sz w:val="24"/>
        </w:rPr>
        <w:t>Muhakematı</w:t>
      </w:r>
      <w:proofErr w:type="spellEnd"/>
      <w:r w:rsidR="003B15B5" w:rsidRPr="003210CF">
        <w:rPr>
          <w:rFonts w:ascii="Times New Roman" w:hAnsi="Times New Roman" w:cs="Times New Roman"/>
          <w:color w:val="010000"/>
          <w:sz w:val="24"/>
        </w:rPr>
        <w:t xml:space="preserve"> </w:t>
      </w:r>
      <w:r w:rsidR="004B0F14">
        <w:rPr>
          <w:rFonts w:ascii="Times New Roman" w:hAnsi="Times New Roman" w:cs="Times New Roman"/>
          <w:color w:val="010000"/>
          <w:sz w:val="24"/>
        </w:rPr>
        <w:t>H</w:t>
      </w:r>
      <w:r w:rsidR="003B15B5" w:rsidRPr="003210CF">
        <w:rPr>
          <w:rFonts w:ascii="Times New Roman" w:hAnsi="Times New Roman" w:cs="Times New Roman"/>
          <w:color w:val="010000"/>
          <w:sz w:val="24"/>
        </w:rPr>
        <w:t>akk</w:t>
      </w:r>
      <w:r w:rsidR="0077310F">
        <w:rPr>
          <w:rFonts w:ascii="Times New Roman" w:hAnsi="Times New Roman" w:cs="Times New Roman"/>
          <w:color w:val="010000"/>
          <w:sz w:val="24"/>
        </w:rPr>
        <w:t>ın</w:t>
      </w:r>
      <w:r w:rsidR="003B15B5" w:rsidRPr="003210CF">
        <w:rPr>
          <w:rFonts w:ascii="Times New Roman" w:hAnsi="Times New Roman" w:cs="Times New Roman"/>
          <w:color w:val="010000"/>
          <w:sz w:val="24"/>
        </w:rPr>
        <w:t>daki Kanun</w:t>
      </w:r>
      <w:r w:rsidR="004B0F14">
        <w:rPr>
          <w:rFonts w:ascii="Times New Roman" w:hAnsi="Times New Roman" w:cs="Times New Roman"/>
          <w:color w:val="010000"/>
          <w:sz w:val="24"/>
        </w:rPr>
        <w:t>’</w:t>
      </w:r>
      <w:r w:rsidR="003B15B5" w:rsidRPr="003210CF">
        <w:rPr>
          <w:rFonts w:ascii="Times New Roman" w:hAnsi="Times New Roman" w:cs="Times New Roman"/>
          <w:color w:val="010000"/>
          <w:sz w:val="24"/>
        </w:rPr>
        <w:t xml:space="preserve">la düzenlenen yöntemin yargı yetkisine müdahaleyi oluşturup oluşturmadığının incelemesi </w:t>
      </w:r>
      <w:r w:rsidRPr="003210CF">
        <w:rPr>
          <w:rFonts w:ascii="Times New Roman" w:hAnsi="Times New Roman" w:cs="Times New Roman"/>
          <w:color w:val="010000"/>
          <w:sz w:val="24"/>
        </w:rPr>
        <w:t xml:space="preserve">gerekir. Yargı yetkisinin ne olduğu konusunda </w:t>
      </w:r>
      <w:r w:rsidRPr="003210CF">
        <w:rPr>
          <w:rFonts w:ascii="Times New Roman" w:hAnsi="Times New Roman" w:cs="Times New Roman"/>
          <w:color w:val="010000"/>
          <w:sz w:val="24"/>
        </w:rPr>
        <w:lastRenderedPageBreak/>
        <w:t>ceza yargılaması usulü kuramlarına ve kurallarına gidilmesinin yeri yoktur. Çünkü Anayasa kendi yönünden bu sorunu çözmüş ve 7. maddesinde "</w:t>
      </w:r>
      <w:r w:rsidR="004B0F14">
        <w:rPr>
          <w:rFonts w:ascii="Times New Roman" w:hAnsi="Times New Roman" w:cs="Times New Roman"/>
          <w:color w:val="010000"/>
          <w:sz w:val="24"/>
        </w:rPr>
        <w:t>Y</w:t>
      </w:r>
      <w:r w:rsidRPr="003210CF">
        <w:rPr>
          <w:rFonts w:ascii="Times New Roman" w:hAnsi="Times New Roman" w:cs="Times New Roman"/>
          <w:color w:val="010000"/>
          <w:sz w:val="24"/>
        </w:rPr>
        <w:t>argı yetkisi Türk Milleti adına bağımsız mahkemelerce kullanılır</w:t>
      </w:r>
      <w:r w:rsidR="004B0F14">
        <w:rPr>
          <w:rFonts w:ascii="Times New Roman" w:hAnsi="Times New Roman" w:cs="Times New Roman"/>
          <w:color w:val="010000"/>
          <w:sz w:val="24"/>
        </w:rPr>
        <w:t>.</w:t>
      </w:r>
      <w:r w:rsidRPr="003210CF">
        <w:rPr>
          <w:rFonts w:ascii="Times New Roman" w:hAnsi="Times New Roman" w:cs="Times New Roman"/>
          <w:color w:val="010000"/>
          <w:sz w:val="24"/>
        </w:rPr>
        <w:t xml:space="preserve">” diyerek mahkemelerin gördüğü işler dışında yargı yetkisi kavramının yeri olmadığına işaret etmiştir. Ceza Muhakemeleri </w:t>
      </w:r>
      <w:r w:rsidR="004B0F14">
        <w:rPr>
          <w:rFonts w:ascii="Times New Roman" w:hAnsi="Times New Roman" w:cs="Times New Roman"/>
          <w:color w:val="010000"/>
          <w:sz w:val="24"/>
        </w:rPr>
        <w:t>U</w:t>
      </w:r>
      <w:r w:rsidRPr="003210CF">
        <w:rPr>
          <w:rFonts w:ascii="Times New Roman" w:hAnsi="Times New Roman" w:cs="Times New Roman"/>
          <w:color w:val="010000"/>
          <w:sz w:val="24"/>
        </w:rPr>
        <w:t>sulü Kanunu uyarınca ilk soruşturma sorgu h</w:t>
      </w:r>
      <w:r w:rsidR="004B0F14">
        <w:rPr>
          <w:rFonts w:ascii="Times New Roman" w:hAnsi="Times New Roman" w:cs="Times New Roman"/>
          <w:color w:val="010000"/>
          <w:sz w:val="24"/>
        </w:rPr>
        <w:t>â</w:t>
      </w:r>
      <w:r w:rsidRPr="003210CF">
        <w:rPr>
          <w:rFonts w:ascii="Times New Roman" w:hAnsi="Times New Roman" w:cs="Times New Roman"/>
          <w:color w:val="010000"/>
          <w:sz w:val="24"/>
        </w:rPr>
        <w:t>kimlerince yapılmaktadır. Sorgu h</w:t>
      </w:r>
      <w:r w:rsidR="004B0F14">
        <w:rPr>
          <w:rFonts w:ascii="Times New Roman" w:hAnsi="Times New Roman" w:cs="Times New Roman"/>
          <w:color w:val="010000"/>
          <w:sz w:val="24"/>
        </w:rPr>
        <w:t>â</w:t>
      </w:r>
      <w:r w:rsidRPr="003210CF">
        <w:rPr>
          <w:rFonts w:ascii="Times New Roman" w:hAnsi="Times New Roman" w:cs="Times New Roman"/>
          <w:color w:val="010000"/>
          <w:sz w:val="24"/>
        </w:rPr>
        <w:t>kimliklerinin mahkeme niteliğinde olmadığı ise Anayasa Mahkemesinin içtihadı ile desteklenen bir vakıadır. Böylece ilk soruşturmanın yargı yetkisinin tekeline giren bir işlem olmadığı kendini göstermektedir.</w:t>
      </w:r>
    </w:p>
    <w:p w:rsidR="00C31939" w:rsidRPr="003210CF" w:rsidRDefault="00C3193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Öte yandan ilk soruşturmanın hâkimlerce yapılmasını ve karara bağlanmasına, zorunlu kılan bir Anayasa kuralı yoktur. Anayasa herhangi bir konuda buyurucu yahut yasaklayıcı bir ilke getirmemişse bunun düzenlenmesini </w:t>
      </w:r>
      <w:r w:rsidR="00E72E91">
        <w:rPr>
          <w:rFonts w:ascii="Times New Roman" w:hAnsi="Times New Roman" w:cs="Times New Roman"/>
          <w:color w:val="010000"/>
          <w:sz w:val="24"/>
        </w:rPr>
        <w:t>k</w:t>
      </w:r>
      <w:r w:rsidRPr="003210CF">
        <w:rPr>
          <w:rFonts w:ascii="Times New Roman" w:hAnsi="Times New Roman" w:cs="Times New Roman"/>
          <w:color w:val="010000"/>
          <w:sz w:val="24"/>
        </w:rPr>
        <w:t xml:space="preserve">anun </w:t>
      </w:r>
      <w:r w:rsidR="00E72E91">
        <w:rPr>
          <w:rFonts w:ascii="Times New Roman" w:hAnsi="Times New Roman" w:cs="Times New Roman"/>
          <w:color w:val="010000"/>
          <w:sz w:val="24"/>
        </w:rPr>
        <w:t>k</w:t>
      </w:r>
      <w:r w:rsidRPr="003210CF">
        <w:rPr>
          <w:rFonts w:ascii="Times New Roman" w:hAnsi="Times New Roman" w:cs="Times New Roman"/>
          <w:color w:val="010000"/>
          <w:sz w:val="24"/>
        </w:rPr>
        <w:t xml:space="preserve">oyucunun değerlendirmesine bırakmış demektir. </w:t>
      </w:r>
      <w:r w:rsidR="001406B2" w:rsidRPr="003210CF">
        <w:rPr>
          <w:rFonts w:ascii="Times New Roman" w:hAnsi="Times New Roman" w:cs="Times New Roman"/>
          <w:color w:val="010000"/>
          <w:sz w:val="24"/>
        </w:rPr>
        <w:t>Ö</w:t>
      </w:r>
      <w:r w:rsidRPr="003210CF">
        <w:rPr>
          <w:rFonts w:ascii="Times New Roman" w:hAnsi="Times New Roman" w:cs="Times New Roman"/>
          <w:color w:val="010000"/>
          <w:sz w:val="24"/>
        </w:rPr>
        <w:t>yle ise söz konusu kanunuma memur suçlarının soruşturulmasında hâkim olmayan kimselere yetki tanımış bulunması Anayasa</w:t>
      </w:r>
      <w:r w:rsidR="001406B2" w:rsidRPr="003210CF">
        <w:rPr>
          <w:rFonts w:ascii="Times New Roman" w:hAnsi="Times New Roman" w:cs="Times New Roman"/>
          <w:color w:val="010000"/>
          <w:sz w:val="24"/>
        </w:rPr>
        <w:t>’</w:t>
      </w:r>
      <w:r w:rsidRPr="003210CF">
        <w:rPr>
          <w:rFonts w:ascii="Times New Roman" w:hAnsi="Times New Roman" w:cs="Times New Roman"/>
          <w:color w:val="010000"/>
          <w:sz w:val="24"/>
        </w:rPr>
        <w:t>n</w:t>
      </w:r>
      <w:r w:rsidR="001406B2" w:rsidRPr="003210CF">
        <w:rPr>
          <w:rFonts w:ascii="Times New Roman" w:hAnsi="Times New Roman" w:cs="Times New Roman"/>
          <w:color w:val="010000"/>
          <w:sz w:val="24"/>
        </w:rPr>
        <w:t>ın</w:t>
      </w:r>
      <w:r w:rsidRPr="003210CF">
        <w:rPr>
          <w:rFonts w:ascii="Times New Roman" w:hAnsi="Times New Roman" w:cs="Times New Roman"/>
          <w:color w:val="010000"/>
          <w:sz w:val="24"/>
        </w:rPr>
        <w:t xml:space="preserve"> ver</w:t>
      </w:r>
      <w:r w:rsidR="001406B2" w:rsidRPr="003210CF">
        <w:rPr>
          <w:rFonts w:ascii="Times New Roman" w:hAnsi="Times New Roman" w:cs="Times New Roman"/>
          <w:color w:val="010000"/>
          <w:sz w:val="24"/>
        </w:rPr>
        <w:t>d</w:t>
      </w:r>
      <w:r w:rsidRPr="003210CF">
        <w:rPr>
          <w:rFonts w:ascii="Times New Roman" w:hAnsi="Times New Roman" w:cs="Times New Roman"/>
          <w:color w:val="010000"/>
          <w:sz w:val="24"/>
        </w:rPr>
        <w:t>iği değerlendirme yetkisinin Anayasa</w:t>
      </w:r>
      <w:r w:rsidR="001406B2" w:rsidRPr="003210CF">
        <w:rPr>
          <w:rFonts w:ascii="Times New Roman" w:hAnsi="Times New Roman" w:cs="Times New Roman"/>
          <w:color w:val="010000"/>
          <w:sz w:val="24"/>
        </w:rPr>
        <w:t>’</w:t>
      </w:r>
      <w:r w:rsidRPr="003210CF">
        <w:rPr>
          <w:rFonts w:ascii="Times New Roman" w:hAnsi="Times New Roman" w:cs="Times New Roman"/>
          <w:color w:val="010000"/>
          <w:sz w:val="24"/>
        </w:rPr>
        <w:t>ya aykırı düşmeyen bir biçimde kullanılmasından başka</w:t>
      </w:r>
      <w:r w:rsidR="001406B2" w:rsidRPr="003210CF">
        <w:rPr>
          <w:rFonts w:ascii="Times New Roman" w:hAnsi="Times New Roman" w:cs="Times New Roman"/>
          <w:color w:val="010000"/>
          <w:sz w:val="24"/>
        </w:rPr>
        <w:t xml:space="preserve"> </w:t>
      </w:r>
      <w:r w:rsidRPr="003210CF">
        <w:rPr>
          <w:rFonts w:ascii="Times New Roman" w:hAnsi="Times New Roman" w:cs="Times New Roman"/>
          <w:color w:val="010000"/>
          <w:sz w:val="24"/>
        </w:rPr>
        <w:t>bir nitelik taşımaz.</w:t>
      </w:r>
    </w:p>
    <w:p w:rsidR="00C31939" w:rsidRPr="003210CF" w:rsidRDefault="00C3193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İlk soruşturma sırasında görülmesi yalnızca hâkimlerin yetkileri içinde bulunan işler elbette ki çıkabilir. Kişi dokunulmazlığını (Anayasa-madde 14), özel hayatın gizliliğini (madde 15)</w:t>
      </w:r>
      <w:r w:rsidR="009B54E9" w:rsidRPr="003210CF">
        <w:rPr>
          <w:rFonts w:ascii="Times New Roman" w:hAnsi="Times New Roman" w:cs="Times New Roman"/>
          <w:color w:val="010000"/>
          <w:sz w:val="24"/>
        </w:rPr>
        <w:t>,</w:t>
      </w:r>
      <w:r w:rsidRPr="003210CF">
        <w:rPr>
          <w:rFonts w:ascii="Times New Roman" w:hAnsi="Times New Roman" w:cs="Times New Roman"/>
          <w:color w:val="010000"/>
          <w:sz w:val="24"/>
        </w:rPr>
        <w:t xml:space="preserve"> konut dokunulmazlığını (madde 16), haberleşme hürriyetini (madde 17) ilgilendiren işlemlerde bulunulması gerekebilir. </w:t>
      </w:r>
      <w:r w:rsidR="009B54E9" w:rsidRPr="003210CF">
        <w:rPr>
          <w:rFonts w:ascii="Times New Roman" w:hAnsi="Times New Roman" w:cs="Times New Roman"/>
          <w:color w:val="010000"/>
          <w:sz w:val="24"/>
        </w:rPr>
        <w:t>A</w:t>
      </w:r>
      <w:r w:rsidRPr="003210CF">
        <w:rPr>
          <w:rFonts w:ascii="Times New Roman" w:hAnsi="Times New Roman" w:cs="Times New Roman"/>
          <w:color w:val="010000"/>
          <w:sz w:val="24"/>
        </w:rPr>
        <w:t xml:space="preserve">ncak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0B0268">
        <w:rPr>
          <w:rFonts w:ascii="Times New Roman" w:hAnsi="Times New Roman" w:cs="Times New Roman"/>
          <w:color w:val="010000"/>
          <w:sz w:val="24"/>
        </w:rPr>
        <w:t>H</w:t>
      </w:r>
      <w:r w:rsidRPr="003210CF">
        <w:rPr>
          <w:rFonts w:ascii="Times New Roman" w:hAnsi="Times New Roman" w:cs="Times New Roman"/>
          <w:color w:val="010000"/>
          <w:sz w:val="24"/>
        </w:rPr>
        <w:t>akk</w:t>
      </w:r>
      <w:r w:rsidR="009B54E9" w:rsidRPr="003210CF">
        <w:rPr>
          <w:rFonts w:ascii="Times New Roman" w:hAnsi="Times New Roman" w:cs="Times New Roman"/>
          <w:color w:val="010000"/>
          <w:sz w:val="24"/>
        </w:rPr>
        <w:t>ın</w:t>
      </w:r>
      <w:r w:rsidRPr="003210CF">
        <w:rPr>
          <w:rFonts w:ascii="Times New Roman" w:hAnsi="Times New Roman" w:cs="Times New Roman"/>
          <w:color w:val="010000"/>
          <w:sz w:val="24"/>
        </w:rPr>
        <w:t>daki Kanun</w:t>
      </w:r>
      <w:r w:rsidR="000B0268">
        <w:rPr>
          <w:rFonts w:ascii="Times New Roman" w:hAnsi="Times New Roman" w:cs="Times New Roman"/>
          <w:color w:val="010000"/>
          <w:sz w:val="24"/>
        </w:rPr>
        <w:t>’</w:t>
      </w:r>
      <w:r w:rsidRPr="003210CF">
        <w:rPr>
          <w:rFonts w:ascii="Times New Roman" w:hAnsi="Times New Roman" w:cs="Times New Roman"/>
          <w:color w:val="010000"/>
          <w:sz w:val="24"/>
        </w:rPr>
        <w:t>da bu konularda idare mercilerine açıkça bir hâkim gibi karar alma yetkisi tanıyan kural (16. madde dışında) yoktur. Kimi durumlarda idare kurullarını tutuklama kararı vermeğe ve en büyük mülkiye memurları ile bakanları bu kararları onaylama</w:t>
      </w:r>
      <w:r w:rsidR="000B0268">
        <w:rPr>
          <w:rFonts w:ascii="Times New Roman" w:hAnsi="Times New Roman" w:cs="Times New Roman"/>
          <w:color w:val="010000"/>
          <w:sz w:val="24"/>
        </w:rPr>
        <w:t>y</w:t>
      </w:r>
      <w:r w:rsidRPr="003210CF">
        <w:rPr>
          <w:rFonts w:ascii="Times New Roman" w:hAnsi="Times New Roman" w:cs="Times New Roman"/>
          <w:color w:val="010000"/>
          <w:sz w:val="24"/>
        </w:rPr>
        <w:t>a yetkili kılan 16. madde ise Anayasa Mahkemesince 1965 yılında iptal edilmiştir.</w:t>
      </w:r>
    </w:p>
    <w:p w:rsidR="00C31939" w:rsidRPr="003210CF" w:rsidRDefault="00C3193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Kanunda bu yetkiyi dolaylı</w:t>
      </w:r>
      <w:r w:rsidR="009B54E9" w:rsidRPr="003210CF">
        <w:rPr>
          <w:rFonts w:ascii="Times New Roman" w:hAnsi="Times New Roman" w:cs="Times New Roman"/>
          <w:color w:val="010000"/>
          <w:sz w:val="24"/>
        </w:rPr>
        <w:t xml:space="preserve"> ve </w:t>
      </w:r>
      <w:r w:rsidRPr="003210CF">
        <w:rPr>
          <w:rFonts w:ascii="Times New Roman" w:hAnsi="Times New Roman" w:cs="Times New Roman"/>
          <w:color w:val="010000"/>
          <w:sz w:val="24"/>
        </w:rPr>
        <w:t>üstü kapalı olarak veren hükümler de yer almamıştır</w:t>
      </w:r>
      <w:r w:rsidR="00485257" w:rsidRPr="003210CF">
        <w:rPr>
          <w:rFonts w:ascii="Times New Roman" w:hAnsi="Times New Roman" w:cs="Times New Roman"/>
          <w:color w:val="010000"/>
          <w:sz w:val="24"/>
        </w:rPr>
        <w:t>. E</w:t>
      </w:r>
      <w:r w:rsidRPr="003210CF">
        <w:rPr>
          <w:rFonts w:ascii="Times New Roman" w:hAnsi="Times New Roman" w:cs="Times New Roman"/>
          <w:color w:val="010000"/>
          <w:sz w:val="24"/>
        </w:rPr>
        <w:t>sasen Kanunda izlenen yol buna elverişli değildir. Çünkü hâkimlere özgü bir yetkinin idare mercilerine aktarılması söz konusu olunca bu olanağı Kanun Yapıcı dolaylı olarak değil, doğrudan doğruya ve açık kuralla sağlama yoluna gitmiştir. 16. madde bu tutumun bir örneğidir.</w:t>
      </w:r>
    </w:p>
    <w:p w:rsidR="00B845CB" w:rsidRPr="003210CF" w:rsidRDefault="00C31939"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Ancak ilk bakışta böyle bir sanıyı uyandırması olasılığı bulunan, bununla birlikte üzerinde biraz durulunca kavram ve kapsamları kolayla açıklanabilen birkaç kural ileri sürülebilir. Bunlar da "Usulü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Cezaiye </w:t>
      </w:r>
      <w:proofErr w:type="spellStart"/>
      <w:proofErr w:type="gramStart"/>
      <w:r w:rsidRPr="003210CF">
        <w:rPr>
          <w:rFonts w:ascii="Times New Roman" w:hAnsi="Times New Roman" w:cs="Times New Roman"/>
          <w:color w:val="010000"/>
          <w:sz w:val="24"/>
        </w:rPr>
        <w:t>Kanunu</w:t>
      </w:r>
      <w:r w:rsidR="00C17DEC">
        <w:rPr>
          <w:rFonts w:ascii="Times New Roman" w:hAnsi="Times New Roman" w:cs="Times New Roman"/>
          <w:color w:val="010000"/>
          <w:sz w:val="24"/>
        </w:rPr>
        <w:t>’</w:t>
      </w:r>
      <w:r w:rsidRPr="003210CF">
        <w:rPr>
          <w:rFonts w:ascii="Times New Roman" w:hAnsi="Times New Roman" w:cs="Times New Roman"/>
          <w:color w:val="010000"/>
          <w:sz w:val="24"/>
        </w:rPr>
        <w:t>nuna</w:t>
      </w:r>
      <w:proofErr w:type="spellEnd"/>
      <w:r w:rsidRPr="003210CF">
        <w:rPr>
          <w:rFonts w:ascii="Times New Roman" w:hAnsi="Times New Roman" w:cs="Times New Roman"/>
          <w:color w:val="010000"/>
          <w:sz w:val="24"/>
        </w:rPr>
        <w:t xml:space="preserve"> </w:t>
      </w:r>
      <w:r w:rsidR="00B37DD4">
        <w:rPr>
          <w:rFonts w:ascii="Times New Roman" w:hAnsi="Times New Roman" w:cs="Times New Roman"/>
          <w:color w:val="010000"/>
          <w:sz w:val="24"/>
        </w:rPr>
        <w:t xml:space="preserve"> </w:t>
      </w:r>
      <w:r w:rsidRPr="003210CF">
        <w:rPr>
          <w:rFonts w:ascii="Times New Roman" w:hAnsi="Times New Roman" w:cs="Times New Roman"/>
          <w:color w:val="010000"/>
          <w:sz w:val="24"/>
        </w:rPr>
        <w:t>tevfikan....</w:t>
      </w:r>
      <w:proofErr w:type="gramEnd"/>
      <w:r w:rsidRPr="003210CF">
        <w:rPr>
          <w:rFonts w:ascii="Times New Roman" w:hAnsi="Times New Roman" w:cs="Times New Roman"/>
          <w:color w:val="010000"/>
          <w:sz w:val="24"/>
        </w:rPr>
        <w:t>.tahkikatı</w:t>
      </w:r>
      <w:r w:rsidR="00B845CB" w:rsidRPr="003210CF">
        <w:rPr>
          <w:rFonts w:ascii="Times New Roman" w:hAnsi="Times New Roman" w:cs="Times New Roman"/>
          <w:color w:val="010000"/>
          <w:sz w:val="24"/>
        </w:rPr>
        <w:t xml:space="preserve"> iptidaiye icra edileceği” (madde 2) "lüzumu muhakeme mazbatasının müstantik kararnamesi mahiyetinde olduğu" (madde 5) ve "tahkikatı iptidaiye icrasında ve lüzum veya men</w:t>
      </w:r>
      <w:r w:rsidR="00C17DEC">
        <w:rPr>
          <w:rFonts w:ascii="Times New Roman" w:hAnsi="Times New Roman" w:cs="Times New Roman"/>
          <w:color w:val="010000"/>
          <w:sz w:val="24"/>
        </w:rPr>
        <w:t>-</w:t>
      </w:r>
      <w:r w:rsidR="00B845CB" w:rsidRPr="003210CF">
        <w:rPr>
          <w:rFonts w:ascii="Times New Roman" w:hAnsi="Times New Roman" w:cs="Times New Roman"/>
          <w:color w:val="010000"/>
          <w:sz w:val="24"/>
        </w:rPr>
        <w:t xml:space="preserve">i muhakemeye ait muamelâtta işbu kanunda </w:t>
      </w:r>
      <w:proofErr w:type="spellStart"/>
      <w:r w:rsidR="00B845CB" w:rsidRPr="003210CF">
        <w:rPr>
          <w:rFonts w:ascii="Times New Roman" w:hAnsi="Times New Roman" w:cs="Times New Roman"/>
          <w:color w:val="010000"/>
          <w:sz w:val="24"/>
        </w:rPr>
        <w:t>masarrah</w:t>
      </w:r>
      <w:proofErr w:type="spellEnd"/>
      <w:r w:rsidR="00B845CB" w:rsidRPr="003210CF">
        <w:rPr>
          <w:rFonts w:ascii="Times New Roman" w:hAnsi="Times New Roman" w:cs="Times New Roman"/>
          <w:color w:val="010000"/>
          <w:sz w:val="24"/>
        </w:rPr>
        <w:t xml:space="preserve"> olmayan hususta usulü </w:t>
      </w:r>
      <w:proofErr w:type="spellStart"/>
      <w:r w:rsidR="00B845CB" w:rsidRPr="003210CF">
        <w:rPr>
          <w:rFonts w:ascii="Times New Roman" w:hAnsi="Times New Roman" w:cs="Times New Roman"/>
          <w:color w:val="010000"/>
          <w:sz w:val="24"/>
        </w:rPr>
        <w:t>muhakematı</w:t>
      </w:r>
      <w:proofErr w:type="spellEnd"/>
      <w:r w:rsidR="00B845CB" w:rsidRPr="003210CF">
        <w:rPr>
          <w:rFonts w:ascii="Times New Roman" w:hAnsi="Times New Roman" w:cs="Times New Roman"/>
          <w:color w:val="010000"/>
          <w:sz w:val="24"/>
        </w:rPr>
        <w:t xml:space="preserve"> cezaiye ahkâmına </w:t>
      </w:r>
      <w:proofErr w:type="spellStart"/>
      <w:r w:rsidR="00B845CB" w:rsidRPr="003210CF">
        <w:rPr>
          <w:rFonts w:ascii="Times New Roman" w:hAnsi="Times New Roman" w:cs="Times New Roman"/>
          <w:color w:val="010000"/>
          <w:sz w:val="24"/>
        </w:rPr>
        <w:t>tevfiki</w:t>
      </w:r>
      <w:proofErr w:type="spellEnd"/>
      <w:r w:rsidR="00B845CB" w:rsidRPr="003210CF">
        <w:rPr>
          <w:rFonts w:ascii="Times New Roman" w:hAnsi="Times New Roman" w:cs="Times New Roman"/>
          <w:color w:val="010000"/>
          <w:sz w:val="24"/>
        </w:rPr>
        <w:t xml:space="preserve"> hareket olunacağı" (madde 6) yolundaki anlatımlardır.</w:t>
      </w:r>
    </w:p>
    <w:p w:rsidR="00B845CB" w:rsidRPr="003210CF" w:rsidRDefault="00B845CB"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Lüzumu muhakeme mazbatasının sorgu hâkimi kararı niteliğinde sayılması durumu, açık kuralla ayrıca yetki verilmedikçe bu belgeyi düzenleyen </w:t>
      </w:r>
      <w:proofErr w:type="spellStart"/>
      <w:r w:rsidRPr="003210CF">
        <w:rPr>
          <w:rFonts w:ascii="Times New Roman" w:hAnsi="Times New Roman" w:cs="Times New Roman"/>
          <w:color w:val="010000"/>
          <w:sz w:val="24"/>
        </w:rPr>
        <w:t>merci</w:t>
      </w:r>
      <w:r w:rsidR="00C17DEC">
        <w:rPr>
          <w:rFonts w:ascii="Times New Roman" w:hAnsi="Times New Roman" w:cs="Times New Roman"/>
          <w:color w:val="010000"/>
          <w:sz w:val="24"/>
        </w:rPr>
        <w:t>n</w:t>
      </w:r>
      <w:r w:rsidRPr="003210CF">
        <w:rPr>
          <w:rFonts w:ascii="Times New Roman" w:hAnsi="Times New Roman" w:cs="Times New Roman"/>
          <w:color w:val="010000"/>
          <w:sz w:val="24"/>
        </w:rPr>
        <w:t>in</w:t>
      </w:r>
      <w:proofErr w:type="spellEnd"/>
      <w:r w:rsidRPr="003210CF">
        <w:rPr>
          <w:rFonts w:ascii="Times New Roman" w:hAnsi="Times New Roman" w:cs="Times New Roman"/>
          <w:color w:val="010000"/>
          <w:sz w:val="24"/>
        </w:rPr>
        <w:t xml:space="preserve"> sorgu hakiminin tüm yetkileriyle donatıldığı sonucunu doğuramaz. Yapılan işe ilk soruşturma adını takan ve bu iş sırasında ceza muhakemeleri usulü hükümlerine uyulacağını açıklayan kurallar ise, söz konusu Kanun</w:t>
      </w:r>
      <w:r w:rsidR="00C162AA">
        <w:rPr>
          <w:rFonts w:ascii="Times New Roman" w:hAnsi="Times New Roman" w:cs="Times New Roman"/>
          <w:color w:val="010000"/>
          <w:sz w:val="24"/>
        </w:rPr>
        <w:t>’</w:t>
      </w:r>
      <w:r w:rsidRPr="003210CF">
        <w:rPr>
          <w:rFonts w:ascii="Times New Roman" w:hAnsi="Times New Roman" w:cs="Times New Roman"/>
          <w:color w:val="010000"/>
          <w:sz w:val="24"/>
        </w:rPr>
        <w:t>un h</w:t>
      </w:r>
      <w:r w:rsidR="00C162AA">
        <w:rPr>
          <w:rFonts w:ascii="Times New Roman" w:hAnsi="Times New Roman" w:cs="Times New Roman"/>
          <w:color w:val="010000"/>
          <w:sz w:val="24"/>
        </w:rPr>
        <w:t>â</w:t>
      </w:r>
      <w:r w:rsidRPr="003210CF">
        <w:rPr>
          <w:rFonts w:ascii="Times New Roman" w:hAnsi="Times New Roman" w:cs="Times New Roman"/>
          <w:color w:val="010000"/>
          <w:sz w:val="24"/>
        </w:rPr>
        <w:t>kimlere özgü yetkilerin idare mercilerine aktarılması gerektiğinde izlediği, yukarıda değinilen, yola göre, hele Anayasa</w:t>
      </w:r>
      <w:r w:rsidR="00C162AA">
        <w:rPr>
          <w:rFonts w:ascii="Times New Roman" w:hAnsi="Times New Roman" w:cs="Times New Roman"/>
          <w:color w:val="010000"/>
          <w:sz w:val="24"/>
        </w:rPr>
        <w:t>’</w:t>
      </w:r>
      <w:r w:rsidRPr="003210CF">
        <w:rPr>
          <w:rFonts w:ascii="Times New Roman" w:hAnsi="Times New Roman" w:cs="Times New Roman"/>
          <w:color w:val="010000"/>
          <w:sz w:val="24"/>
        </w:rPr>
        <w:t xml:space="preserve">nın buyurucu ilkeleri bir yanda dururken Ceza Muhakemeleri </w:t>
      </w:r>
      <w:r w:rsidR="00C162AA">
        <w:rPr>
          <w:rFonts w:ascii="Times New Roman" w:hAnsi="Times New Roman" w:cs="Times New Roman"/>
          <w:color w:val="010000"/>
          <w:sz w:val="24"/>
        </w:rPr>
        <w:t>U</w:t>
      </w:r>
      <w:r w:rsidRPr="003210CF">
        <w:rPr>
          <w:rFonts w:ascii="Times New Roman" w:hAnsi="Times New Roman" w:cs="Times New Roman"/>
          <w:color w:val="010000"/>
          <w:sz w:val="24"/>
        </w:rPr>
        <w:t>sulü Kanunu</w:t>
      </w:r>
      <w:r w:rsidR="00C162AA">
        <w:rPr>
          <w:rFonts w:ascii="Times New Roman" w:hAnsi="Times New Roman" w:cs="Times New Roman"/>
          <w:color w:val="010000"/>
          <w:sz w:val="24"/>
        </w:rPr>
        <w:t>’</w:t>
      </w:r>
      <w:r w:rsidRPr="003210CF">
        <w:rPr>
          <w:rFonts w:ascii="Times New Roman" w:hAnsi="Times New Roman" w:cs="Times New Roman"/>
          <w:color w:val="010000"/>
          <w:sz w:val="24"/>
        </w:rPr>
        <w:t>nun ilk soruşturma sırasında yapılmasını öngördüğü her işlemin idare meretlerince doğrudan doğruya yürütülmesine cevaz verildiği yolundaki bir yoruma dayanabilir nitelikte değildir.</w:t>
      </w:r>
    </w:p>
    <w:p w:rsidR="00B845CB" w:rsidRPr="003210CF" w:rsidRDefault="00B845CB"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Soruşturma sırasında Anayasa'nın yalnız hâkimlere tanıdığı yetkilere ilişkin bir işlem söz konusu olursa idare mercileri elbette ki gerekli kararları hakimlerden alacaklardır. Arada sırada tersine uygulamalar yer almışsa bu,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3B022A">
        <w:rPr>
          <w:rFonts w:ascii="Times New Roman" w:hAnsi="Times New Roman" w:cs="Times New Roman"/>
          <w:color w:val="010000"/>
          <w:sz w:val="24"/>
        </w:rPr>
        <w:t>H</w:t>
      </w:r>
      <w:r w:rsidRPr="003210CF">
        <w:rPr>
          <w:rFonts w:ascii="Times New Roman" w:hAnsi="Times New Roman" w:cs="Times New Roman"/>
          <w:color w:val="010000"/>
          <w:sz w:val="24"/>
        </w:rPr>
        <w:t>akkındaki Kanun</w:t>
      </w:r>
      <w:r w:rsidR="003B022A">
        <w:rPr>
          <w:rFonts w:ascii="Times New Roman" w:hAnsi="Times New Roman" w:cs="Times New Roman"/>
          <w:color w:val="010000"/>
          <w:sz w:val="24"/>
        </w:rPr>
        <w:t>’</w:t>
      </w:r>
      <w:r w:rsidRPr="003210CF">
        <w:rPr>
          <w:rFonts w:ascii="Times New Roman" w:hAnsi="Times New Roman" w:cs="Times New Roman"/>
          <w:color w:val="010000"/>
          <w:sz w:val="24"/>
        </w:rPr>
        <w:t xml:space="preserve">un değil ancak </w:t>
      </w:r>
      <w:r w:rsidRPr="003210CF">
        <w:rPr>
          <w:rFonts w:ascii="Times New Roman" w:hAnsi="Times New Roman" w:cs="Times New Roman"/>
          <w:color w:val="010000"/>
          <w:sz w:val="24"/>
        </w:rPr>
        <w:lastRenderedPageBreak/>
        <w:t>uygulamaların Anayasa'ya aykırılığını gösterir ve Anayasa'ya uygunluk denetimi bakımından o kanun hükümlerinin değerlendirilmesinde böyle yanlış bir tutumun etkisi olacağı düşünülemez.</w:t>
      </w:r>
    </w:p>
    <w:p w:rsidR="00B845CB" w:rsidRPr="003210CF" w:rsidRDefault="00B845CB"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Burada 12.1.1959 günlü, 7188 sayılı </w:t>
      </w:r>
      <w:r w:rsidR="0061220F">
        <w:rPr>
          <w:rFonts w:ascii="Times New Roman" w:hAnsi="Times New Roman" w:cs="Times New Roman"/>
          <w:color w:val="010000"/>
          <w:sz w:val="24"/>
        </w:rPr>
        <w:t>K</w:t>
      </w:r>
      <w:r w:rsidRPr="003210CF">
        <w:rPr>
          <w:rFonts w:ascii="Times New Roman" w:hAnsi="Times New Roman" w:cs="Times New Roman"/>
          <w:color w:val="010000"/>
          <w:sz w:val="24"/>
        </w:rPr>
        <w:t>anun</w:t>
      </w:r>
      <w:r w:rsidR="0061220F">
        <w:rPr>
          <w:rFonts w:ascii="Times New Roman" w:hAnsi="Times New Roman" w:cs="Times New Roman"/>
          <w:color w:val="010000"/>
          <w:sz w:val="24"/>
        </w:rPr>
        <w:t>’</w:t>
      </w:r>
      <w:r w:rsidRPr="003210CF">
        <w:rPr>
          <w:rFonts w:ascii="Times New Roman" w:hAnsi="Times New Roman" w:cs="Times New Roman"/>
          <w:color w:val="010000"/>
          <w:sz w:val="24"/>
        </w:rPr>
        <w:t>un 1. maddesindeki başkâtiplere sorgu hâkimlerine vekâlet etme yetkisi tanıyan kuralın Anayasa Mahkemesince 1965 yılında iptal edilmiş olması üzerinde kısaca durulacaktır. 7188 sayılı Yasa başkâtiplere sorgu hâkimi vekilliğini vermekle bunları sorgu hâkimlerinin tüm yetkileriyle donatmış olmakta idi. Böylece hâkim olmayan bir kimsenin yalnız hakimlere özgü yetkileri kullanmasına yol açılmış bulunuyordu. Kuralın iptal edilmesi bu yüzdendir. Oysa yukarıda belirtildiği üzere memurlar hakkında ilk soruşturma yapan mercilere kanunla böyle bir yetki tanınmış değildir. Arada bu bakımdan hiçbir benzerlik bulunmamaktadır.</w:t>
      </w:r>
    </w:p>
    <w:p w:rsidR="00E54F9B" w:rsidRPr="003210CF" w:rsidRDefault="00B845CB"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Konu incelenirken </w:t>
      </w:r>
      <w:r w:rsidR="00E54F9B" w:rsidRPr="003210CF">
        <w:rPr>
          <w:rFonts w:ascii="Times New Roman" w:hAnsi="Times New Roman" w:cs="Times New Roman"/>
          <w:color w:val="010000"/>
          <w:sz w:val="24"/>
        </w:rPr>
        <w:t>A</w:t>
      </w:r>
      <w:r w:rsidRPr="003210CF">
        <w:rPr>
          <w:rFonts w:ascii="Times New Roman" w:hAnsi="Times New Roman" w:cs="Times New Roman"/>
          <w:color w:val="010000"/>
          <w:sz w:val="24"/>
        </w:rPr>
        <w:t>nayasa’nın kanunî yargı yolu ilkesinden de söz edilebilir: Anayasa bir kimseyi kanunen tabi olduğu mahkemeden</w:t>
      </w:r>
      <w:r w:rsidR="00E54F9B" w:rsidRPr="003210CF">
        <w:rPr>
          <w:rFonts w:ascii="Times New Roman" w:hAnsi="Times New Roman" w:cs="Times New Roman"/>
          <w:color w:val="010000"/>
          <w:sz w:val="24"/>
        </w:rPr>
        <w:t xml:space="preserve"> başka bir merci önüne çıkarma sonucunu doğuran yargı yetkisine sahip olağanüstü merciler kurulmasını yasaklamaktadır</w:t>
      </w:r>
      <w:r w:rsidR="00E31583">
        <w:rPr>
          <w:rFonts w:ascii="Times New Roman" w:hAnsi="Times New Roman" w:cs="Times New Roman"/>
          <w:color w:val="010000"/>
          <w:sz w:val="24"/>
        </w:rPr>
        <w:t xml:space="preserve"> </w:t>
      </w:r>
      <w:r w:rsidR="00E54F9B" w:rsidRPr="003210CF">
        <w:rPr>
          <w:rFonts w:ascii="Times New Roman" w:hAnsi="Times New Roman" w:cs="Times New Roman"/>
          <w:color w:val="010000"/>
          <w:sz w:val="24"/>
        </w:rPr>
        <w:t xml:space="preserve">(değişik madde 32). Memurlar hakkında ilk soruşturma yapan ve bunun sonucunu karara bağlayan mercilerin yargılama yetkisi yoktur; gördükleri iş de yargılama yetkisine girmemektedir. Esasen Kanun memurların yargılanmalarını açık bir kuralla (madde 1) adliye mahkemelerine, yani tabiî hâkime bırakmıştır. Öte yandan memurin </w:t>
      </w:r>
      <w:proofErr w:type="spellStart"/>
      <w:r w:rsidR="00E54F9B" w:rsidRPr="003210CF">
        <w:rPr>
          <w:rFonts w:ascii="Times New Roman" w:hAnsi="Times New Roman" w:cs="Times New Roman"/>
          <w:color w:val="010000"/>
          <w:sz w:val="24"/>
        </w:rPr>
        <w:t>muhakematı</w:t>
      </w:r>
      <w:proofErr w:type="spellEnd"/>
      <w:r w:rsidR="00E54F9B" w:rsidRPr="003210CF">
        <w:rPr>
          <w:rFonts w:ascii="Times New Roman" w:hAnsi="Times New Roman" w:cs="Times New Roman"/>
          <w:color w:val="010000"/>
          <w:sz w:val="24"/>
        </w:rPr>
        <w:t xml:space="preserve"> yönteminde öngörülen merciler hâkim niteliğinde ve yetkisinde bulunmadığı için, bunların bağımsız olmayışları Anayasa’nın 132.,133. ve 134. maddeleri ile de çelişkiye düşmeyecektir.</w:t>
      </w:r>
    </w:p>
    <w:p w:rsidR="00E54F9B" w:rsidRPr="003210CF" w:rsidRDefault="00E54F9B"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Suçlu memurlara ilişkin soruşturmanın ayrı bir yönteme bağlanmasının kanunlar önünde eşitlik ilkesi ile çatıştığı da düşünülemez. Anayasa’nın eşitlik ilkesini belirleyen 12. maddesinin birinci fıkrası kuralı incelendik</w:t>
      </w:r>
      <w:r w:rsidR="005B3160">
        <w:rPr>
          <w:rFonts w:ascii="Times New Roman" w:hAnsi="Times New Roman" w:cs="Times New Roman"/>
          <w:color w:val="010000"/>
          <w:sz w:val="24"/>
        </w:rPr>
        <w:t>ç</w:t>
      </w:r>
      <w:r w:rsidRPr="003210CF">
        <w:rPr>
          <w:rFonts w:ascii="Times New Roman" w:hAnsi="Times New Roman" w:cs="Times New Roman"/>
          <w:color w:val="010000"/>
          <w:sz w:val="24"/>
        </w:rPr>
        <w:t>e görülecektir ki Anayasa’nın salt olarak yasakladığı gerçek kişilerin kanun karşısında dillerine, ırklarına, cinsiyetlerine, siyasî düşüncelerine, felsefi inançlarına, din ve mezheplerine göre değişik muamele görmeleridir. Bunların dışında kanun önünde eşitlik ancak niteliklerde benzerlik h</w:t>
      </w:r>
      <w:r w:rsidR="00D8508F">
        <w:rPr>
          <w:rFonts w:ascii="Times New Roman" w:hAnsi="Times New Roman" w:cs="Times New Roman"/>
          <w:color w:val="010000"/>
          <w:sz w:val="24"/>
        </w:rPr>
        <w:t>â</w:t>
      </w:r>
      <w:r w:rsidRPr="003210CF">
        <w:rPr>
          <w:rFonts w:ascii="Times New Roman" w:hAnsi="Times New Roman" w:cs="Times New Roman"/>
          <w:color w:val="010000"/>
          <w:sz w:val="24"/>
        </w:rPr>
        <w:t xml:space="preserve">linde söz konusu olabilir.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6D456D">
        <w:rPr>
          <w:rFonts w:ascii="Times New Roman" w:hAnsi="Times New Roman" w:cs="Times New Roman"/>
          <w:color w:val="010000"/>
          <w:sz w:val="24"/>
        </w:rPr>
        <w:t>H</w:t>
      </w:r>
      <w:r w:rsidRPr="003210CF">
        <w:rPr>
          <w:rFonts w:ascii="Times New Roman" w:hAnsi="Times New Roman" w:cs="Times New Roman"/>
          <w:color w:val="010000"/>
          <w:sz w:val="24"/>
        </w:rPr>
        <w:t>akkındaki Kanun memurlara ilişkin bir yasadır. Yalnızca memurlara uygulanan yasalarla memur olm</w:t>
      </w:r>
      <w:r w:rsidR="005F3A16">
        <w:rPr>
          <w:rFonts w:ascii="Times New Roman" w:hAnsi="Times New Roman" w:cs="Times New Roman"/>
          <w:color w:val="010000"/>
          <w:sz w:val="24"/>
        </w:rPr>
        <w:t>a</w:t>
      </w:r>
      <w:r w:rsidRPr="003210CF">
        <w:rPr>
          <w:rFonts w:ascii="Times New Roman" w:hAnsi="Times New Roman" w:cs="Times New Roman"/>
          <w:color w:val="010000"/>
          <w:sz w:val="24"/>
        </w:rPr>
        <w:t>yanların bir eşitlik ilişkisi düşünülemez.</w:t>
      </w:r>
    </w:p>
    <w:p w:rsidR="00E54F9B" w:rsidRPr="003210CF" w:rsidRDefault="00E54F9B"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Öte yandan söz konuşmasa, memurlara bir zümre, bir sınıf olarak imtiyaz tanımakta değildir. Kanunun sağladığı memurun şahsı değil memurluk görevi bakımından bir çeşit güvencedir. Bu da kamu hizmetinin iyi işlemesi için düşünülmüş, düzenlenmiştir. Memur, gördüğü hizmet yüzünden sık sık isnat ve iftiralara uğrayabilir. Kendisine memuriyetle ilgili suç isnat edilen her memurun hemen adliyeye sevk</w:t>
      </w:r>
      <w:r w:rsidR="005F3A16">
        <w:rPr>
          <w:rFonts w:ascii="Times New Roman" w:hAnsi="Times New Roman" w:cs="Times New Roman"/>
          <w:color w:val="010000"/>
          <w:sz w:val="24"/>
        </w:rPr>
        <w:t xml:space="preserve"> </w:t>
      </w:r>
      <w:r w:rsidRPr="003210CF">
        <w:rPr>
          <w:rFonts w:ascii="Times New Roman" w:hAnsi="Times New Roman" w:cs="Times New Roman"/>
          <w:color w:val="010000"/>
          <w:sz w:val="24"/>
        </w:rPr>
        <w:t>edilmesi hem memurları tedirgin ederek hizmeti aksatır; hem de hizmetin yürütülüşü üzerinde birtakım haksız kuşkulara yol açabilir. Bu çeşit iddiaların önce kamu hizmetinin gereklerini ve memurluk psikolojisini iyi bilen kimselerin süzgecinden geçirilmesi ve ortada kovuşturmaya değer bir eylem kaldığında işin mahkemenin eline bırakılması, kam</w:t>
      </w:r>
      <w:r w:rsidR="007A1373" w:rsidRPr="003210CF">
        <w:rPr>
          <w:rFonts w:ascii="Times New Roman" w:hAnsi="Times New Roman" w:cs="Times New Roman"/>
          <w:color w:val="010000"/>
          <w:sz w:val="24"/>
        </w:rPr>
        <w:t xml:space="preserve">u hizmetinin </w:t>
      </w:r>
      <w:r w:rsidRPr="003210CF">
        <w:rPr>
          <w:rFonts w:ascii="Times New Roman" w:hAnsi="Times New Roman" w:cs="Times New Roman"/>
          <w:color w:val="010000"/>
          <w:sz w:val="24"/>
        </w:rPr>
        <w:t>yararına bir tedbirdir ve Kanun</w:t>
      </w:r>
      <w:r w:rsidR="005F3A16">
        <w:rPr>
          <w:rFonts w:ascii="Times New Roman" w:hAnsi="Times New Roman" w:cs="Times New Roman"/>
          <w:color w:val="010000"/>
          <w:sz w:val="24"/>
        </w:rPr>
        <w:t>’</w:t>
      </w:r>
      <w:r w:rsidRPr="003210CF">
        <w:rPr>
          <w:rFonts w:ascii="Times New Roman" w:hAnsi="Times New Roman" w:cs="Times New Roman"/>
          <w:color w:val="010000"/>
          <w:sz w:val="24"/>
        </w:rPr>
        <w:t>la getirilen düzenin sağladığı da budur.</w:t>
      </w:r>
    </w:p>
    <w:p w:rsidR="007A1373" w:rsidRPr="003210CF" w:rsidRDefault="00E54F9B"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Anayasa</w:t>
      </w:r>
      <w:r w:rsidR="007A1373" w:rsidRPr="003210CF">
        <w:rPr>
          <w:rFonts w:ascii="Times New Roman" w:hAnsi="Times New Roman" w:cs="Times New Roman"/>
          <w:color w:val="010000"/>
          <w:sz w:val="24"/>
        </w:rPr>
        <w:t>’</w:t>
      </w:r>
      <w:r w:rsidRPr="003210CF">
        <w:rPr>
          <w:rFonts w:ascii="Times New Roman" w:hAnsi="Times New Roman" w:cs="Times New Roman"/>
          <w:color w:val="010000"/>
          <w:sz w:val="24"/>
        </w:rPr>
        <w:t>da memurların görevlerine ilişkin suçlardan dolayı soruşturma yapılmasının özel kanunla düzenlenmesini buyuran bir kural yoktur.</w:t>
      </w:r>
      <w:r w:rsidR="007A1373" w:rsidRPr="003210CF">
        <w:rPr>
          <w:rFonts w:ascii="Times New Roman" w:hAnsi="Times New Roman" w:cs="Times New Roman"/>
          <w:color w:val="010000"/>
          <w:sz w:val="24"/>
        </w:rPr>
        <w:t xml:space="preserve"> </w:t>
      </w:r>
      <w:r w:rsidRPr="003210CF">
        <w:rPr>
          <w:rFonts w:ascii="Times New Roman" w:hAnsi="Times New Roman" w:cs="Times New Roman"/>
          <w:color w:val="010000"/>
          <w:sz w:val="24"/>
        </w:rPr>
        <w:t>Ancak yasaklayan bir kuralın da olmadığı ortadadır. Yukarıda da değinildiği üzere</w:t>
      </w:r>
      <w:r w:rsidR="007A1373" w:rsidRPr="003210CF">
        <w:rPr>
          <w:rFonts w:ascii="Times New Roman" w:hAnsi="Times New Roman" w:cs="Times New Roman"/>
          <w:color w:val="010000"/>
          <w:sz w:val="24"/>
        </w:rPr>
        <w:t xml:space="preserve"> A</w:t>
      </w:r>
      <w:r w:rsidRPr="003210CF">
        <w:rPr>
          <w:rFonts w:ascii="Times New Roman" w:hAnsi="Times New Roman" w:cs="Times New Roman"/>
          <w:color w:val="010000"/>
          <w:sz w:val="24"/>
        </w:rPr>
        <w:t xml:space="preserve">nayasa </w:t>
      </w:r>
      <w:proofErr w:type="gramStart"/>
      <w:r w:rsidRPr="003210CF">
        <w:rPr>
          <w:rFonts w:ascii="Times New Roman" w:hAnsi="Times New Roman" w:cs="Times New Roman"/>
          <w:color w:val="010000"/>
          <w:sz w:val="24"/>
        </w:rPr>
        <w:t>her hangi</w:t>
      </w:r>
      <w:proofErr w:type="gramEnd"/>
      <w:r w:rsidRPr="003210CF">
        <w:rPr>
          <w:rFonts w:ascii="Times New Roman" w:hAnsi="Times New Roman" w:cs="Times New Roman"/>
          <w:color w:val="010000"/>
          <w:sz w:val="24"/>
        </w:rPr>
        <w:t xml:space="preserve"> bir konuda buyurucu yahut ya</w:t>
      </w:r>
      <w:r w:rsidR="007A1373" w:rsidRPr="003210CF">
        <w:rPr>
          <w:rFonts w:ascii="Times New Roman" w:hAnsi="Times New Roman" w:cs="Times New Roman"/>
          <w:color w:val="010000"/>
          <w:sz w:val="24"/>
        </w:rPr>
        <w:t>saklayıcı bir ilke getirmemişse o konunun düzenlenmesini, Anayasanın öteki kurallarına aykırı düşmemek koşulu altında, Kanun Koyucunun değerlendirme</w:t>
      </w:r>
      <w:r w:rsidR="006B6AC1" w:rsidRPr="003210CF">
        <w:rPr>
          <w:rFonts w:ascii="Times New Roman" w:hAnsi="Times New Roman" w:cs="Times New Roman"/>
          <w:color w:val="010000"/>
          <w:sz w:val="24"/>
        </w:rPr>
        <w:t>si</w:t>
      </w:r>
      <w:r w:rsidR="007A1373" w:rsidRPr="003210CF">
        <w:rPr>
          <w:rFonts w:ascii="Times New Roman" w:hAnsi="Times New Roman" w:cs="Times New Roman"/>
          <w:color w:val="010000"/>
          <w:sz w:val="24"/>
        </w:rPr>
        <w:t>ne bırakmış demektir.</w:t>
      </w:r>
    </w:p>
    <w:p w:rsidR="006B6AC1" w:rsidRPr="003210CF" w:rsidRDefault="007A1373"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Memurlar hakkında soruşturma yapanların ve soruşturm</w:t>
      </w:r>
      <w:r w:rsidR="006B6AC1" w:rsidRPr="003210CF">
        <w:rPr>
          <w:rFonts w:ascii="Times New Roman" w:hAnsi="Times New Roman" w:cs="Times New Roman"/>
          <w:color w:val="010000"/>
          <w:sz w:val="24"/>
        </w:rPr>
        <w:t xml:space="preserve">a </w:t>
      </w:r>
      <w:r w:rsidRPr="003210CF">
        <w:rPr>
          <w:rFonts w:ascii="Times New Roman" w:hAnsi="Times New Roman" w:cs="Times New Roman"/>
          <w:color w:val="010000"/>
          <w:sz w:val="24"/>
        </w:rPr>
        <w:t>sonucunu karara bağl</w:t>
      </w:r>
      <w:r w:rsidR="00D549A9">
        <w:rPr>
          <w:rFonts w:ascii="Times New Roman" w:hAnsi="Times New Roman" w:cs="Times New Roman"/>
          <w:color w:val="010000"/>
          <w:sz w:val="24"/>
        </w:rPr>
        <w:t>a</w:t>
      </w:r>
      <w:r w:rsidRPr="003210CF">
        <w:rPr>
          <w:rFonts w:ascii="Times New Roman" w:hAnsi="Times New Roman" w:cs="Times New Roman"/>
          <w:color w:val="010000"/>
          <w:sz w:val="24"/>
        </w:rPr>
        <w:t>yanların Cumhuriyet savcıları gibi güvence altında kimseler olmayışı dolayı</w:t>
      </w:r>
      <w:r w:rsidR="00D549A9">
        <w:rPr>
          <w:rFonts w:ascii="Times New Roman" w:hAnsi="Times New Roman" w:cs="Times New Roman"/>
          <w:color w:val="010000"/>
          <w:sz w:val="24"/>
        </w:rPr>
        <w:t>sıyla</w:t>
      </w:r>
      <w:r w:rsidRPr="003210CF">
        <w:rPr>
          <w:rFonts w:ascii="Times New Roman" w:hAnsi="Times New Roman" w:cs="Times New Roman"/>
          <w:color w:val="010000"/>
          <w:sz w:val="24"/>
        </w:rPr>
        <w:t xml:space="preserve">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D549A9">
        <w:rPr>
          <w:rFonts w:ascii="Times New Roman" w:hAnsi="Times New Roman" w:cs="Times New Roman"/>
          <w:color w:val="010000"/>
          <w:sz w:val="24"/>
        </w:rPr>
        <w:t>H</w:t>
      </w:r>
      <w:r w:rsidRPr="003210CF">
        <w:rPr>
          <w:rFonts w:ascii="Times New Roman" w:hAnsi="Times New Roman" w:cs="Times New Roman"/>
          <w:color w:val="010000"/>
          <w:sz w:val="24"/>
        </w:rPr>
        <w:t>akk</w:t>
      </w:r>
      <w:r w:rsidR="006B6AC1" w:rsidRPr="003210CF">
        <w:rPr>
          <w:rFonts w:ascii="Times New Roman" w:hAnsi="Times New Roman" w:cs="Times New Roman"/>
          <w:color w:val="010000"/>
          <w:sz w:val="24"/>
        </w:rPr>
        <w:t>ın</w:t>
      </w:r>
      <w:r w:rsidRPr="003210CF">
        <w:rPr>
          <w:rFonts w:ascii="Times New Roman" w:hAnsi="Times New Roman" w:cs="Times New Roman"/>
          <w:color w:val="010000"/>
          <w:sz w:val="24"/>
        </w:rPr>
        <w:t>daki Kanun</w:t>
      </w:r>
      <w:r w:rsidR="00D549A9">
        <w:rPr>
          <w:rFonts w:ascii="Times New Roman" w:hAnsi="Times New Roman" w:cs="Times New Roman"/>
          <w:color w:val="010000"/>
          <w:sz w:val="24"/>
        </w:rPr>
        <w:t>’</w:t>
      </w:r>
      <w:r w:rsidRPr="003210CF">
        <w:rPr>
          <w:rFonts w:ascii="Times New Roman" w:hAnsi="Times New Roman" w:cs="Times New Roman"/>
          <w:color w:val="010000"/>
          <w:sz w:val="24"/>
        </w:rPr>
        <w:t>la getirilen soruşturma</w:t>
      </w:r>
      <w:r w:rsidR="006B6AC1" w:rsidRPr="003210CF">
        <w:rPr>
          <w:rFonts w:ascii="Times New Roman" w:hAnsi="Times New Roman" w:cs="Times New Roman"/>
          <w:color w:val="010000"/>
          <w:sz w:val="24"/>
        </w:rPr>
        <w:t xml:space="preserve"> d</w:t>
      </w:r>
      <w:r w:rsidRPr="003210CF">
        <w:rPr>
          <w:rFonts w:ascii="Times New Roman" w:hAnsi="Times New Roman" w:cs="Times New Roman"/>
          <w:color w:val="010000"/>
          <w:sz w:val="24"/>
        </w:rPr>
        <w:t>üzeninin memurların lehinde değil aleyhinde olduğu da ileri sürülebilir. Şurası unutulmamalıdır ki</w:t>
      </w:r>
      <w:r w:rsidR="00D549A9">
        <w:rPr>
          <w:rFonts w:ascii="Times New Roman" w:hAnsi="Times New Roman" w:cs="Times New Roman"/>
          <w:color w:val="010000"/>
          <w:sz w:val="24"/>
        </w:rPr>
        <w:t xml:space="preserve"> </w:t>
      </w:r>
      <w:r w:rsidRPr="003210CF">
        <w:rPr>
          <w:rFonts w:ascii="Times New Roman" w:hAnsi="Times New Roman" w:cs="Times New Roman"/>
          <w:color w:val="010000"/>
          <w:sz w:val="24"/>
        </w:rPr>
        <w:t xml:space="preserve">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D549A9">
        <w:rPr>
          <w:rFonts w:ascii="Times New Roman" w:hAnsi="Times New Roman" w:cs="Times New Roman"/>
          <w:color w:val="010000"/>
          <w:sz w:val="24"/>
        </w:rPr>
        <w:t>H</w:t>
      </w:r>
      <w:r w:rsidRPr="003210CF">
        <w:rPr>
          <w:rFonts w:ascii="Times New Roman" w:hAnsi="Times New Roman" w:cs="Times New Roman"/>
          <w:color w:val="010000"/>
          <w:sz w:val="24"/>
        </w:rPr>
        <w:t>akk</w:t>
      </w:r>
      <w:r w:rsidR="006B6AC1" w:rsidRPr="003210CF">
        <w:rPr>
          <w:rFonts w:ascii="Times New Roman" w:hAnsi="Times New Roman" w:cs="Times New Roman"/>
          <w:color w:val="010000"/>
          <w:sz w:val="24"/>
        </w:rPr>
        <w:t>ın</w:t>
      </w:r>
      <w:r w:rsidRPr="003210CF">
        <w:rPr>
          <w:rFonts w:ascii="Times New Roman" w:hAnsi="Times New Roman" w:cs="Times New Roman"/>
          <w:color w:val="010000"/>
          <w:sz w:val="24"/>
        </w:rPr>
        <w:t>daki Kanun</w:t>
      </w:r>
      <w:r w:rsidR="00D549A9">
        <w:rPr>
          <w:rFonts w:ascii="Times New Roman" w:hAnsi="Times New Roman" w:cs="Times New Roman"/>
          <w:color w:val="010000"/>
          <w:sz w:val="24"/>
        </w:rPr>
        <w:t>’</w:t>
      </w:r>
      <w:r w:rsidRPr="003210CF">
        <w:rPr>
          <w:rFonts w:ascii="Times New Roman" w:hAnsi="Times New Roman" w:cs="Times New Roman"/>
          <w:color w:val="010000"/>
          <w:sz w:val="24"/>
        </w:rPr>
        <w:t xml:space="preserve">un öngördüğü </w:t>
      </w:r>
      <w:r w:rsidRPr="003210CF">
        <w:rPr>
          <w:rFonts w:ascii="Times New Roman" w:hAnsi="Times New Roman" w:cs="Times New Roman"/>
          <w:color w:val="010000"/>
          <w:sz w:val="24"/>
        </w:rPr>
        <w:lastRenderedPageBreak/>
        <w:t>soruşturma düzeninde asıl önemli olan ve memurlardan yana</w:t>
      </w:r>
      <w:r w:rsidR="006B6AC1" w:rsidRPr="003210CF">
        <w:rPr>
          <w:rFonts w:ascii="Times New Roman" w:hAnsi="Times New Roman" w:cs="Times New Roman"/>
          <w:color w:val="010000"/>
          <w:sz w:val="24"/>
        </w:rPr>
        <w:t xml:space="preserve"> s</w:t>
      </w:r>
      <w:r w:rsidRPr="003210CF">
        <w:rPr>
          <w:rFonts w:ascii="Times New Roman" w:hAnsi="Times New Roman" w:cs="Times New Roman"/>
          <w:color w:val="010000"/>
          <w:sz w:val="24"/>
        </w:rPr>
        <w:t>ayılması gereken yön soruşturma görevlilerinin sanıkların meslek</w:t>
      </w:r>
      <w:r w:rsidR="00D549A9">
        <w:rPr>
          <w:rFonts w:ascii="Times New Roman" w:hAnsi="Times New Roman" w:cs="Times New Roman"/>
          <w:color w:val="010000"/>
          <w:sz w:val="24"/>
        </w:rPr>
        <w:t>t</w:t>
      </w:r>
      <w:r w:rsidRPr="003210CF">
        <w:rPr>
          <w:rFonts w:ascii="Times New Roman" w:hAnsi="Times New Roman" w:cs="Times New Roman"/>
          <w:color w:val="010000"/>
          <w:sz w:val="24"/>
        </w:rPr>
        <w:t>aşla</w:t>
      </w:r>
      <w:r w:rsidR="006B6AC1" w:rsidRPr="003210CF">
        <w:rPr>
          <w:rFonts w:ascii="Times New Roman" w:hAnsi="Times New Roman" w:cs="Times New Roman"/>
          <w:color w:val="010000"/>
          <w:sz w:val="24"/>
        </w:rPr>
        <w:t>rı</w:t>
      </w:r>
      <w:r w:rsidRPr="003210CF">
        <w:rPr>
          <w:rFonts w:ascii="Times New Roman" w:hAnsi="Times New Roman" w:cs="Times New Roman"/>
          <w:color w:val="010000"/>
          <w:sz w:val="24"/>
        </w:rPr>
        <w:t xml:space="preserve"> olmaları, başka deyimle kamu hizmetinin gereklerini ve memurluk psikolojisini iyi bilecek mevkilerde bulunmalarıdır. Kimi durumlarda, bir işin adliyenin eline gelmeden önce, s</w:t>
      </w:r>
      <w:r w:rsidR="006B6AC1" w:rsidRPr="003210CF">
        <w:rPr>
          <w:rFonts w:ascii="Times New Roman" w:hAnsi="Times New Roman" w:cs="Times New Roman"/>
          <w:color w:val="010000"/>
          <w:sz w:val="24"/>
        </w:rPr>
        <w:t>anığın</w:t>
      </w:r>
      <w:r w:rsidRPr="003210CF">
        <w:rPr>
          <w:rFonts w:ascii="Times New Roman" w:hAnsi="Times New Roman" w:cs="Times New Roman"/>
          <w:color w:val="010000"/>
          <w:sz w:val="24"/>
        </w:rPr>
        <w:t xml:space="preserve"> kendi mes</w:t>
      </w:r>
      <w:r w:rsidR="006B6AC1" w:rsidRPr="003210CF">
        <w:rPr>
          <w:rFonts w:ascii="Times New Roman" w:hAnsi="Times New Roman" w:cs="Times New Roman"/>
          <w:color w:val="010000"/>
          <w:sz w:val="24"/>
        </w:rPr>
        <w:t>l</w:t>
      </w:r>
      <w:r w:rsidRPr="003210CF">
        <w:rPr>
          <w:rFonts w:ascii="Times New Roman" w:hAnsi="Times New Roman" w:cs="Times New Roman"/>
          <w:color w:val="010000"/>
          <w:sz w:val="24"/>
        </w:rPr>
        <w:t>ek</w:t>
      </w:r>
      <w:r w:rsidR="009717E1">
        <w:rPr>
          <w:rFonts w:ascii="Times New Roman" w:hAnsi="Times New Roman" w:cs="Times New Roman"/>
          <w:color w:val="010000"/>
          <w:sz w:val="24"/>
        </w:rPr>
        <w:t>t</w:t>
      </w:r>
      <w:r w:rsidRPr="003210CF">
        <w:rPr>
          <w:rFonts w:ascii="Times New Roman" w:hAnsi="Times New Roman" w:cs="Times New Roman"/>
          <w:color w:val="010000"/>
          <w:sz w:val="24"/>
        </w:rPr>
        <w:t xml:space="preserve">aşlarından veya eşitlerinden oluşan süzgeç veya engellerden geçirilmesi </w:t>
      </w:r>
      <w:r w:rsidR="006B6AC1" w:rsidRPr="003210CF">
        <w:rPr>
          <w:rFonts w:ascii="Times New Roman" w:hAnsi="Times New Roman" w:cs="Times New Roman"/>
          <w:color w:val="010000"/>
          <w:sz w:val="24"/>
        </w:rPr>
        <w:t>ö</w:t>
      </w:r>
      <w:r w:rsidRPr="003210CF">
        <w:rPr>
          <w:rFonts w:ascii="Times New Roman" w:hAnsi="Times New Roman" w:cs="Times New Roman"/>
          <w:color w:val="010000"/>
          <w:sz w:val="24"/>
        </w:rPr>
        <w:t>tede</w:t>
      </w:r>
      <w:r w:rsidR="006B6AC1" w:rsidRPr="003210CF">
        <w:rPr>
          <w:rFonts w:ascii="Times New Roman" w:hAnsi="Times New Roman" w:cs="Times New Roman"/>
          <w:color w:val="010000"/>
          <w:sz w:val="24"/>
        </w:rPr>
        <w:t>n</w:t>
      </w:r>
      <w:r w:rsidR="009717E1">
        <w:rPr>
          <w:rFonts w:ascii="Times New Roman" w:hAnsi="Times New Roman" w:cs="Times New Roman"/>
          <w:color w:val="010000"/>
          <w:sz w:val="24"/>
        </w:rPr>
        <w:t xml:space="preserve"> </w:t>
      </w:r>
      <w:r w:rsidRPr="003210CF">
        <w:rPr>
          <w:rFonts w:ascii="Times New Roman" w:hAnsi="Times New Roman" w:cs="Times New Roman"/>
          <w:color w:val="010000"/>
          <w:sz w:val="24"/>
        </w:rPr>
        <w:t xml:space="preserve">beri sanık bakımından bir çeşit güvence </w:t>
      </w:r>
      <w:proofErr w:type="spellStart"/>
      <w:r w:rsidRPr="003210CF">
        <w:rPr>
          <w:rFonts w:ascii="Times New Roman" w:hAnsi="Times New Roman" w:cs="Times New Roman"/>
          <w:color w:val="010000"/>
          <w:sz w:val="24"/>
        </w:rPr>
        <w:t>sayılagelmektedir</w:t>
      </w:r>
      <w:proofErr w:type="spellEnd"/>
      <w:r w:rsidRPr="003210CF">
        <w:rPr>
          <w:rFonts w:ascii="Times New Roman" w:hAnsi="Times New Roman" w:cs="Times New Roman"/>
          <w:color w:val="010000"/>
          <w:sz w:val="24"/>
        </w:rPr>
        <w:t>. Seçimden önce veya sonra suç işlediği</w:t>
      </w:r>
      <w:r w:rsidR="006B6AC1" w:rsidRPr="003210CF">
        <w:rPr>
          <w:rFonts w:ascii="Times New Roman" w:hAnsi="Times New Roman" w:cs="Times New Roman"/>
          <w:color w:val="010000"/>
          <w:sz w:val="24"/>
        </w:rPr>
        <w:t xml:space="preserve"> </w:t>
      </w:r>
      <w:r w:rsidRPr="003210CF">
        <w:rPr>
          <w:rFonts w:ascii="Times New Roman" w:hAnsi="Times New Roman" w:cs="Times New Roman"/>
          <w:color w:val="010000"/>
          <w:sz w:val="24"/>
        </w:rPr>
        <w:t>ileri sürülen bir Türkiye Büyük Millet Meclisi üyesinin kendi Meclisinin kararı olmadıkça tutulamaması, sorguya çekilememesi, tutuklanamaması ve yargılanamaması (Anayasa-madde 79)</w:t>
      </w:r>
      <w:r w:rsidR="006B6AC1" w:rsidRPr="003210CF">
        <w:rPr>
          <w:rFonts w:ascii="Times New Roman" w:hAnsi="Times New Roman" w:cs="Times New Roman"/>
          <w:color w:val="010000"/>
          <w:sz w:val="24"/>
        </w:rPr>
        <w:t>;</w:t>
      </w:r>
      <w:r w:rsidRPr="003210CF">
        <w:rPr>
          <w:rFonts w:ascii="Times New Roman" w:hAnsi="Times New Roman" w:cs="Times New Roman"/>
          <w:color w:val="010000"/>
          <w:sz w:val="24"/>
        </w:rPr>
        <w:t xml:space="preserve"> Cumhurbaşkanının vatan hainliğinden dolayı Türkiye Büyük Millet Meclisi birleşik toplantısı karar</w:t>
      </w:r>
      <w:r w:rsidR="009717E1">
        <w:rPr>
          <w:rFonts w:ascii="Times New Roman" w:hAnsi="Times New Roman" w:cs="Times New Roman"/>
          <w:color w:val="010000"/>
          <w:sz w:val="24"/>
        </w:rPr>
        <w:t>ıyla</w:t>
      </w:r>
      <w:r w:rsidRPr="003210CF">
        <w:rPr>
          <w:rFonts w:ascii="Times New Roman" w:hAnsi="Times New Roman" w:cs="Times New Roman"/>
          <w:color w:val="010000"/>
          <w:sz w:val="24"/>
        </w:rPr>
        <w:t xml:space="preserve"> </w:t>
      </w:r>
      <w:proofErr w:type="spellStart"/>
      <w:r w:rsidR="008D640A">
        <w:rPr>
          <w:rFonts w:ascii="Times New Roman" w:hAnsi="Times New Roman" w:cs="Times New Roman"/>
          <w:color w:val="010000"/>
          <w:sz w:val="24"/>
        </w:rPr>
        <w:t>suç</w:t>
      </w:r>
      <w:r w:rsidRPr="003210CF">
        <w:rPr>
          <w:rFonts w:ascii="Times New Roman" w:hAnsi="Times New Roman" w:cs="Times New Roman"/>
          <w:color w:val="010000"/>
          <w:sz w:val="24"/>
        </w:rPr>
        <w:t>landırılmadan</w:t>
      </w:r>
      <w:proofErr w:type="spellEnd"/>
      <w:r w:rsidR="000323B1">
        <w:rPr>
          <w:rFonts w:ascii="Times New Roman" w:hAnsi="Times New Roman" w:cs="Times New Roman"/>
          <w:color w:val="010000"/>
          <w:sz w:val="24"/>
        </w:rPr>
        <w:t xml:space="preserve"> </w:t>
      </w:r>
      <w:r w:rsidRPr="003210CF">
        <w:rPr>
          <w:rFonts w:ascii="Times New Roman" w:hAnsi="Times New Roman" w:cs="Times New Roman"/>
          <w:color w:val="010000"/>
          <w:sz w:val="24"/>
        </w:rPr>
        <w:t>Yüce Divana sevk</w:t>
      </w:r>
      <w:r w:rsidR="009717E1">
        <w:rPr>
          <w:rFonts w:ascii="Times New Roman" w:hAnsi="Times New Roman" w:cs="Times New Roman"/>
          <w:color w:val="010000"/>
          <w:sz w:val="24"/>
        </w:rPr>
        <w:t xml:space="preserve"> </w:t>
      </w:r>
      <w:r w:rsidRPr="003210CF">
        <w:rPr>
          <w:rFonts w:ascii="Times New Roman" w:hAnsi="Times New Roman" w:cs="Times New Roman"/>
          <w:color w:val="010000"/>
          <w:sz w:val="24"/>
        </w:rPr>
        <w:t>edilememesi (madde 99); Başbakan veya Bakanlar hakk</w:t>
      </w:r>
      <w:r w:rsidR="006B6AC1" w:rsidRPr="003210CF">
        <w:rPr>
          <w:rFonts w:ascii="Times New Roman" w:hAnsi="Times New Roman" w:cs="Times New Roman"/>
          <w:color w:val="010000"/>
          <w:sz w:val="24"/>
        </w:rPr>
        <w:t>ın</w:t>
      </w:r>
      <w:r w:rsidRPr="003210CF">
        <w:rPr>
          <w:rFonts w:ascii="Times New Roman" w:hAnsi="Times New Roman" w:cs="Times New Roman"/>
          <w:color w:val="010000"/>
          <w:sz w:val="24"/>
        </w:rPr>
        <w:t>daki soruşturmanın her iki Meclisten eşit sayıda verilecek üyelerden kurul</w:t>
      </w:r>
      <w:r w:rsidR="006B6AC1" w:rsidRPr="003210CF">
        <w:rPr>
          <w:rFonts w:ascii="Times New Roman" w:hAnsi="Times New Roman" w:cs="Times New Roman"/>
          <w:color w:val="010000"/>
          <w:sz w:val="24"/>
        </w:rPr>
        <w:t>u k</w:t>
      </w:r>
      <w:r w:rsidRPr="003210CF">
        <w:rPr>
          <w:rFonts w:ascii="Times New Roman" w:hAnsi="Times New Roman" w:cs="Times New Roman"/>
          <w:color w:val="010000"/>
          <w:sz w:val="24"/>
        </w:rPr>
        <w:t>omisyonca yürütülmesi ve birleşik toplantıda sevk kararı verilmedikçe Yüce Divana götürülememeleri (madde 90); Anayasa Mahkemesi başkan ve üyelerinin görevlerinden doğan veya görevleri sırasında işledikleri suçlar için ancak Anayasa Mahkemesi karar</w:t>
      </w:r>
      <w:r w:rsidR="009717E1">
        <w:rPr>
          <w:rFonts w:ascii="Times New Roman" w:hAnsi="Times New Roman" w:cs="Times New Roman"/>
          <w:color w:val="010000"/>
          <w:sz w:val="24"/>
        </w:rPr>
        <w:t>ıyla</w:t>
      </w:r>
      <w:r w:rsidRPr="003210CF">
        <w:rPr>
          <w:rFonts w:ascii="Times New Roman" w:hAnsi="Times New Roman" w:cs="Times New Roman"/>
          <w:color w:val="010000"/>
          <w:sz w:val="24"/>
        </w:rPr>
        <w:t xml:space="preserve"> soruşturma açılabilmesi ve soruşturmanın bu mahkemenin üç üyesi tarafından yürütülmesi (22.4.1962 günlü, 44 sayılı Kanun madde 52); </w:t>
      </w:r>
      <w:r w:rsidR="008D640A">
        <w:rPr>
          <w:rFonts w:ascii="Times New Roman" w:hAnsi="Times New Roman" w:cs="Times New Roman"/>
          <w:color w:val="010000"/>
          <w:sz w:val="24"/>
        </w:rPr>
        <w:t>y</w:t>
      </w:r>
      <w:r w:rsidRPr="003210CF">
        <w:rPr>
          <w:rFonts w:ascii="Times New Roman" w:hAnsi="Times New Roman" w:cs="Times New Roman"/>
          <w:color w:val="010000"/>
          <w:sz w:val="24"/>
        </w:rPr>
        <w:t xml:space="preserve">üksek </w:t>
      </w:r>
      <w:r w:rsidR="008D640A">
        <w:rPr>
          <w:rFonts w:ascii="Times New Roman" w:hAnsi="Times New Roman" w:cs="Times New Roman"/>
          <w:color w:val="010000"/>
          <w:sz w:val="24"/>
        </w:rPr>
        <w:t>h</w:t>
      </w:r>
      <w:r w:rsidR="009717E1">
        <w:rPr>
          <w:rFonts w:ascii="Times New Roman" w:hAnsi="Times New Roman" w:cs="Times New Roman"/>
          <w:color w:val="010000"/>
          <w:sz w:val="24"/>
        </w:rPr>
        <w:t>â</w:t>
      </w:r>
      <w:r w:rsidRPr="003210CF">
        <w:rPr>
          <w:rFonts w:ascii="Times New Roman" w:hAnsi="Times New Roman" w:cs="Times New Roman"/>
          <w:color w:val="010000"/>
          <w:sz w:val="24"/>
        </w:rPr>
        <w:t xml:space="preserve">kimler </w:t>
      </w:r>
      <w:r w:rsidR="008D640A">
        <w:rPr>
          <w:rFonts w:ascii="Times New Roman" w:hAnsi="Times New Roman" w:cs="Times New Roman"/>
          <w:color w:val="010000"/>
          <w:sz w:val="24"/>
        </w:rPr>
        <w:t>k</w:t>
      </w:r>
      <w:r w:rsidRPr="003210CF">
        <w:rPr>
          <w:rFonts w:ascii="Times New Roman" w:hAnsi="Times New Roman" w:cs="Times New Roman"/>
          <w:color w:val="010000"/>
          <w:sz w:val="24"/>
        </w:rPr>
        <w:t xml:space="preserve">urulu bölüm başkanı ve üyelerinin aynı nitelikte suçlarından dolayı haklarındaki soruşturmanın </w:t>
      </w:r>
      <w:r w:rsidR="008D640A">
        <w:rPr>
          <w:rFonts w:ascii="Times New Roman" w:hAnsi="Times New Roman" w:cs="Times New Roman"/>
          <w:color w:val="010000"/>
          <w:sz w:val="24"/>
        </w:rPr>
        <w:t>y</w:t>
      </w:r>
      <w:r w:rsidRPr="003210CF">
        <w:rPr>
          <w:rFonts w:ascii="Times New Roman" w:hAnsi="Times New Roman" w:cs="Times New Roman"/>
          <w:color w:val="010000"/>
          <w:sz w:val="24"/>
        </w:rPr>
        <w:t xml:space="preserve">üksek </w:t>
      </w:r>
      <w:r w:rsidR="008D640A">
        <w:rPr>
          <w:rFonts w:ascii="Times New Roman" w:hAnsi="Times New Roman" w:cs="Times New Roman"/>
          <w:color w:val="010000"/>
          <w:sz w:val="24"/>
        </w:rPr>
        <w:t>h</w:t>
      </w:r>
      <w:r w:rsidRPr="003210CF">
        <w:rPr>
          <w:rFonts w:ascii="Times New Roman" w:hAnsi="Times New Roman" w:cs="Times New Roman"/>
          <w:color w:val="010000"/>
          <w:sz w:val="24"/>
        </w:rPr>
        <w:t xml:space="preserve">âkimler </w:t>
      </w:r>
      <w:r w:rsidR="008D640A">
        <w:rPr>
          <w:rFonts w:ascii="Times New Roman" w:hAnsi="Times New Roman" w:cs="Times New Roman"/>
          <w:color w:val="010000"/>
          <w:sz w:val="24"/>
        </w:rPr>
        <w:t>k</w:t>
      </w:r>
      <w:r w:rsidRPr="003210CF">
        <w:rPr>
          <w:rFonts w:ascii="Times New Roman" w:hAnsi="Times New Roman" w:cs="Times New Roman"/>
          <w:color w:val="010000"/>
          <w:sz w:val="24"/>
        </w:rPr>
        <w:t xml:space="preserve">urulu </w:t>
      </w:r>
      <w:r w:rsidR="008D640A">
        <w:rPr>
          <w:rFonts w:ascii="Times New Roman" w:hAnsi="Times New Roman" w:cs="Times New Roman"/>
          <w:color w:val="010000"/>
          <w:sz w:val="24"/>
        </w:rPr>
        <w:t>b</w:t>
      </w:r>
      <w:r w:rsidRPr="003210CF">
        <w:rPr>
          <w:rFonts w:ascii="Times New Roman" w:hAnsi="Times New Roman" w:cs="Times New Roman"/>
          <w:color w:val="010000"/>
          <w:sz w:val="24"/>
        </w:rPr>
        <w:t xml:space="preserve">aşkanınca, </w:t>
      </w:r>
      <w:r w:rsidR="008D640A">
        <w:rPr>
          <w:rFonts w:ascii="Times New Roman" w:hAnsi="Times New Roman" w:cs="Times New Roman"/>
          <w:color w:val="010000"/>
          <w:sz w:val="24"/>
        </w:rPr>
        <w:t>k</w:t>
      </w:r>
      <w:r w:rsidRPr="003210CF">
        <w:rPr>
          <w:rFonts w:ascii="Times New Roman" w:hAnsi="Times New Roman" w:cs="Times New Roman"/>
          <w:color w:val="010000"/>
          <w:sz w:val="24"/>
        </w:rPr>
        <w:t xml:space="preserve">urul </w:t>
      </w:r>
      <w:r w:rsidR="008D640A">
        <w:rPr>
          <w:rFonts w:ascii="Times New Roman" w:hAnsi="Times New Roman" w:cs="Times New Roman"/>
          <w:color w:val="010000"/>
          <w:sz w:val="24"/>
        </w:rPr>
        <w:t>b</w:t>
      </w:r>
      <w:r w:rsidRPr="003210CF">
        <w:rPr>
          <w:rFonts w:ascii="Times New Roman" w:hAnsi="Times New Roman" w:cs="Times New Roman"/>
          <w:color w:val="010000"/>
          <w:sz w:val="24"/>
        </w:rPr>
        <w:t xml:space="preserve">aşkanı hakkında Yargıtay </w:t>
      </w:r>
      <w:r w:rsidR="008D640A">
        <w:rPr>
          <w:rFonts w:ascii="Times New Roman" w:hAnsi="Times New Roman" w:cs="Times New Roman"/>
          <w:color w:val="010000"/>
          <w:sz w:val="24"/>
        </w:rPr>
        <w:t>b</w:t>
      </w:r>
      <w:r w:rsidRPr="003210CF">
        <w:rPr>
          <w:rFonts w:ascii="Times New Roman" w:hAnsi="Times New Roman" w:cs="Times New Roman"/>
          <w:color w:val="010000"/>
          <w:sz w:val="24"/>
        </w:rPr>
        <w:t xml:space="preserve">irinci </w:t>
      </w:r>
      <w:r w:rsidR="008D640A">
        <w:rPr>
          <w:rFonts w:ascii="Times New Roman" w:hAnsi="Times New Roman" w:cs="Times New Roman"/>
          <w:color w:val="010000"/>
          <w:sz w:val="24"/>
        </w:rPr>
        <w:t>b</w:t>
      </w:r>
      <w:r w:rsidRPr="003210CF">
        <w:rPr>
          <w:rFonts w:ascii="Times New Roman" w:hAnsi="Times New Roman" w:cs="Times New Roman"/>
          <w:color w:val="010000"/>
          <w:sz w:val="24"/>
        </w:rPr>
        <w:t>aşkanınca yapılması (22.4.1962 günlü, 45 sayılı kanun-madde 56); Danıştay başkanları ve üyeleriyle Başkan</w:t>
      </w:r>
      <w:r w:rsidR="00BA0C28">
        <w:rPr>
          <w:rFonts w:ascii="Times New Roman" w:hAnsi="Times New Roman" w:cs="Times New Roman"/>
          <w:color w:val="010000"/>
          <w:sz w:val="24"/>
        </w:rPr>
        <w:t>’</w:t>
      </w:r>
      <w:r w:rsidR="009717E1">
        <w:rPr>
          <w:rFonts w:ascii="Times New Roman" w:hAnsi="Times New Roman" w:cs="Times New Roman"/>
          <w:color w:val="010000"/>
          <w:sz w:val="24"/>
        </w:rPr>
        <w:t xml:space="preserve">ın </w:t>
      </w:r>
      <w:r w:rsidRPr="003210CF">
        <w:rPr>
          <w:rFonts w:ascii="Times New Roman" w:hAnsi="Times New Roman" w:cs="Times New Roman"/>
          <w:color w:val="010000"/>
          <w:sz w:val="24"/>
        </w:rPr>
        <w:t xml:space="preserve">sözcüsünün aynı nitelikteki suçlarından dolayı Danıştay </w:t>
      </w:r>
      <w:r w:rsidR="008D640A">
        <w:rPr>
          <w:rFonts w:ascii="Times New Roman" w:hAnsi="Times New Roman" w:cs="Times New Roman"/>
          <w:color w:val="010000"/>
          <w:sz w:val="24"/>
        </w:rPr>
        <w:t>b</w:t>
      </w:r>
      <w:r w:rsidRPr="003210CF">
        <w:rPr>
          <w:rFonts w:ascii="Times New Roman" w:hAnsi="Times New Roman" w:cs="Times New Roman"/>
          <w:color w:val="010000"/>
          <w:sz w:val="24"/>
        </w:rPr>
        <w:t xml:space="preserve">irinci </w:t>
      </w:r>
      <w:r w:rsidR="008D640A">
        <w:rPr>
          <w:rFonts w:ascii="Times New Roman" w:hAnsi="Times New Roman" w:cs="Times New Roman"/>
          <w:color w:val="010000"/>
          <w:sz w:val="24"/>
        </w:rPr>
        <w:t>b</w:t>
      </w:r>
      <w:r w:rsidRPr="003210CF">
        <w:rPr>
          <w:rFonts w:ascii="Times New Roman" w:hAnsi="Times New Roman" w:cs="Times New Roman"/>
          <w:color w:val="010000"/>
          <w:sz w:val="24"/>
        </w:rPr>
        <w:t>aşka</w:t>
      </w:r>
      <w:r w:rsidR="008D640A">
        <w:rPr>
          <w:rFonts w:ascii="Times New Roman" w:hAnsi="Times New Roman" w:cs="Times New Roman"/>
          <w:color w:val="010000"/>
          <w:sz w:val="24"/>
        </w:rPr>
        <w:t>nı</w:t>
      </w:r>
      <w:r w:rsidRPr="003210CF">
        <w:rPr>
          <w:rFonts w:ascii="Times New Roman" w:hAnsi="Times New Roman" w:cs="Times New Roman"/>
          <w:color w:val="010000"/>
          <w:sz w:val="24"/>
        </w:rPr>
        <w:t xml:space="preserve">nın seçeceği bir daire başkanı ile iki üyeden oluşacak kurulca soruşturma yapılması (24.12.1964 günlü, 521 sayılı kanun-madde 147) yasalarımızda yer almış hükümler gereğidir. Bu örnekleri daha </w:t>
      </w:r>
      <w:r w:rsidR="006B6AC1" w:rsidRPr="003210CF">
        <w:rPr>
          <w:rFonts w:ascii="Times New Roman" w:hAnsi="Times New Roman" w:cs="Times New Roman"/>
          <w:color w:val="010000"/>
          <w:sz w:val="24"/>
        </w:rPr>
        <w:t>çoğalt</w:t>
      </w:r>
      <w:r w:rsidRPr="003210CF">
        <w:rPr>
          <w:rFonts w:ascii="Times New Roman" w:hAnsi="Times New Roman" w:cs="Times New Roman"/>
          <w:color w:val="010000"/>
          <w:sz w:val="24"/>
        </w:rPr>
        <w:t>mak mümkündür. Kaldı ki 521 sayılı Danıştay Kanunu</w:t>
      </w:r>
      <w:r w:rsidR="009717E1">
        <w:rPr>
          <w:rFonts w:ascii="Times New Roman" w:hAnsi="Times New Roman" w:cs="Times New Roman"/>
          <w:color w:val="010000"/>
          <w:sz w:val="24"/>
        </w:rPr>
        <w:t>’</w:t>
      </w:r>
      <w:r w:rsidRPr="003210CF">
        <w:rPr>
          <w:rFonts w:ascii="Times New Roman" w:hAnsi="Times New Roman" w:cs="Times New Roman"/>
          <w:color w:val="010000"/>
          <w:sz w:val="24"/>
        </w:rPr>
        <w:t>nun 22</w:t>
      </w:r>
      <w:r w:rsidR="006B6AC1" w:rsidRPr="003210CF">
        <w:rPr>
          <w:rFonts w:ascii="Times New Roman" w:hAnsi="Times New Roman" w:cs="Times New Roman"/>
          <w:color w:val="010000"/>
          <w:sz w:val="24"/>
        </w:rPr>
        <w:t>.,49</w:t>
      </w:r>
      <w:r w:rsidR="00BA0C28">
        <w:rPr>
          <w:rFonts w:ascii="Times New Roman" w:hAnsi="Times New Roman" w:cs="Times New Roman"/>
          <w:color w:val="010000"/>
          <w:sz w:val="24"/>
        </w:rPr>
        <w:t xml:space="preserve"> </w:t>
      </w:r>
      <w:r w:rsidR="006B6AC1" w:rsidRPr="003210CF">
        <w:rPr>
          <w:rFonts w:ascii="Times New Roman" w:hAnsi="Times New Roman" w:cs="Times New Roman"/>
          <w:color w:val="010000"/>
          <w:sz w:val="24"/>
        </w:rPr>
        <w:t>/</w:t>
      </w:r>
      <w:r w:rsidR="00BA0C28">
        <w:rPr>
          <w:rFonts w:ascii="Times New Roman" w:hAnsi="Times New Roman" w:cs="Times New Roman"/>
          <w:color w:val="010000"/>
          <w:sz w:val="24"/>
        </w:rPr>
        <w:t xml:space="preserve"> </w:t>
      </w:r>
      <w:proofErr w:type="gramStart"/>
      <w:r w:rsidR="006B6AC1" w:rsidRPr="003210CF">
        <w:rPr>
          <w:rFonts w:ascii="Times New Roman" w:hAnsi="Times New Roman" w:cs="Times New Roman"/>
          <w:color w:val="010000"/>
          <w:sz w:val="24"/>
        </w:rPr>
        <w:t>B,</w:t>
      </w:r>
      <w:proofErr w:type="gramEnd"/>
      <w:r w:rsidR="006B6AC1" w:rsidRPr="003210CF">
        <w:rPr>
          <w:rFonts w:ascii="Times New Roman" w:hAnsi="Times New Roman" w:cs="Times New Roman"/>
          <w:color w:val="010000"/>
          <w:sz w:val="24"/>
        </w:rPr>
        <w:t xml:space="preserve"> ve 54. maddelerinin incelenmesinden anlaşılacağı üzere Memurin </w:t>
      </w:r>
      <w:proofErr w:type="spellStart"/>
      <w:r w:rsidR="006B6AC1" w:rsidRPr="003210CF">
        <w:rPr>
          <w:rFonts w:ascii="Times New Roman" w:hAnsi="Times New Roman" w:cs="Times New Roman"/>
          <w:color w:val="010000"/>
          <w:sz w:val="24"/>
        </w:rPr>
        <w:t>Muhakematı</w:t>
      </w:r>
      <w:proofErr w:type="spellEnd"/>
      <w:r w:rsidR="006B6AC1" w:rsidRPr="003210CF">
        <w:rPr>
          <w:rFonts w:ascii="Times New Roman" w:hAnsi="Times New Roman" w:cs="Times New Roman"/>
          <w:color w:val="010000"/>
          <w:sz w:val="24"/>
        </w:rPr>
        <w:t xml:space="preserve"> </w:t>
      </w:r>
      <w:r w:rsidR="00BA0C28">
        <w:rPr>
          <w:rFonts w:ascii="Times New Roman" w:hAnsi="Times New Roman" w:cs="Times New Roman"/>
          <w:color w:val="010000"/>
          <w:sz w:val="24"/>
        </w:rPr>
        <w:t>H</w:t>
      </w:r>
      <w:r w:rsidR="006B6AC1" w:rsidRPr="003210CF">
        <w:rPr>
          <w:rFonts w:ascii="Times New Roman" w:hAnsi="Times New Roman" w:cs="Times New Roman"/>
          <w:color w:val="010000"/>
          <w:sz w:val="24"/>
        </w:rPr>
        <w:t xml:space="preserve">akkındaki Kanun uyarınca yapılacak işlemlerin büyük bir bölümü üzerinde Danıştay </w:t>
      </w:r>
      <w:r w:rsidR="00BA0C28">
        <w:rPr>
          <w:rFonts w:ascii="Times New Roman" w:hAnsi="Times New Roman" w:cs="Times New Roman"/>
          <w:color w:val="010000"/>
          <w:sz w:val="24"/>
        </w:rPr>
        <w:t>İ</w:t>
      </w:r>
      <w:r w:rsidR="006B6AC1" w:rsidRPr="003210CF">
        <w:rPr>
          <w:rFonts w:ascii="Times New Roman" w:hAnsi="Times New Roman" w:cs="Times New Roman"/>
          <w:color w:val="010000"/>
          <w:sz w:val="24"/>
        </w:rPr>
        <w:t>kinci Dairesi ve İdarî Daireler Kurulu söz ve karar sahibidir.</w:t>
      </w:r>
    </w:p>
    <w:p w:rsidR="006B6AC1" w:rsidRPr="003210CF" w:rsidRDefault="006B6AC1"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Yukarıdan ber</w:t>
      </w:r>
      <w:r w:rsidR="004F2F87" w:rsidRPr="003210CF">
        <w:rPr>
          <w:rFonts w:ascii="Times New Roman" w:hAnsi="Times New Roman" w:cs="Times New Roman"/>
          <w:color w:val="010000"/>
          <w:sz w:val="24"/>
        </w:rPr>
        <w:t xml:space="preserve">i </w:t>
      </w:r>
      <w:r w:rsidRPr="003210CF">
        <w:rPr>
          <w:rFonts w:ascii="Times New Roman" w:hAnsi="Times New Roman" w:cs="Times New Roman"/>
          <w:color w:val="010000"/>
          <w:sz w:val="24"/>
        </w:rPr>
        <w:t xml:space="preserve">açıklananlar Memurin </w:t>
      </w:r>
      <w:proofErr w:type="spellStart"/>
      <w:r w:rsidRPr="003210CF">
        <w:rPr>
          <w:rFonts w:ascii="Times New Roman" w:hAnsi="Times New Roman" w:cs="Times New Roman"/>
          <w:color w:val="010000"/>
          <w:sz w:val="24"/>
        </w:rPr>
        <w:t>Mu</w:t>
      </w:r>
      <w:r w:rsidR="00882066" w:rsidRPr="003210CF">
        <w:rPr>
          <w:rFonts w:ascii="Times New Roman" w:hAnsi="Times New Roman" w:cs="Times New Roman"/>
          <w:color w:val="010000"/>
          <w:sz w:val="24"/>
        </w:rPr>
        <w:t>h</w:t>
      </w:r>
      <w:r w:rsidRPr="003210CF">
        <w:rPr>
          <w:rFonts w:ascii="Times New Roman" w:hAnsi="Times New Roman" w:cs="Times New Roman"/>
          <w:color w:val="010000"/>
          <w:sz w:val="24"/>
        </w:rPr>
        <w:t>akematı</w:t>
      </w:r>
      <w:proofErr w:type="spellEnd"/>
      <w:r w:rsidRPr="003210CF">
        <w:rPr>
          <w:rFonts w:ascii="Times New Roman" w:hAnsi="Times New Roman" w:cs="Times New Roman"/>
          <w:color w:val="010000"/>
          <w:sz w:val="24"/>
        </w:rPr>
        <w:t xml:space="preserve"> </w:t>
      </w:r>
      <w:r w:rsidR="00BA0C28">
        <w:rPr>
          <w:rFonts w:ascii="Times New Roman" w:hAnsi="Times New Roman" w:cs="Times New Roman"/>
          <w:color w:val="010000"/>
          <w:sz w:val="24"/>
        </w:rPr>
        <w:t>H</w:t>
      </w:r>
      <w:r w:rsidRPr="003210CF">
        <w:rPr>
          <w:rFonts w:ascii="Times New Roman" w:hAnsi="Times New Roman" w:cs="Times New Roman"/>
          <w:color w:val="010000"/>
          <w:sz w:val="24"/>
        </w:rPr>
        <w:t>akk</w:t>
      </w:r>
      <w:r w:rsidR="00882066" w:rsidRPr="003210CF">
        <w:rPr>
          <w:rFonts w:ascii="Times New Roman" w:hAnsi="Times New Roman" w:cs="Times New Roman"/>
          <w:color w:val="010000"/>
          <w:sz w:val="24"/>
        </w:rPr>
        <w:t>ın</w:t>
      </w:r>
      <w:r w:rsidRPr="003210CF">
        <w:rPr>
          <w:rFonts w:ascii="Times New Roman" w:hAnsi="Times New Roman" w:cs="Times New Roman"/>
          <w:color w:val="010000"/>
          <w:sz w:val="24"/>
        </w:rPr>
        <w:t>daki Kanun</w:t>
      </w:r>
      <w:r w:rsidR="00BA0C28">
        <w:rPr>
          <w:rFonts w:ascii="Times New Roman" w:hAnsi="Times New Roman" w:cs="Times New Roman"/>
          <w:color w:val="010000"/>
          <w:sz w:val="24"/>
        </w:rPr>
        <w:t>’</w:t>
      </w:r>
      <w:r w:rsidRPr="003210CF">
        <w:rPr>
          <w:rFonts w:ascii="Times New Roman" w:hAnsi="Times New Roman" w:cs="Times New Roman"/>
          <w:color w:val="010000"/>
          <w:sz w:val="24"/>
        </w:rPr>
        <w:t>la getirilen soruşturma düzeninin Anayasa’ya ve bu arada "hukuk devleti" ilkesine aykırı yönü bulunmadığını gösterme</w:t>
      </w:r>
      <w:r w:rsidR="00BA0C28">
        <w:rPr>
          <w:rFonts w:ascii="Times New Roman" w:hAnsi="Times New Roman" w:cs="Times New Roman"/>
          <w:color w:val="010000"/>
          <w:sz w:val="24"/>
        </w:rPr>
        <w:t>y</w:t>
      </w:r>
      <w:r w:rsidRPr="003210CF">
        <w:rPr>
          <w:rFonts w:ascii="Times New Roman" w:hAnsi="Times New Roman" w:cs="Times New Roman"/>
          <w:color w:val="010000"/>
          <w:sz w:val="24"/>
        </w:rPr>
        <w:t xml:space="preserve">e yeterlidir. Varılan şu konuca göre, kapsadıkları kuralların niteliği de </w:t>
      </w:r>
      <w:proofErr w:type="spellStart"/>
      <w:r w:rsidRPr="003210CF">
        <w:rPr>
          <w:rFonts w:ascii="Times New Roman" w:hAnsi="Times New Roman" w:cs="Times New Roman"/>
          <w:color w:val="010000"/>
          <w:sz w:val="24"/>
        </w:rPr>
        <w:t>gözönünde</w:t>
      </w:r>
      <w:proofErr w:type="spellEnd"/>
      <w:r w:rsidRPr="003210CF">
        <w:rPr>
          <w:rFonts w:ascii="Times New Roman" w:hAnsi="Times New Roman" w:cs="Times New Roman"/>
          <w:color w:val="010000"/>
          <w:sz w:val="24"/>
        </w:rPr>
        <w:t xml:space="preserve"> tutulunca, Memurin </w:t>
      </w:r>
      <w:proofErr w:type="spellStart"/>
      <w:r w:rsidR="00882066" w:rsidRPr="003210CF">
        <w:rPr>
          <w:rFonts w:ascii="Times New Roman" w:hAnsi="Times New Roman" w:cs="Times New Roman"/>
          <w:color w:val="010000"/>
          <w:sz w:val="24"/>
        </w:rPr>
        <w:t>Muhakematı</w:t>
      </w:r>
      <w:proofErr w:type="spellEnd"/>
      <w:r w:rsidR="00882066" w:rsidRPr="003210CF">
        <w:rPr>
          <w:rFonts w:ascii="Times New Roman" w:hAnsi="Times New Roman" w:cs="Times New Roman"/>
          <w:color w:val="010000"/>
          <w:sz w:val="24"/>
        </w:rPr>
        <w:t xml:space="preserve"> </w:t>
      </w:r>
      <w:r w:rsidR="00BA0C28">
        <w:rPr>
          <w:rFonts w:ascii="Times New Roman" w:hAnsi="Times New Roman" w:cs="Times New Roman"/>
          <w:color w:val="010000"/>
          <w:sz w:val="24"/>
        </w:rPr>
        <w:t>H</w:t>
      </w:r>
      <w:r w:rsidRPr="003210CF">
        <w:rPr>
          <w:rFonts w:ascii="Times New Roman" w:hAnsi="Times New Roman" w:cs="Times New Roman"/>
          <w:color w:val="010000"/>
          <w:sz w:val="24"/>
        </w:rPr>
        <w:t>akk</w:t>
      </w:r>
      <w:r w:rsidR="00882066" w:rsidRPr="003210CF">
        <w:rPr>
          <w:rFonts w:ascii="Times New Roman" w:hAnsi="Times New Roman" w:cs="Times New Roman"/>
          <w:color w:val="010000"/>
          <w:sz w:val="24"/>
        </w:rPr>
        <w:t>ın</w:t>
      </w:r>
      <w:r w:rsidRPr="003210CF">
        <w:rPr>
          <w:rFonts w:ascii="Times New Roman" w:hAnsi="Times New Roman" w:cs="Times New Roman"/>
          <w:color w:val="010000"/>
          <w:sz w:val="24"/>
        </w:rPr>
        <w:t>daki Kanun</w:t>
      </w:r>
      <w:r w:rsidR="00BA0C28">
        <w:rPr>
          <w:rFonts w:ascii="Times New Roman" w:hAnsi="Times New Roman" w:cs="Times New Roman"/>
          <w:color w:val="010000"/>
          <w:sz w:val="24"/>
        </w:rPr>
        <w:t>’</w:t>
      </w:r>
      <w:r w:rsidRPr="003210CF">
        <w:rPr>
          <w:rFonts w:ascii="Times New Roman" w:hAnsi="Times New Roman" w:cs="Times New Roman"/>
          <w:color w:val="010000"/>
          <w:sz w:val="24"/>
        </w:rPr>
        <w:t>un 1. ve 13. maddelerinin Anayasa</w:t>
      </w:r>
      <w:r w:rsidR="00882066" w:rsidRPr="003210CF">
        <w:rPr>
          <w:rFonts w:ascii="Times New Roman" w:hAnsi="Times New Roman" w:cs="Times New Roman"/>
          <w:color w:val="010000"/>
          <w:sz w:val="24"/>
        </w:rPr>
        <w:t>’</w:t>
      </w:r>
      <w:r w:rsidRPr="003210CF">
        <w:rPr>
          <w:rFonts w:ascii="Times New Roman" w:hAnsi="Times New Roman" w:cs="Times New Roman"/>
          <w:color w:val="010000"/>
          <w:sz w:val="24"/>
        </w:rPr>
        <w:t>ya aykırı olmadı</w:t>
      </w:r>
      <w:r w:rsidR="00882066" w:rsidRPr="003210CF">
        <w:rPr>
          <w:rFonts w:ascii="Times New Roman" w:hAnsi="Times New Roman" w:cs="Times New Roman"/>
          <w:color w:val="010000"/>
          <w:sz w:val="24"/>
        </w:rPr>
        <w:t xml:space="preserve">ğı </w:t>
      </w:r>
      <w:r w:rsidRPr="003210CF">
        <w:rPr>
          <w:rFonts w:ascii="Times New Roman" w:hAnsi="Times New Roman" w:cs="Times New Roman"/>
          <w:color w:val="010000"/>
          <w:sz w:val="24"/>
        </w:rPr>
        <w:t>ve itirazın reddine kara</w:t>
      </w:r>
      <w:r w:rsidR="00BA0C28">
        <w:rPr>
          <w:rFonts w:ascii="Times New Roman" w:hAnsi="Times New Roman" w:cs="Times New Roman"/>
          <w:color w:val="010000"/>
          <w:sz w:val="24"/>
        </w:rPr>
        <w:t>r</w:t>
      </w:r>
      <w:r w:rsidRPr="003210CF">
        <w:rPr>
          <w:rFonts w:ascii="Times New Roman" w:hAnsi="Times New Roman" w:cs="Times New Roman"/>
          <w:color w:val="010000"/>
          <w:sz w:val="24"/>
        </w:rPr>
        <w:t xml:space="preserve"> verilmesi gerektiği ortaya çıkmaktadır.</w:t>
      </w:r>
    </w:p>
    <w:p w:rsidR="006B6AC1" w:rsidRPr="003210CF" w:rsidRDefault="006B6AC1"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Muhittin Taylan, Ziya </w:t>
      </w:r>
      <w:r w:rsidR="00882066" w:rsidRPr="003210CF">
        <w:rPr>
          <w:rFonts w:ascii="Times New Roman" w:hAnsi="Times New Roman" w:cs="Times New Roman"/>
          <w:color w:val="010000"/>
          <w:sz w:val="24"/>
        </w:rPr>
        <w:t>Ö</w:t>
      </w:r>
      <w:r w:rsidRPr="003210CF">
        <w:rPr>
          <w:rFonts w:ascii="Times New Roman" w:hAnsi="Times New Roman" w:cs="Times New Roman"/>
          <w:color w:val="010000"/>
          <w:sz w:val="24"/>
        </w:rPr>
        <w:t xml:space="preserve">nel, Kani </w:t>
      </w:r>
      <w:proofErr w:type="spellStart"/>
      <w:r w:rsidRPr="003210CF">
        <w:rPr>
          <w:rFonts w:ascii="Times New Roman" w:hAnsi="Times New Roman" w:cs="Times New Roman"/>
          <w:color w:val="010000"/>
          <w:sz w:val="24"/>
        </w:rPr>
        <w:t>Vrana</w:t>
      </w:r>
      <w:proofErr w:type="spellEnd"/>
      <w:r w:rsidRPr="003210CF">
        <w:rPr>
          <w:rFonts w:ascii="Times New Roman" w:hAnsi="Times New Roman" w:cs="Times New Roman"/>
          <w:color w:val="010000"/>
          <w:sz w:val="24"/>
        </w:rPr>
        <w:t xml:space="preserve">, Şevket </w:t>
      </w:r>
      <w:proofErr w:type="spellStart"/>
      <w:r w:rsidRPr="003210CF">
        <w:rPr>
          <w:rFonts w:ascii="Times New Roman" w:hAnsi="Times New Roman" w:cs="Times New Roman"/>
          <w:color w:val="010000"/>
          <w:sz w:val="24"/>
        </w:rPr>
        <w:t>Müftügil</w:t>
      </w:r>
      <w:proofErr w:type="spellEnd"/>
      <w:r w:rsidRPr="003210CF">
        <w:rPr>
          <w:rFonts w:ascii="Times New Roman" w:hAnsi="Times New Roman" w:cs="Times New Roman"/>
          <w:color w:val="010000"/>
          <w:sz w:val="24"/>
        </w:rPr>
        <w:t xml:space="preserve"> bu görüşe katılmamışlardır.</w:t>
      </w:r>
    </w:p>
    <w:p w:rsidR="006B6AC1" w:rsidRPr="003210CF" w:rsidRDefault="006B6AC1"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VI</w:t>
      </w:r>
      <w:r w:rsidR="00882066" w:rsidRPr="003210CF">
        <w:rPr>
          <w:rFonts w:ascii="Times New Roman" w:hAnsi="Times New Roman" w:cs="Times New Roman"/>
          <w:color w:val="010000"/>
          <w:sz w:val="24"/>
        </w:rPr>
        <w:t>.</w:t>
      </w:r>
      <w:r w:rsidRPr="003210CF">
        <w:rPr>
          <w:rFonts w:ascii="Times New Roman" w:hAnsi="Times New Roman" w:cs="Times New Roman"/>
          <w:color w:val="010000"/>
          <w:sz w:val="24"/>
        </w:rPr>
        <w:t xml:space="preserve"> </w:t>
      </w:r>
      <w:proofErr w:type="gramStart"/>
      <w:r w:rsidRPr="003210CF">
        <w:rPr>
          <w:rFonts w:ascii="Times New Roman" w:hAnsi="Times New Roman" w:cs="Times New Roman"/>
          <w:color w:val="010000"/>
          <w:sz w:val="24"/>
        </w:rPr>
        <w:t>Sonuç :</w:t>
      </w:r>
      <w:proofErr w:type="gramEnd"/>
    </w:p>
    <w:p w:rsidR="006B6AC1" w:rsidRPr="003210CF" w:rsidRDefault="006B6AC1"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Memurin </w:t>
      </w:r>
      <w:proofErr w:type="spellStart"/>
      <w:r w:rsidR="00882066" w:rsidRPr="003210CF">
        <w:rPr>
          <w:rFonts w:ascii="Times New Roman" w:hAnsi="Times New Roman" w:cs="Times New Roman"/>
          <w:color w:val="010000"/>
          <w:sz w:val="24"/>
        </w:rPr>
        <w:t>Muhakematı</w:t>
      </w:r>
      <w:proofErr w:type="spellEnd"/>
      <w:r w:rsidR="00882066" w:rsidRPr="003210CF">
        <w:rPr>
          <w:rFonts w:ascii="Times New Roman" w:hAnsi="Times New Roman" w:cs="Times New Roman"/>
          <w:color w:val="010000"/>
          <w:sz w:val="24"/>
        </w:rPr>
        <w:t xml:space="preserve"> </w:t>
      </w:r>
      <w:r w:rsidR="004C032C">
        <w:rPr>
          <w:rFonts w:ascii="Times New Roman" w:hAnsi="Times New Roman" w:cs="Times New Roman"/>
          <w:color w:val="010000"/>
          <w:sz w:val="24"/>
        </w:rPr>
        <w:t>H</w:t>
      </w:r>
      <w:r w:rsidRPr="003210CF">
        <w:rPr>
          <w:rFonts w:ascii="Times New Roman" w:hAnsi="Times New Roman" w:cs="Times New Roman"/>
          <w:color w:val="010000"/>
          <w:sz w:val="24"/>
        </w:rPr>
        <w:t>akk</w:t>
      </w:r>
      <w:r w:rsidR="00882066" w:rsidRPr="003210CF">
        <w:rPr>
          <w:rFonts w:ascii="Times New Roman" w:hAnsi="Times New Roman" w:cs="Times New Roman"/>
          <w:color w:val="010000"/>
          <w:sz w:val="24"/>
        </w:rPr>
        <w:t>ın</w:t>
      </w:r>
      <w:r w:rsidRPr="003210CF">
        <w:rPr>
          <w:rFonts w:ascii="Times New Roman" w:hAnsi="Times New Roman" w:cs="Times New Roman"/>
          <w:color w:val="010000"/>
          <w:sz w:val="24"/>
        </w:rPr>
        <w:t>daki Kanunun 7</w:t>
      </w:r>
      <w:r w:rsidR="00882066" w:rsidRPr="003210CF">
        <w:rPr>
          <w:rFonts w:ascii="Times New Roman" w:hAnsi="Times New Roman" w:cs="Times New Roman"/>
          <w:color w:val="010000"/>
          <w:sz w:val="24"/>
        </w:rPr>
        <w:t>.</w:t>
      </w:r>
      <w:r w:rsidRPr="003210CF">
        <w:rPr>
          <w:rFonts w:ascii="Times New Roman" w:hAnsi="Times New Roman" w:cs="Times New Roman"/>
          <w:color w:val="010000"/>
          <w:sz w:val="24"/>
        </w:rPr>
        <w:t>3</w:t>
      </w:r>
      <w:r w:rsidR="00882066" w:rsidRPr="003210CF">
        <w:rPr>
          <w:rFonts w:ascii="Times New Roman" w:hAnsi="Times New Roman" w:cs="Times New Roman"/>
          <w:color w:val="010000"/>
          <w:sz w:val="24"/>
        </w:rPr>
        <w:t>.</w:t>
      </w:r>
      <w:r w:rsidRPr="003210CF">
        <w:rPr>
          <w:rFonts w:ascii="Times New Roman" w:hAnsi="Times New Roman" w:cs="Times New Roman"/>
          <w:color w:val="010000"/>
          <w:sz w:val="24"/>
        </w:rPr>
        <w:t>1974 günlü sınırlama kararı uyarınca incelenen 1. ve 13. maddelerinin Anayasa</w:t>
      </w:r>
      <w:r w:rsidR="004C032C">
        <w:rPr>
          <w:rFonts w:ascii="Times New Roman" w:hAnsi="Times New Roman" w:cs="Times New Roman"/>
          <w:color w:val="010000"/>
          <w:sz w:val="24"/>
        </w:rPr>
        <w:t>’</w:t>
      </w:r>
      <w:r w:rsidRPr="003210CF">
        <w:rPr>
          <w:rFonts w:ascii="Times New Roman" w:hAnsi="Times New Roman" w:cs="Times New Roman"/>
          <w:color w:val="010000"/>
          <w:sz w:val="24"/>
        </w:rPr>
        <w:t xml:space="preserve">ya aykırı olmadığına ve itirazın reddine Muhittin Taylan, Ziya </w:t>
      </w:r>
      <w:r w:rsidR="00882066" w:rsidRPr="003210CF">
        <w:rPr>
          <w:rFonts w:ascii="Times New Roman" w:hAnsi="Times New Roman" w:cs="Times New Roman"/>
          <w:color w:val="010000"/>
          <w:sz w:val="24"/>
        </w:rPr>
        <w:t>Ö</w:t>
      </w:r>
      <w:r w:rsidRPr="003210CF">
        <w:rPr>
          <w:rFonts w:ascii="Times New Roman" w:hAnsi="Times New Roman" w:cs="Times New Roman"/>
          <w:color w:val="010000"/>
          <w:sz w:val="24"/>
        </w:rPr>
        <w:t xml:space="preserve">nel, Kani </w:t>
      </w:r>
      <w:proofErr w:type="spellStart"/>
      <w:proofErr w:type="gramStart"/>
      <w:r w:rsidRPr="003210CF">
        <w:rPr>
          <w:rFonts w:ascii="Times New Roman" w:hAnsi="Times New Roman" w:cs="Times New Roman"/>
          <w:color w:val="010000"/>
          <w:sz w:val="24"/>
        </w:rPr>
        <w:t>Vrana</w:t>
      </w:r>
      <w:proofErr w:type="spellEnd"/>
      <w:r w:rsidRPr="003210CF">
        <w:rPr>
          <w:rFonts w:ascii="Times New Roman" w:hAnsi="Times New Roman" w:cs="Times New Roman"/>
          <w:color w:val="010000"/>
          <w:sz w:val="24"/>
        </w:rPr>
        <w:t>,</w:t>
      </w:r>
      <w:proofErr w:type="gramEnd"/>
      <w:r w:rsidRPr="003210CF">
        <w:rPr>
          <w:rFonts w:ascii="Times New Roman" w:hAnsi="Times New Roman" w:cs="Times New Roman"/>
          <w:color w:val="010000"/>
          <w:sz w:val="24"/>
        </w:rPr>
        <w:t xml:space="preserve"> ve Şevket </w:t>
      </w:r>
      <w:proofErr w:type="spellStart"/>
      <w:r w:rsidRPr="003210CF">
        <w:rPr>
          <w:rFonts w:ascii="Times New Roman" w:hAnsi="Times New Roman" w:cs="Times New Roman"/>
          <w:color w:val="010000"/>
          <w:sz w:val="24"/>
        </w:rPr>
        <w:t>Müftügil</w:t>
      </w:r>
      <w:r w:rsidR="00882066" w:rsidRPr="003210CF">
        <w:rPr>
          <w:rFonts w:ascii="Times New Roman" w:hAnsi="Times New Roman" w:cs="Times New Roman"/>
          <w:color w:val="010000"/>
          <w:sz w:val="24"/>
        </w:rPr>
        <w:t>’</w:t>
      </w:r>
      <w:r w:rsidRPr="003210CF">
        <w:rPr>
          <w:rFonts w:ascii="Times New Roman" w:hAnsi="Times New Roman" w:cs="Times New Roman"/>
          <w:color w:val="010000"/>
          <w:sz w:val="24"/>
        </w:rPr>
        <w:t>in</w:t>
      </w:r>
      <w:proofErr w:type="spellEnd"/>
      <w:r w:rsidRPr="003210CF">
        <w:rPr>
          <w:rFonts w:ascii="Times New Roman" w:hAnsi="Times New Roman" w:cs="Times New Roman"/>
          <w:color w:val="010000"/>
          <w:sz w:val="24"/>
        </w:rPr>
        <w:t xml:space="preserve"> </w:t>
      </w:r>
      <w:proofErr w:type="spellStart"/>
      <w:r w:rsidRPr="003210CF">
        <w:rPr>
          <w:rFonts w:ascii="Times New Roman" w:hAnsi="Times New Roman" w:cs="Times New Roman"/>
          <w:color w:val="010000"/>
          <w:sz w:val="24"/>
        </w:rPr>
        <w:t>karşıoyları</w:t>
      </w:r>
      <w:proofErr w:type="spellEnd"/>
      <w:r w:rsidRPr="003210CF">
        <w:rPr>
          <w:rFonts w:ascii="Times New Roman" w:hAnsi="Times New Roman" w:cs="Times New Roman"/>
          <w:color w:val="010000"/>
          <w:sz w:val="24"/>
        </w:rPr>
        <w:t xml:space="preserve"> ve oyçokluğu ile,</w:t>
      </w:r>
    </w:p>
    <w:p w:rsidR="006B6AC1" w:rsidRPr="003210CF" w:rsidRDefault="006B6AC1"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11.6.1974 gününde karar verildi.</w:t>
      </w:r>
    </w:p>
    <w:tbl>
      <w:tblPr>
        <w:tblW w:w="5000" w:type="pct"/>
        <w:jc w:val="center"/>
        <w:tblCellMar>
          <w:left w:w="0" w:type="dxa"/>
          <w:right w:w="0" w:type="dxa"/>
        </w:tblCellMar>
        <w:tblLook w:val="04A0" w:firstRow="1" w:lastRow="0" w:firstColumn="1" w:lastColumn="0" w:noHBand="0" w:noVBand="1"/>
      </w:tblPr>
      <w:tblGrid>
        <w:gridCol w:w="2406"/>
        <w:gridCol w:w="1158"/>
        <w:gridCol w:w="1387"/>
        <w:gridCol w:w="1273"/>
        <w:gridCol w:w="1133"/>
        <w:gridCol w:w="2423"/>
      </w:tblGrid>
      <w:tr w:rsidR="0030649A" w:rsidRPr="003210CF" w:rsidTr="003210CF">
        <w:trPr>
          <w:trHeight w:val="1600"/>
          <w:jc w:val="center"/>
        </w:trPr>
        <w:tc>
          <w:tcPr>
            <w:tcW w:w="1230" w:type="pct"/>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Başkan</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Muhittin Taylan</w:t>
            </w:r>
          </w:p>
        </w:tc>
        <w:tc>
          <w:tcPr>
            <w:tcW w:w="1301" w:type="pct"/>
            <w:gridSpan w:val="2"/>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Başkanvekili</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 xml:space="preserve">Avni </w:t>
            </w:r>
            <w:proofErr w:type="spellStart"/>
            <w:r w:rsidRPr="003210CF">
              <w:rPr>
                <w:rFonts w:ascii="Times New Roman" w:eastAsia="Times New Roman" w:hAnsi="Times New Roman" w:cs="Times New Roman"/>
                <w:color w:val="010000"/>
                <w:sz w:val="24"/>
                <w:szCs w:val="24"/>
                <w:lang w:eastAsia="tr-TR"/>
              </w:rPr>
              <w:t>Givda</w:t>
            </w:r>
            <w:proofErr w:type="spellEnd"/>
          </w:p>
        </w:tc>
        <w:tc>
          <w:tcPr>
            <w:tcW w:w="1230" w:type="pct"/>
            <w:gridSpan w:val="2"/>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Üye</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 xml:space="preserve">Kemal </w:t>
            </w:r>
            <w:proofErr w:type="spellStart"/>
            <w:r w:rsidRPr="003210CF">
              <w:rPr>
                <w:rFonts w:ascii="Times New Roman" w:eastAsia="Times New Roman" w:hAnsi="Times New Roman" w:cs="Times New Roman"/>
                <w:color w:val="010000"/>
                <w:sz w:val="24"/>
                <w:szCs w:val="24"/>
                <w:lang w:eastAsia="tr-TR"/>
              </w:rPr>
              <w:t>Berkem</w:t>
            </w:r>
            <w:proofErr w:type="spellEnd"/>
          </w:p>
        </w:tc>
        <w:tc>
          <w:tcPr>
            <w:tcW w:w="1239" w:type="pct"/>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Üye</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 xml:space="preserve">Şahap </w:t>
            </w:r>
            <w:proofErr w:type="spellStart"/>
            <w:r w:rsidRPr="003210CF">
              <w:rPr>
                <w:rFonts w:ascii="Times New Roman" w:eastAsia="Times New Roman" w:hAnsi="Times New Roman" w:cs="Times New Roman"/>
                <w:color w:val="010000"/>
                <w:sz w:val="24"/>
                <w:szCs w:val="24"/>
                <w:lang w:eastAsia="tr-TR"/>
              </w:rPr>
              <w:t>Arıç</w:t>
            </w:r>
            <w:proofErr w:type="spellEnd"/>
          </w:p>
        </w:tc>
      </w:tr>
      <w:tr w:rsidR="0030649A" w:rsidRPr="003210CF" w:rsidTr="003210CF">
        <w:trPr>
          <w:trHeight w:val="1600"/>
          <w:jc w:val="center"/>
        </w:trPr>
        <w:tc>
          <w:tcPr>
            <w:tcW w:w="1230" w:type="pct"/>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lastRenderedPageBreak/>
              <w:t>Üye</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İhsan Ecemiş</w:t>
            </w:r>
          </w:p>
        </w:tc>
        <w:tc>
          <w:tcPr>
            <w:tcW w:w="1301" w:type="pct"/>
            <w:gridSpan w:val="2"/>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Üye</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 xml:space="preserve">Halit </w:t>
            </w:r>
            <w:proofErr w:type="spellStart"/>
            <w:r w:rsidRPr="003210CF">
              <w:rPr>
                <w:rFonts w:ascii="Times New Roman" w:eastAsia="Times New Roman" w:hAnsi="Times New Roman" w:cs="Times New Roman"/>
                <w:color w:val="010000"/>
                <w:sz w:val="24"/>
                <w:szCs w:val="24"/>
                <w:lang w:eastAsia="tr-TR"/>
              </w:rPr>
              <w:t>Zarbun</w:t>
            </w:r>
            <w:proofErr w:type="spellEnd"/>
          </w:p>
        </w:tc>
        <w:tc>
          <w:tcPr>
            <w:tcW w:w="1230" w:type="pct"/>
            <w:gridSpan w:val="2"/>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Üye</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Ziya Önel</w:t>
            </w:r>
          </w:p>
        </w:tc>
        <w:tc>
          <w:tcPr>
            <w:tcW w:w="1239" w:type="pct"/>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Üye</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Abdullah Üner</w:t>
            </w:r>
          </w:p>
        </w:tc>
      </w:tr>
      <w:tr w:rsidR="0030649A" w:rsidRPr="003210CF" w:rsidTr="003210CF">
        <w:trPr>
          <w:trHeight w:val="1600"/>
          <w:jc w:val="center"/>
        </w:trPr>
        <w:tc>
          <w:tcPr>
            <w:tcW w:w="1230" w:type="pct"/>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Üye</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proofErr w:type="spellStart"/>
            <w:r w:rsidRPr="003210CF">
              <w:rPr>
                <w:rFonts w:ascii="Times New Roman" w:eastAsia="Times New Roman" w:hAnsi="Times New Roman" w:cs="Times New Roman"/>
                <w:color w:val="010000"/>
                <w:sz w:val="24"/>
                <w:szCs w:val="24"/>
                <w:lang w:eastAsia="tr-TR"/>
              </w:rPr>
              <w:t>Kâni</w:t>
            </w:r>
            <w:proofErr w:type="spellEnd"/>
            <w:r w:rsidRPr="003210CF">
              <w:rPr>
                <w:rFonts w:ascii="Times New Roman" w:eastAsia="Times New Roman" w:hAnsi="Times New Roman" w:cs="Times New Roman"/>
                <w:color w:val="010000"/>
                <w:sz w:val="24"/>
                <w:szCs w:val="24"/>
                <w:lang w:eastAsia="tr-TR"/>
              </w:rPr>
              <w:t xml:space="preserve"> </w:t>
            </w:r>
            <w:proofErr w:type="spellStart"/>
            <w:r w:rsidRPr="003210CF">
              <w:rPr>
                <w:rFonts w:ascii="Times New Roman" w:eastAsia="Times New Roman" w:hAnsi="Times New Roman" w:cs="Times New Roman"/>
                <w:color w:val="010000"/>
                <w:sz w:val="24"/>
                <w:szCs w:val="24"/>
                <w:lang w:eastAsia="tr-TR"/>
              </w:rPr>
              <w:t>Vrana</w:t>
            </w:r>
            <w:proofErr w:type="spellEnd"/>
          </w:p>
        </w:tc>
        <w:tc>
          <w:tcPr>
            <w:tcW w:w="1301" w:type="pct"/>
            <w:gridSpan w:val="2"/>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Üye</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Ahmet Koçak</w:t>
            </w:r>
          </w:p>
        </w:tc>
        <w:tc>
          <w:tcPr>
            <w:tcW w:w="1230" w:type="pct"/>
            <w:gridSpan w:val="2"/>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Üye</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Muhittin Gürün</w:t>
            </w:r>
          </w:p>
        </w:tc>
        <w:tc>
          <w:tcPr>
            <w:tcW w:w="1239" w:type="pct"/>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Üye</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 xml:space="preserve">Lütfi </w:t>
            </w:r>
            <w:proofErr w:type="spellStart"/>
            <w:r w:rsidRPr="003210CF">
              <w:rPr>
                <w:rFonts w:ascii="Times New Roman" w:eastAsia="Times New Roman" w:hAnsi="Times New Roman" w:cs="Times New Roman"/>
                <w:color w:val="010000"/>
                <w:sz w:val="24"/>
                <w:szCs w:val="24"/>
                <w:lang w:eastAsia="tr-TR"/>
              </w:rPr>
              <w:t>Ömerbaş</w:t>
            </w:r>
            <w:proofErr w:type="spellEnd"/>
          </w:p>
        </w:tc>
      </w:tr>
      <w:tr w:rsidR="0030649A" w:rsidRPr="003210CF" w:rsidTr="003210CF">
        <w:trPr>
          <w:trHeight w:val="1600"/>
          <w:jc w:val="center"/>
        </w:trPr>
        <w:tc>
          <w:tcPr>
            <w:tcW w:w="1822" w:type="pct"/>
            <w:gridSpan w:val="2"/>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Üye</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 xml:space="preserve">Şevket </w:t>
            </w:r>
            <w:proofErr w:type="spellStart"/>
            <w:r w:rsidRPr="003210CF">
              <w:rPr>
                <w:rFonts w:ascii="Times New Roman" w:eastAsia="Times New Roman" w:hAnsi="Times New Roman" w:cs="Times New Roman"/>
                <w:color w:val="010000"/>
                <w:sz w:val="24"/>
                <w:szCs w:val="24"/>
                <w:lang w:eastAsia="tr-TR"/>
              </w:rPr>
              <w:t>Müftügil</w:t>
            </w:r>
            <w:proofErr w:type="spellEnd"/>
          </w:p>
        </w:tc>
        <w:tc>
          <w:tcPr>
            <w:tcW w:w="1360" w:type="pct"/>
            <w:gridSpan w:val="2"/>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Üye</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 xml:space="preserve">Nihat O. </w:t>
            </w:r>
            <w:proofErr w:type="spellStart"/>
            <w:r w:rsidRPr="003210CF">
              <w:rPr>
                <w:rFonts w:ascii="Times New Roman" w:eastAsia="Times New Roman" w:hAnsi="Times New Roman" w:cs="Times New Roman"/>
                <w:color w:val="010000"/>
                <w:sz w:val="24"/>
                <w:szCs w:val="24"/>
                <w:lang w:eastAsia="tr-TR"/>
              </w:rPr>
              <w:t>Akçakayalıoğlu</w:t>
            </w:r>
            <w:proofErr w:type="spellEnd"/>
          </w:p>
        </w:tc>
        <w:tc>
          <w:tcPr>
            <w:tcW w:w="1818" w:type="pct"/>
            <w:gridSpan w:val="2"/>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Üye</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Ahmet H. Boyacıoğlu</w:t>
            </w:r>
          </w:p>
        </w:tc>
      </w:tr>
    </w:tbl>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p w:rsidR="00736145" w:rsidRPr="003210CF" w:rsidRDefault="00736145" w:rsidP="003210CF">
      <w:pPr>
        <w:pStyle w:val="Gvdemetni0"/>
        <w:widowControl/>
        <w:shd w:val="clear" w:color="auto" w:fill="auto"/>
        <w:spacing w:after="200" w:line="240" w:lineRule="auto"/>
        <w:ind w:right="283" w:firstLine="0"/>
        <w:jc w:val="center"/>
        <w:rPr>
          <w:rFonts w:ascii="Times New Roman" w:hAnsi="Times New Roman" w:cs="Times New Roman"/>
          <w:color w:val="010000"/>
          <w:sz w:val="24"/>
        </w:rPr>
      </w:pPr>
      <w:r w:rsidRPr="003210CF">
        <w:rPr>
          <w:rFonts w:ascii="Times New Roman" w:hAnsi="Times New Roman" w:cs="Times New Roman"/>
          <w:color w:val="010000"/>
          <w:sz w:val="24"/>
        </w:rPr>
        <w:t>KARŞIOY YAZISI</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Davaya konu olan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Kanunu hükümlerinin Anayasa</w:t>
      </w:r>
      <w:r w:rsidR="004C032C">
        <w:rPr>
          <w:rFonts w:ascii="Times New Roman" w:hAnsi="Times New Roman" w:cs="Times New Roman"/>
          <w:color w:val="010000"/>
          <w:sz w:val="24"/>
        </w:rPr>
        <w:t>’</w:t>
      </w:r>
      <w:r w:rsidRPr="003210CF">
        <w:rPr>
          <w:rFonts w:ascii="Times New Roman" w:hAnsi="Times New Roman" w:cs="Times New Roman"/>
          <w:color w:val="010000"/>
          <w:sz w:val="24"/>
        </w:rPr>
        <w:t xml:space="preserve">ya aykırı olduğuna ve itirazın reddine ilişkin çoğunluk görüşüne, 27.4.1971 gün ve Esas 1971/20, Karar 1971/47 sayılı karardaki </w:t>
      </w:r>
      <w:proofErr w:type="spellStart"/>
      <w:r w:rsidRPr="003210CF">
        <w:rPr>
          <w:rFonts w:ascii="Times New Roman" w:hAnsi="Times New Roman" w:cs="Times New Roman"/>
          <w:color w:val="010000"/>
          <w:sz w:val="24"/>
        </w:rPr>
        <w:t>karşıoy</w:t>
      </w:r>
      <w:proofErr w:type="spellEnd"/>
      <w:r w:rsidRPr="003210CF">
        <w:rPr>
          <w:rFonts w:ascii="Times New Roman" w:hAnsi="Times New Roman" w:cs="Times New Roman"/>
          <w:color w:val="010000"/>
          <w:sz w:val="24"/>
        </w:rPr>
        <w:t xml:space="preserve"> yazısında belirttiğimiz nedenlerle (Resmî Gazete 5.4.1972, sayı 14150) katılmıyoruz.</w:t>
      </w:r>
    </w:p>
    <w:tbl>
      <w:tblPr>
        <w:tblW w:w="5000" w:type="pct"/>
        <w:jc w:val="center"/>
        <w:tblCellMar>
          <w:left w:w="0" w:type="dxa"/>
          <w:right w:w="0" w:type="dxa"/>
        </w:tblCellMar>
        <w:tblLook w:val="04A0" w:firstRow="1" w:lastRow="0" w:firstColumn="1" w:lastColumn="0" w:noHBand="0" w:noVBand="1"/>
      </w:tblPr>
      <w:tblGrid>
        <w:gridCol w:w="4753"/>
        <w:gridCol w:w="5027"/>
      </w:tblGrid>
      <w:tr w:rsidR="0030649A" w:rsidRPr="003210CF" w:rsidTr="003210CF">
        <w:trPr>
          <w:trHeight w:val="1600"/>
          <w:jc w:val="center"/>
        </w:trPr>
        <w:tc>
          <w:tcPr>
            <w:tcW w:w="2430" w:type="pct"/>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Başkan</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Muhittin Taylan</w:t>
            </w:r>
          </w:p>
        </w:tc>
        <w:tc>
          <w:tcPr>
            <w:tcW w:w="2570" w:type="pct"/>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Başkanvekili</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Ziya Önel</w:t>
            </w:r>
          </w:p>
        </w:tc>
      </w:tr>
      <w:tr w:rsidR="0030649A" w:rsidRPr="003210CF" w:rsidTr="003210CF">
        <w:trPr>
          <w:trHeight w:val="1600"/>
          <w:jc w:val="center"/>
        </w:trPr>
        <w:tc>
          <w:tcPr>
            <w:tcW w:w="2430" w:type="pct"/>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Üye</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proofErr w:type="spellStart"/>
            <w:r w:rsidRPr="003210CF">
              <w:rPr>
                <w:rFonts w:ascii="Times New Roman" w:eastAsia="Times New Roman" w:hAnsi="Times New Roman" w:cs="Times New Roman"/>
                <w:color w:val="010000"/>
                <w:sz w:val="24"/>
                <w:szCs w:val="24"/>
                <w:lang w:eastAsia="tr-TR"/>
              </w:rPr>
              <w:t>Kâni</w:t>
            </w:r>
            <w:proofErr w:type="spellEnd"/>
            <w:r w:rsidRPr="003210CF">
              <w:rPr>
                <w:rFonts w:ascii="Times New Roman" w:eastAsia="Times New Roman" w:hAnsi="Times New Roman" w:cs="Times New Roman"/>
                <w:color w:val="010000"/>
                <w:sz w:val="24"/>
                <w:szCs w:val="24"/>
                <w:lang w:eastAsia="tr-TR"/>
              </w:rPr>
              <w:t xml:space="preserve"> </w:t>
            </w:r>
            <w:proofErr w:type="spellStart"/>
            <w:r w:rsidRPr="003210CF">
              <w:rPr>
                <w:rFonts w:ascii="Times New Roman" w:eastAsia="Times New Roman" w:hAnsi="Times New Roman" w:cs="Times New Roman"/>
                <w:color w:val="010000"/>
                <w:sz w:val="24"/>
                <w:szCs w:val="24"/>
                <w:lang w:eastAsia="tr-TR"/>
              </w:rPr>
              <w:t>Vrana</w:t>
            </w:r>
            <w:proofErr w:type="spellEnd"/>
          </w:p>
        </w:tc>
        <w:tc>
          <w:tcPr>
            <w:tcW w:w="2570" w:type="pct"/>
            <w:shd w:val="clear" w:color="auto" w:fill="auto"/>
            <w:tcMar>
              <w:top w:w="60" w:type="dxa"/>
              <w:left w:w="60" w:type="dxa"/>
              <w:bottom w:w="60" w:type="dxa"/>
              <w:right w:w="60" w:type="dxa"/>
            </w:tcMar>
            <w:vAlign w:val="center"/>
            <w:hideMark/>
          </w:tcPr>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Üye</w:t>
            </w:r>
          </w:p>
          <w:p w:rsidR="0030649A" w:rsidRPr="003210CF" w:rsidRDefault="0030649A"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 xml:space="preserve">Şevket </w:t>
            </w:r>
            <w:proofErr w:type="spellStart"/>
            <w:r w:rsidRPr="003210CF">
              <w:rPr>
                <w:rFonts w:ascii="Times New Roman" w:eastAsia="Times New Roman" w:hAnsi="Times New Roman" w:cs="Times New Roman"/>
                <w:color w:val="010000"/>
                <w:sz w:val="24"/>
                <w:szCs w:val="24"/>
                <w:lang w:eastAsia="tr-TR"/>
              </w:rPr>
              <w:t>Müftügil</w:t>
            </w:r>
            <w:proofErr w:type="spellEnd"/>
          </w:p>
        </w:tc>
      </w:tr>
    </w:tbl>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p w:rsidR="00C57511" w:rsidRDefault="00C57511"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bookmarkStart w:id="1" w:name="_GoBack"/>
      <w:bookmarkEnd w:id="1"/>
    </w:p>
    <w:p w:rsidR="00736145" w:rsidRPr="003210CF" w:rsidRDefault="00736145" w:rsidP="003210CF">
      <w:pPr>
        <w:pStyle w:val="Gvdemetni0"/>
        <w:widowControl/>
        <w:shd w:val="clear" w:color="auto" w:fill="auto"/>
        <w:spacing w:after="200" w:line="240" w:lineRule="auto"/>
        <w:ind w:right="283" w:firstLine="0"/>
        <w:jc w:val="center"/>
        <w:rPr>
          <w:rFonts w:ascii="Times New Roman" w:hAnsi="Times New Roman" w:cs="Times New Roman"/>
          <w:color w:val="010000"/>
          <w:sz w:val="24"/>
        </w:rPr>
      </w:pPr>
      <w:r w:rsidRPr="003210CF">
        <w:rPr>
          <w:rFonts w:ascii="Times New Roman" w:hAnsi="Times New Roman" w:cs="Times New Roman"/>
          <w:color w:val="010000"/>
          <w:sz w:val="24"/>
        </w:rPr>
        <w:lastRenderedPageBreak/>
        <w:t>KARŞIOY YAZISI</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1- İtiraz yoluna başvuran mahkemenin elinde usulünce açılmış bir dava yoktur.</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Anayasa</w:t>
      </w:r>
      <w:r w:rsidR="00C13AFE">
        <w:rPr>
          <w:rFonts w:ascii="Times New Roman" w:hAnsi="Times New Roman" w:cs="Times New Roman"/>
          <w:color w:val="010000"/>
          <w:sz w:val="24"/>
        </w:rPr>
        <w:t>’</w:t>
      </w:r>
      <w:r w:rsidRPr="003210CF">
        <w:rPr>
          <w:rFonts w:ascii="Times New Roman" w:hAnsi="Times New Roman" w:cs="Times New Roman"/>
          <w:color w:val="010000"/>
          <w:sz w:val="24"/>
        </w:rPr>
        <w:t>nın değişik 151. ve 22.4.1962 günlü, 44 sayılı Kanun</w:t>
      </w:r>
      <w:r w:rsidR="008D640A">
        <w:rPr>
          <w:rFonts w:ascii="Times New Roman" w:hAnsi="Times New Roman" w:cs="Times New Roman"/>
          <w:color w:val="010000"/>
          <w:sz w:val="24"/>
        </w:rPr>
        <w:t>’</w:t>
      </w:r>
      <w:r w:rsidRPr="003210CF">
        <w:rPr>
          <w:rFonts w:ascii="Times New Roman" w:hAnsi="Times New Roman" w:cs="Times New Roman"/>
          <w:color w:val="010000"/>
          <w:sz w:val="24"/>
        </w:rPr>
        <w:t xml:space="preserve">un 27. </w:t>
      </w:r>
      <w:r w:rsidR="00A203CE" w:rsidRPr="003210CF">
        <w:rPr>
          <w:rFonts w:ascii="Times New Roman" w:hAnsi="Times New Roman" w:cs="Times New Roman"/>
          <w:color w:val="010000"/>
          <w:sz w:val="24"/>
        </w:rPr>
        <w:t>m</w:t>
      </w:r>
      <w:r w:rsidRPr="003210CF">
        <w:rPr>
          <w:rFonts w:ascii="Times New Roman" w:hAnsi="Times New Roman" w:cs="Times New Roman"/>
          <w:color w:val="010000"/>
          <w:sz w:val="24"/>
        </w:rPr>
        <w:t xml:space="preserve">addelerine göre bir mahkeme ancak elinde bakmakta olduğu bir dava varsa Anayasaya aykırılık iddiası ve itiraz yolu ile Anayasa Mahkemesine başvurma yetkisini kazanabilir. Bir davanın var sayılması için de onun yasalara uygun olarak açılması ve mahkemenin yetkisi içine girmekte bulunmuş olması gereklidir. Olayda ise sanık trafik komiser muavini ile iki trafik polisinin 5.1.1961 günlü 237 sayılı Taşıt Kanunun 16. maddesine uyan eylemleri memurluk görevleriyle ilgili olduğu için önce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C13AFE">
        <w:rPr>
          <w:rFonts w:ascii="Times New Roman" w:hAnsi="Times New Roman" w:cs="Times New Roman"/>
          <w:color w:val="010000"/>
          <w:sz w:val="24"/>
        </w:rPr>
        <w:t>H</w:t>
      </w:r>
      <w:r w:rsidRPr="003210CF">
        <w:rPr>
          <w:rFonts w:ascii="Times New Roman" w:hAnsi="Times New Roman" w:cs="Times New Roman"/>
          <w:color w:val="010000"/>
          <w:sz w:val="24"/>
        </w:rPr>
        <w:t>akkındaki Kanun</w:t>
      </w:r>
      <w:r w:rsidR="00C13AFE">
        <w:rPr>
          <w:rFonts w:ascii="Times New Roman" w:hAnsi="Times New Roman" w:cs="Times New Roman"/>
          <w:color w:val="010000"/>
          <w:sz w:val="24"/>
        </w:rPr>
        <w:t>’</w:t>
      </w:r>
      <w:r w:rsidRPr="003210CF">
        <w:rPr>
          <w:rFonts w:ascii="Times New Roman" w:hAnsi="Times New Roman" w:cs="Times New Roman"/>
          <w:color w:val="010000"/>
          <w:sz w:val="24"/>
        </w:rPr>
        <w:t>un yetkili kıldığı mercilerden son soruşturmanın açılması kararı alınması zorunlu iken ve bu Kanun</w:t>
      </w:r>
      <w:r w:rsidR="00C13AFE">
        <w:rPr>
          <w:rFonts w:ascii="Times New Roman" w:hAnsi="Times New Roman" w:cs="Times New Roman"/>
          <w:color w:val="010000"/>
          <w:sz w:val="24"/>
        </w:rPr>
        <w:t>’</w:t>
      </w:r>
      <w:r w:rsidRPr="003210CF">
        <w:rPr>
          <w:rFonts w:ascii="Times New Roman" w:hAnsi="Times New Roman" w:cs="Times New Roman"/>
          <w:color w:val="010000"/>
          <w:sz w:val="24"/>
        </w:rPr>
        <w:t>un 13. maddesi</w:t>
      </w:r>
      <w:r w:rsidR="003210CF" w:rsidRPr="003210CF">
        <w:rPr>
          <w:rFonts w:ascii="Times New Roman" w:hAnsi="Times New Roman" w:cs="Times New Roman"/>
          <w:color w:val="010000"/>
          <w:sz w:val="24"/>
        </w:rPr>
        <w:t xml:space="preserve"> </w:t>
      </w:r>
      <w:r w:rsidRPr="003210CF">
        <w:rPr>
          <w:rFonts w:ascii="Times New Roman" w:hAnsi="Times New Roman" w:cs="Times New Roman"/>
          <w:color w:val="010000"/>
          <w:sz w:val="24"/>
        </w:rPr>
        <w:t xml:space="preserve">memurların memurluk görevinden doğan veya memurluk görevinin yerine getirilmesi sırasında işledikleri suçlardan dolayı bu Yasa kuralları uyarınca “lüzumu muhakeme” kararı alınmadan ve bu karar Cumhuriyet Savcılığı düzenlediği talepnamede sanıklar hakkında bu eylemlerinden dolayı da ilk soruşturma açılmasını istemiş; sorgu hâkimliği talepnameyi reddetmeyerek istem uyarınca son soruşmanın açılmasına karar vermiş ve iş böylece Denizli İkinci Ağır Ceza Mahkemesinin eline gelmiştir. </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İşin şu niteliğine göre, Anayasa</w:t>
      </w:r>
      <w:r w:rsidR="00C13AFE">
        <w:rPr>
          <w:rFonts w:ascii="Times New Roman" w:hAnsi="Times New Roman" w:cs="Times New Roman"/>
          <w:color w:val="010000"/>
          <w:sz w:val="24"/>
        </w:rPr>
        <w:t>’</w:t>
      </w:r>
      <w:r w:rsidRPr="003210CF">
        <w:rPr>
          <w:rFonts w:ascii="Times New Roman" w:hAnsi="Times New Roman" w:cs="Times New Roman"/>
          <w:color w:val="010000"/>
          <w:sz w:val="24"/>
        </w:rPr>
        <w:t>nın değişik 151. maddesinin uygulanması yönünden geçerli bir dava olarak benimsenmesi düşülemez. Ortada bir dava değil fiilî bir el koyma işlemi var demektir. Elinde usulünce açılmış bir dava bulunmayan Denizli İkinci Ağır Ceza Mahkemesinin varsayılamayacak bu davayı vesile ederek Anayasa</w:t>
      </w:r>
      <w:r w:rsidR="00C13AFE">
        <w:rPr>
          <w:rFonts w:ascii="Times New Roman" w:hAnsi="Times New Roman" w:cs="Times New Roman"/>
          <w:color w:val="010000"/>
          <w:sz w:val="24"/>
        </w:rPr>
        <w:t>’</w:t>
      </w:r>
      <w:r w:rsidRPr="003210CF">
        <w:rPr>
          <w:rFonts w:ascii="Times New Roman" w:hAnsi="Times New Roman" w:cs="Times New Roman"/>
          <w:color w:val="010000"/>
          <w:sz w:val="24"/>
        </w:rPr>
        <w:t xml:space="preserve">nın değişik 151. </w:t>
      </w:r>
      <w:r w:rsidR="00A203CE" w:rsidRPr="003210CF">
        <w:rPr>
          <w:rFonts w:ascii="Times New Roman" w:hAnsi="Times New Roman" w:cs="Times New Roman"/>
          <w:color w:val="010000"/>
          <w:sz w:val="24"/>
        </w:rPr>
        <w:t>m</w:t>
      </w:r>
      <w:r w:rsidRPr="003210CF">
        <w:rPr>
          <w:rFonts w:ascii="Times New Roman" w:hAnsi="Times New Roman" w:cs="Times New Roman"/>
          <w:color w:val="010000"/>
          <w:sz w:val="24"/>
        </w:rPr>
        <w:t xml:space="preserve">addesi yolu ile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C13AFE">
        <w:rPr>
          <w:rFonts w:ascii="Times New Roman" w:hAnsi="Times New Roman" w:cs="Times New Roman"/>
          <w:color w:val="010000"/>
          <w:sz w:val="24"/>
        </w:rPr>
        <w:t>H</w:t>
      </w:r>
      <w:r w:rsidRPr="003210CF">
        <w:rPr>
          <w:rFonts w:ascii="Times New Roman" w:hAnsi="Times New Roman" w:cs="Times New Roman"/>
          <w:color w:val="010000"/>
          <w:sz w:val="24"/>
        </w:rPr>
        <w:t>akkındaki Kanun</w:t>
      </w:r>
      <w:r w:rsidR="00C13AFE">
        <w:rPr>
          <w:rFonts w:ascii="Times New Roman" w:hAnsi="Times New Roman" w:cs="Times New Roman"/>
          <w:color w:val="010000"/>
          <w:sz w:val="24"/>
        </w:rPr>
        <w:t>’</w:t>
      </w:r>
      <w:r w:rsidRPr="003210CF">
        <w:rPr>
          <w:rFonts w:ascii="Times New Roman" w:hAnsi="Times New Roman" w:cs="Times New Roman"/>
          <w:color w:val="010000"/>
          <w:sz w:val="24"/>
        </w:rPr>
        <w:t>un kimi maddelerinin iptali için Anayasa Mahkemesine başvurmasına olanak yoktur. Çünkü bu yol için Anayasaca öngörülmüş iki koşuldan birincisi, yani elde bakılmakta olan bir davanın bulunmaz koşulu gerçekleşmiş değildir. Anayasa</w:t>
      </w:r>
      <w:r w:rsidR="00C13AFE">
        <w:rPr>
          <w:rFonts w:ascii="Times New Roman" w:hAnsi="Times New Roman" w:cs="Times New Roman"/>
          <w:color w:val="010000"/>
          <w:sz w:val="24"/>
        </w:rPr>
        <w:t>’</w:t>
      </w:r>
      <w:r w:rsidRPr="003210CF">
        <w:rPr>
          <w:rFonts w:ascii="Times New Roman" w:hAnsi="Times New Roman" w:cs="Times New Roman"/>
          <w:color w:val="010000"/>
          <w:sz w:val="24"/>
        </w:rPr>
        <w:t>nın değişik 151. ve 44 sayılı Kanun</w:t>
      </w:r>
      <w:r w:rsidR="00C13AFE">
        <w:rPr>
          <w:rFonts w:ascii="Times New Roman" w:hAnsi="Times New Roman" w:cs="Times New Roman"/>
          <w:color w:val="010000"/>
          <w:sz w:val="24"/>
        </w:rPr>
        <w:t>’</w:t>
      </w:r>
      <w:r w:rsidRPr="003210CF">
        <w:rPr>
          <w:rFonts w:ascii="Times New Roman" w:hAnsi="Times New Roman" w:cs="Times New Roman"/>
          <w:color w:val="010000"/>
          <w:sz w:val="24"/>
        </w:rPr>
        <w:t xml:space="preserve">un 27. </w:t>
      </w:r>
      <w:r w:rsidR="00A203CE" w:rsidRPr="003210CF">
        <w:rPr>
          <w:rFonts w:ascii="Times New Roman" w:hAnsi="Times New Roman" w:cs="Times New Roman"/>
          <w:color w:val="010000"/>
          <w:sz w:val="24"/>
        </w:rPr>
        <w:t>m</w:t>
      </w:r>
      <w:r w:rsidRPr="003210CF">
        <w:rPr>
          <w:rFonts w:ascii="Times New Roman" w:hAnsi="Times New Roman" w:cs="Times New Roman"/>
          <w:color w:val="010000"/>
          <w:sz w:val="24"/>
        </w:rPr>
        <w:t>addelerine uymayan başvurmanın, itirazda bulunan mahkemenin yetkisizliğinin yönünden reddedilmesi gerekir.</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2-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C13AFE">
        <w:rPr>
          <w:rFonts w:ascii="Times New Roman" w:hAnsi="Times New Roman" w:cs="Times New Roman"/>
          <w:color w:val="010000"/>
          <w:sz w:val="24"/>
        </w:rPr>
        <w:t>H</w:t>
      </w:r>
      <w:r w:rsidRPr="003210CF">
        <w:rPr>
          <w:rFonts w:ascii="Times New Roman" w:hAnsi="Times New Roman" w:cs="Times New Roman"/>
          <w:color w:val="010000"/>
          <w:sz w:val="24"/>
        </w:rPr>
        <w:t>akkındaki Kanun</w:t>
      </w:r>
      <w:r w:rsidR="00C13AFE">
        <w:rPr>
          <w:rFonts w:ascii="Times New Roman" w:hAnsi="Times New Roman" w:cs="Times New Roman"/>
          <w:color w:val="010000"/>
          <w:sz w:val="24"/>
        </w:rPr>
        <w:t>’</w:t>
      </w:r>
      <w:r w:rsidRPr="003210CF">
        <w:rPr>
          <w:rFonts w:ascii="Times New Roman" w:hAnsi="Times New Roman" w:cs="Times New Roman"/>
          <w:color w:val="010000"/>
          <w:sz w:val="24"/>
        </w:rPr>
        <w:t>un 1. maddesi mahkemenin uygulayacağı kural değildir.</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5E7589">
        <w:rPr>
          <w:rFonts w:ascii="Times New Roman" w:hAnsi="Times New Roman" w:cs="Times New Roman"/>
          <w:color w:val="010000"/>
          <w:sz w:val="24"/>
        </w:rPr>
        <w:t>H</w:t>
      </w:r>
      <w:r w:rsidRPr="003210CF">
        <w:rPr>
          <w:rFonts w:ascii="Times New Roman" w:hAnsi="Times New Roman" w:cs="Times New Roman"/>
          <w:color w:val="010000"/>
          <w:sz w:val="24"/>
        </w:rPr>
        <w:t>akkındaki Kanun</w:t>
      </w:r>
      <w:r w:rsidR="005E7589">
        <w:rPr>
          <w:rFonts w:ascii="Times New Roman" w:hAnsi="Times New Roman" w:cs="Times New Roman"/>
          <w:color w:val="010000"/>
          <w:sz w:val="24"/>
        </w:rPr>
        <w:t>’</w:t>
      </w:r>
      <w:r w:rsidRPr="003210CF">
        <w:rPr>
          <w:rFonts w:ascii="Times New Roman" w:hAnsi="Times New Roman" w:cs="Times New Roman"/>
          <w:color w:val="010000"/>
          <w:sz w:val="24"/>
        </w:rPr>
        <w:t>un 1. maddesi, metnindeki “şeraiti atiye dairesinde” deyimin</w:t>
      </w:r>
      <w:r w:rsidR="005E7589">
        <w:rPr>
          <w:rFonts w:ascii="Times New Roman" w:hAnsi="Times New Roman" w:cs="Times New Roman"/>
          <w:color w:val="010000"/>
          <w:sz w:val="24"/>
        </w:rPr>
        <w:t>de</w:t>
      </w:r>
      <w:r w:rsidRPr="003210CF">
        <w:rPr>
          <w:rFonts w:ascii="Times New Roman" w:hAnsi="Times New Roman" w:cs="Times New Roman"/>
          <w:color w:val="010000"/>
          <w:sz w:val="24"/>
        </w:rPr>
        <w:t xml:space="preserve"> de anlattığı üzere, onun altında sıralanmış, iş mahkemeye gelemeden önce ancak mahkeme dışındaki yetkililerce uygulanabileceğini, Anayasa Mahkemesinin de benimsediği çeşitli kuralların öncülüğünü yapan ve onlarla aynı nitelikte bulunan bir maddedir. Kanun</w:t>
      </w:r>
      <w:r w:rsidR="005E7589">
        <w:rPr>
          <w:rFonts w:ascii="Times New Roman" w:hAnsi="Times New Roman" w:cs="Times New Roman"/>
          <w:color w:val="010000"/>
          <w:sz w:val="24"/>
        </w:rPr>
        <w:t>’</w:t>
      </w:r>
      <w:r w:rsidRPr="003210CF">
        <w:rPr>
          <w:rFonts w:ascii="Times New Roman" w:hAnsi="Times New Roman" w:cs="Times New Roman"/>
          <w:color w:val="010000"/>
          <w:sz w:val="24"/>
        </w:rPr>
        <w:t xml:space="preserve">un 13. </w:t>
      </w:r>
      <w:r w:rsidR="00A203CE" w:rsidRPr="003210CF">
        <w:rPr>
          <w:rFonts w:ascii="Times New Roman" w:hAnsi="Times New Roman" w:cs="Times New Roman"/>
          <w:color w:val="010000"/>
          <w:sz w:val="24"/>
        </w:rPr>
        <w:t>m</w:t>
      </w:r>
      <w:r w:rsidRPr="003210CF">
        <w:rPr>
          <w:rFonts w:ascii="Times New Roman" w:hAnsi="Times New Roman" w:cs="Times New Roman"/>
          <w:color w:val="010000"/>
          <w:sz w:val="24"/>
        </w:rPr>
        <w:t>addesinde “</w:t>
      </w:r>
      <w:r w:rsidR="00A203CE" w:rsidRPr="003210CF">
        <w:rPr>
          <w:rFonts w:ascii="Times New Roman" w:hAnsi="Times New Roman" w:cs="Times New Roman"/>
          <w:color w:val="010000"/>
          <w:sz w:val="24"/>
        </w:rPr>
        <w:t>B</w:t>
      </w:r>
      <w:r w:rsidRPr="003210CF">
        <w:rPr>
          <w:rFonts w:ascii="Times New Roman" w:hAnsi="Times New Roman" w:cs="Times New Roman"/>
          <w:color w:val="010000"/>
          <w:sz w:val="24"/>
        </w:rPr>
        <w:t xml:space="preserve">irinci madde mucibince hadis olacak cürümlerinden dolayı” deyimi karşısında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yönetimi üzerinde bilgi almak isteyen bir mahkeme 1. </w:t>
      </w:r>
      <w:r w:rsidR="00A203CE" w:rsidRPr="003210CF">
        <w:rPr>
          <w:rFonts w:ascii="Times New Roman" w:hAnsi="Times New Roman" w:cs="Times New Roman"/>
          <w:color w:val="010000"/>
          <w:sz w:val="24"/>
        </w:rPr>
        <w:t>m</w:t>
      </w:r>
      <w:r w:rsidRPr="003210CF">
        <w:rPr>
          <w:rFonts w:ascii="Times New Roman" w:hAnsi="Times New Roman" w:cs="Times New Roman"/>
          <w:color w:val="010000"/>
          <w:sz w:val="24"/>
        </w:rPr>
        <w:t>addeye başvurarak memurların ancak memurluk görevinden doğan veya memurluk görevinin yerine getirilmesi sırasında oluşan suçlardan ötürü bu Kanun kurallarına bağlı bulunduklarını öğrenebilir. Ancak böyle bir tutum hiçbir zaman 1. maddenin bakılmakta olan davada mahkemece uygulandığı veya uygulanacağı anlamını taşımaz.</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Görülüyor ki Anayasa</w:t>
      </w:r>
      <w:r w:rsidR="005E7589">
        <w:rPr>
          <w:rFonts w:ascii="Times New Roman" w:hAnsi="Times New Roman" w:cs="Times New Roman"/>
          <w:color w:val="010000"/>
          <w:sz w:val="24"/>
        </w:rPr>
        <w:t>’</w:t>
      </w:r>
      <w:r w:rsidRPr="003210CF">
        <w:rPr>
          <w:rFonts w:ascii="Times New Roman" w:hAnsi="Times New Roman" w:cs="Times New Roman"/>
          <w:color w:val="010000"/>
          <w:sz w:val="24"/>
        </w:rPr>
        <w:t>nın değişik 151. maddesinde öngörülen ikinci koşul (Anayasa</w:t>
      </w:r>
      <w:r w:rsidR="005E7589">
        <w:rPr>
          <w:rFonts w:ascii="Times New Roman" w:hAnsi="Times New Roman" w:cs="Times New Roman"/>
          <w:color w:val="010000"/>
          <w:sz w:val="24"/>
        </w:rPr>
        <w:t>’</w:t>
      </w:r>
      <w:r w:rsidRPr="003210CF">
        <w:rPr>
          <w:rFonts w:ascii="Times New Roman" w:hAnsi="Times New Roman" w:cs="Times New Roman"/>
          <w:color w:val="010000"/>
          <w:sz w:val="24"/>
        </w:rPr>
        <w:t xml:space="preserve">ya uygunluk denetiminde geçinilmesi istenecek yasa kuralının bakılmakta olan davada uygulanacak kurallardan bulunması koşulu) 1. </w:t>
      </w:r>
      <w:r w:rsidR="00A203CE" w:rsidRPr="003210CF">
        <w:rPr>
          <w:rFonts w:ascii="Times New Roman" w:hAnsi="Times New Roman" w:cs="Times New Roman"/>
          <w:color w:val="010000"/>
          <w:sz w:val="24"/>
        </w:rPr>
        <w:t>m</w:t>
      </w:r>
      <w:r w:rsidRPr="003210CF">
        <w:rPr>
          <w:rFonts w:ascii="Times New Roman" w:hAnsi="Times New Roman" w:cs="Times New Roman"/>
          <w:color w:val="010000"/>
          <w:sz w:val="24"/>
        </w:rPr>
        <w:t xml:space="preserve">adde yönünden gerçekleşmiş değildir. Bu maddenin inceleme kapsamı dışında bırakılması gerekir. </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3- Sonuç:</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1974/2 esas sayılı işte 7.3.1974 günlü ilk inceleme toplantısında “mahkemenin itiraz yoluna başvurmaya yetkili” olduğu yolunda verilen karara ve Memurin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5E7589">
        <w:rPr>
          <w:rFonts w:ascii="Times New Roman" w:hAnsi="Times New Roman" w:cs="Times New Roman"/>
          <w:color w:val="010000"/>
          <w:sz w:val="24"/>
        </w:rPr>
        <w:t>H</w:t>
      </w:r>
      <w:r w:rsidRPr="003210CF">
        <w:rPr>
          <w:rFonts w:ascii="Times New Roman" w:hAnsi="Times New Roman" w:cs="Times New Roman"/>
          <w:color w:val="010000"/>
          <w:sz w:val="24"/>
        </w:rPr>
        <w:t>akkındaki Kanun</w:t>
      </w:r>
      <w:r w:rsidR="005E7589">
        <w:rPr>
          <w:rFonts w:ascii="Times New Roman" w:hAnsi="Times New Roman" w:cs="Times New Roman"/>
          <w:color w:val="010000"/>
          <w:sz w:val="24"/>
        </w:rPr>
        <w:t>’</w:t>
      </w:r>
      <w:r w:rsidRPr="003210CF">
        <w:rPr>
          <w:rFonts w:ascii="Times New Roman" w:hAnsi="Times New Roman" w:cs="Times New Roman"/>
          <w:color w:val="010000"/>
          <w:sz w:val="24"/>
        </w:rPr>
        <w:t xml:space="preserve">un </w:t>
      </w:r>
      <w:r w:rsidRPr="003210CF">
        <w:rPr>
          <w:rFonts w:ascii="Times New Roman" w:hAnsi="Times New Roman" w:cs="Times New Roman"/>
          <w:color w:val="010000"/>
          <w:sz w:val="24"/>
        </w:rPr>
        <w:lastRenderedPageBreak/>
        <w:t>mahkemenin elindeki davada uygulama durumunda bulunmadığı 1. maddesinin de inceleme kapsamına alınmasına yukarıda yazılı nedenlerle karşıyız.</w:t>
      </w:r>
    </w:p>
    <w:tbl>
      <w:tblPr>
        <w:tblW w:w="5000" w:type="pct"/>
        <w:jc w:val="center"/>
        <w:tblCellMar>
          <w:left w:w="0" w:type="dxa"/>
          <w:right w:w="0" w:type="dxa"/>
        </w:tblCellMar>
        <w:tblLook w:val="04A0" w:firstRow="1" w:lastRow="0" w:firstColumn="1" w:lastColumn="0" w:noHBand="0" w:noVBand="1"/>
      </w:tblPr>
      <w:tblGrid>
        <w:gridCol w:w="3564"/>
        <w:gridCol w:w="2660"/>
        <w:gridCol w:w="3556"/>
      </w:tblGrid>
      <w:tr w:rsidR="00A203CE" w:rsidRPr="003210CF" w:rsidTr="003210CF">
        <w:trPr>
          <w:trHeight w:val="1600"/>
          <w:jc w:val="center"/>
        </w:trPr>
        <w:tc>
          <w:tcPr>
            <w:tcW w:w="1822" w:type="pct"/>
            <w:shd w:val="clear" w:color="auto" w:fill="auto"/>
            <w:tcMar>
              <w:top w:w="60" w:type="dxa"/>
              <w:left w:w="60" w:type="dxa"/>
              <w:bottom w:w="60" w:type="dxa"/>
              <w:right w:w="60" w:type="dxa"/>
            </w:tcMar>
            <w:vAlign w:val="center"/>
            <w:hideMark/>
          </w:tcPr>
          <w:p w:rsidR="00A203CE" w:rsidRPr="003210CF" w:rsidRDefault="00A203CE"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hAnsi="Times New Roman" w:cs="Times New Roman"/>
                <w:color w:val="010000"/>
                <w:sz w:val="24"/>
              </w:rPr>
              <w:t>Başkanvekili</w:t>
            </w:r>
          </w:p>
          <w:p w:rsidR="00A203CE" w:rsidRPr="003210CF" w:rsidRDefault="00A203CE"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hAnsi="Times New Roman" w:cs="Times New Roman"/>
                <w:color w:val="010000"/>
                <w:sz w:val="24"/>
              </w:rPr>
              <w:t xml:space="preserve">Avni </w:t>
            </w:r>
            <w:proofErr w:type="spellStart"/>
            <w:r w:rsidRPr="003210CF">
              <w:rPr>
                <w:rFonts w:ascii="Times New Roman" w:hAnsi="Times New Roman" w:cs="Times New Roman"/>
                <w:color w:val="010000"/>
                <w:sz w:val="24"/>
              </w:rPr>
              <w:t>Givda</w:t>
            </w:r>
            <w:proofErr w:type="spellEnd"/>
          </w:p>
        </w:tc>
        <w:tc>
          <w:tcPr>
            <w:tcW w:w="1360" w:type="pct"/>
            <w:shd w:val="clear" w:color="auto" w:fill="auto"/>
            <w:tcMar>
              <w:top w:w="60" w:type="dxa"/>
              <w:left w:w="60" w:type="dxa"/>
              <w:bottom w:w="60" w:type="dxa"/>
              <w:right w:w="60" w:type="dxa"/>
            </w:tcMar>
            <w:vAlign w:val="center"/>
            <w:hideMark/>
          </w:tcPr>
          <w:p w:rsidR="00A203CE" w:rsidRPr="003210CF" w:rsidRDefault="00A203CE"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Üye</w:t>
            </w:r>
          </w:p>
          <w:p w:rsidR="00A203CE" w:rsidRPr="003210CF" w:rsidRDefault="00A203CE"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hAnsi="Times New Roman" w:cs="Times New Roman"/>
                <w:color w:val="010000"/>
                <w:sz w:val="24"/>
              </w:rPr>
              <w:t>Ahmet Akar</w:t>
            </w:r>
          </w:p>
        </w:tc>
        <w:tc>
          <w:tcPr>
            <w:tcW w:w="1818" w:type="pct"/>
            <w:shd w:val="clear" w:color="auto" w:fill="auto"/>
            <w:tcMar>
              <w:top w:w="60" w:type="dxa"/>
              <w:left w:w="60" w:type="dxa"/>
              <w:bottom w:w="60" w:type="dxa"/>
              <w:right w:w="60" w:type="dxa"/>
            </w:tcMar>
            <w:vAlign w:val="center"/>
            <w:hideMark/>
          </w:tcPr>
          <w:p w:rsidR="00A203CE" w:rsidRPr="003210CF" w:rsidRDefault="00A203CE"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eastAsia="Times New Roman" w:hAnsi="Times New Roman" w:cs="Times New Roman"/>
                <w:color w:val="010000"/>
                <w:sz w:val="24"/>
                <w:szCs w:val="24"/>
                <w:lang w:eastAsia="tr-TR"/>
              </w:rPr>
              <w:t>Üye</w:t>
            </w:r>
          </w:p>
          <w:p w:rsidR="00A203CE" w:rsidRPr="003210CF" w:rsidRDefault="00A203CE" w:rsidP="003210CF">
            <w:pPr>
              <w:spacing w:after="120" w:line="240" w:lineRule="auto"/>
              <w:jc w:val="center"/>
              <w:rPr>
                <w:rFonts w:ascii="Times New Roman" w:eastAsia="Times New Roman" w:hAnsi="Times New Roman" w:cs="Times New Roman"/>
                <w:color w:val="010000"/>
                <w:sz w:val="24"/>
                <w:lang w:eastAsia="tr-TR"/>
              </w:rPr>
            </w:pPr>
            <w:r w:rsidRPr="003210CF">
              <w:rPr>
                <w:rFonts w:ascii="Times New Roman" w:hAnsi="Times New Roman" w:cs="Times New Roman"/>
                <w:color w:val="010000"/>
                <w:sz w:val="24"/>
              </w:rPr>
              <w:t>Ahmet KOÇAK</w:t>
            </w:r>
          </w:p>
        </w:tc>
      </w:tr>
    </w:tbl>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p w:rsidR="00736145" w:rsidRPr="003210CF" w:rsidRDefault="00736145" w:rsidP="003210CF">
      <w:pPr>
        <w:pStyle w:val="Gvdemetni0"/>
        <w:widowControl/>
        <w:shd w:val="clear" w:color="auto" w:fill="auto"/>
        <w:spacing w:after="200" w:line="240" w:lineRule="auto"/>
        <w:ind w:right="283" w:firstLine="708"/>
        <w:jc w:val="both"/>
        <w:rPr>
          <w:rFonts w:ascii="Times New Roman" w:hAnsi="Times New Roman" w:cs="Times New Roman"/>
          <w:color w:val="010000"/>
          <w:sz w:val="24"/>
        </w:rPr>
      </w:pPr>
      <w:r w:rsidRPr="003210CF">
        <w:rPr>
          <w:rFonts w:ascii="Times New Roman" w:hAnsi="Times New Roman" w:cs="Times New Roman"/>
          <w:color w:val="010000"/>
          <w:sz w:val="24"/>
        </w:rPr>
        <w:t xml:space="preserve">Yukarıdaki </w:t>
      </w:r>
      <w:proofErr w:type="spellStart"/>
      <w:r w:rsidRPr="003210CF">
        <w:rPr>
          <w:rFonts w:ascii="Times New Roman" w:hAnsi="Times New Roman" w:cs="Times New Roman"/>
          <w:color w:val="010000"/>
          <w:sz w:val="24"/>
        </w:rPr>
        <w:t>karşıoy</w:t>
      </w:r>
      <w:proofErr w:type="spellEnd"/>
      <w:r w:rsidRPr="003210CF">
        <w:rPr>
          <w:rFonts w:ascii="Times New Roman" w:hAnsi="Times New Roman" w:cs="Times New Roman"/>
          <w:color w:val="010000"/>
          <w:sz w:val="24"/>
        </w:rPr>
        <w:t xml:space="preserve"> yazısının (2) sayılı bölümüne katılıyorum</w:t>
      </w:r>
      <w:r w:rsidR="00A203CE" w:rsidRPr="003210CF">
        <w:rPr>
          <w:rFonts w:ascii="Times New Roman" w:hAnsi="Times New Roman" w:cs="Times New Roman"/>
          <w:color w:val="010000"/>
          <w:sz w:val="24"/>
        </w:rPr>
        <w:t>.</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210CF" w:rsidTr="003210CF">
        <w:tc>
          <w:tcPr>
            <w:tcW w:w="1000" w:type="pct"/>
            <w:shd w:val="clear" w:color="auto" w:fill="auto"/>
          </w:tcPr>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tc>
        <w:tc>
          <w:tcPr>
            <w:tcW w:w="1000" w:type="pct"/>
            <w:shd w:val="clear" w:color="auto" w:fill="auto"/>
          </w:tcPr>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tc>
        <w:tc>
          <w:tcPr>
            <w:tcW w:w="1000" w:type="pct"/>
            <w:shd w:val="clear" w:color="auto" w:fill="auto"/>
          </w:tcPr>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tc>
        <w:tc>
          <w:tcPr>
            <w:tcW w:w="1000" w:type="pct"/>
            <w:shd w:val="clear" w:color="auto" w:fill="auto"/>
          </w:tcPr>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tc>
        <w:tc>
          <w:tcPr>
            <w:tcW w:w="1000" w:type="pct"/>
            <w:shd w:val="clear" w:color="auto" w:fill="auto"/>
          </w:tcPr>
          <w:p w:rsidR="003210CF" w:rsidRDefault="003210CF" w:rsidP="003210CF">
            <w:pPr>
              <w:pStyle w:val="Gvdemetni0"/>
              <w:widowControl/>
              <w:shd w:val="clear" w:color="auto" w:fill="auto"/>
              <w:spacing w:after="200" w:line="240" w:lineRule="auto"/>
              <w:ind w:firstLine="0"/>
              <w:jc w:val="center"/>
              <w:rPr>
                <w:rFonts w:ascii="Times New Roman" w:hAnsi="Times New Roman" w:cs="Times New Roman"/>
                <w:color w:val="010000"/>
                <w:sz w:val="24"/>
              </w:rPr>
            </w:pPr>
            <w:r>
              <w:rPr>
                <w:rFonts w:ascii="Times New Roman" w:hAnsi="Times New Roman" w:cs="Times New Roman"/>
                <w:color w:val="010000"/>
                <w:sz w:val="24"/>
              </w:rPr>
              <w:t>Üye</w:t>
            </w:r>
          </w:p>
          <w:p w:rsidR="003210CF" w:rsidRPr="003210CF" w:rsidRDefault="003210CF" w:rsidP="003210CF">
            <w:pPr>
              <w:pStyle w:val="Gvdemetni0"/>
              <w:widowControl/>
              <w:shd w:val="clear" w:color="auto" w:fill="auto"/>
              <w:spacing w:after="200" w:line="240" w:lineRule="auto"/>
              <w:ind w:firstLine="0"/>
              <w:jc w:val="center"/>
              <w:rPr>
                <w:rFonts w:ascii="Times New Roman" w:hAnsi="Times New Roman" w:cs="Times New Roman"/>
                <w:color w:val="010000"/>
                <w:sz w:val="24"/>
              </w:rPr>
            </w:pPr>
            <w:r>
              <w:rPr>
                <w:rFonts w:ascii="Times New Roman" w:hAnsi="Times New Roman" w:cs="Times New Roman"/>
                <w:color w:val="010000"/>
                <w:sz w:val="24"/>
              </w:rPr>
              <w:t xml:space="preserve">İhsan Ecemiş </w:t>
            </w:r>
          </w:p>
        </w:tc>
      </w:tr>
    </w:tbl>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p>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p w:rsidR="00736145" w:rsidRPr="003210CF" w:rsidRDefault="00736145" w:rsidP="003210CF">
      <w:pPr>
        <w:pStyle w:val="Gvdemetni0"/>
        <w:widowControl/>
        <w:shd w:val="clear" w:color="auto" w:fill="auto"/>
        <w:spacing w:after="200" w:line="240" w:lineRule="auto"/>
        <w:ind w:right="283" w:firstLine="0"/>
        <w:jc w:val="center"/>
        <w:rPr>
          <w:rFonts w:ascii="Times New Roman" w:hAnsi="Times New Roman" w:cs="Times New Roman"/>
          <w:color w:val="010000"/>
          <w:sz w:val="24"/>
        </w:rPr>
      </w:pPr>
      <w:r w:rsidRPr="003210CF">
        <w:rPr>
          <w:rFonts w:ascii="Times New Roman" w:hAnsi="Times New Roman" w:cs="Times New Roman"/>
          <w:color w:val="010000"/>
          <w:sz w:val="24"/>
        </w:rPr>
        <w:t>KARŞIOY YAZISI</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Anayasanın 151</w:t>
      </w:r>
      <w:r w:rsidR="005E7589">
        <w:rPr>
          <w:rFonts w:ascii="Times New Roman" w:hAnsi="Times New Roman" w:cs="Times New Roman"/>
          <w:color w:val="010000"/>
          <w:sz w:val="24"/>
        </w:rPr>
        <w:t>.i</w:t>
      </w:r>
      <w:r w:rsidRPr="003210CF">
        <w:rPr>
          <w:rFonts w:ascii="Times New Roman" w:hAnsi="Times New Roman" w:cs="Times New Roman"/>
          <w:color w:val="010000"/>
          <w:sz w:val="24"/>
        </w:rPr>
        <w:t>nci maddesiyle 44 sayılı Yasa</w:t>
      </w:r>
      <w:r w:rsidR="005E7589">
        <w:rPr>
          <w:rFonts w:ascii="Times New Roman" w:hAnsi="Times New Roman" w:cs="Times New Roman"/>
          <w:color w:val="010000"/>
          <w:sz w:val="24"/>
        </w:rPr>
        <w:t>’</w:t>
      </w:r>
      <w:r w:rsidRPr="003210CF">
        <w:rPr>
          <w:rFonts w:ascii="Times New Roman" w:hAnsi="Times New Roman" w:cs="Times New Roman"/>
          <w:color w:val="010000"/>
          <w:sz w:val="24"/>
        </w:rPr>
        <w:t>nın 27</w:t>
      </w:r>
      <w:r w:rsidR="005E7589">
        <w:rPr>
          <w:rFonts w:ascii="Times New Roman" w:hAnsi="Times New Roman" w:cs="Times New Roman"/>
          <w:color w:val="010000"/>
          <w:sz w:val="24"/>
        </w:rPr>
        <w:t>.</w:t>
      </w:r>
      <w:r w:rsidRPr="003210CF">
        <w:rPr>
          <w:rFonts w:ascii="Times New Roman" w:hAnsi="Times New Roman" w:cs="Times New Roman"/>
          <w:color w:val="010000"/>
          <w:sz w:val="24"/>
        </w:rPr>
        <w:t>nci maddesi, Anayasa</w:t>
      </w:r>
      <w:r w:rsidR="005E7589">
        <w:rPr>
          <w:rFonts w:ascii="Times New Roman" w:hAnsi="Times New Roman" w:cs="Times New Roman"/>
          <w:color w:val="010000"/>
          <w:sz w:val="24"/>
        </w:rPr>
        <w:t>’</w:t>
      </w:r>
      <w:r w:rsidRPr="003210CF">
        <w:rPr>
          <w:rFonts w:ascii="Times New Roman" w:hAnsi="Times New Roman" w:cs="Times New Roman"/>
          <w:color w:val="010000"/>
          <w:sz w:val="24"/>
        </w:rPr>
        <w:t xml:space="preserve">ya aykırılık itirazlarında, itiraz olunan hükmün davada uygulanacak bir hüküm olması şartını aramıştır. </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Memurin </w:t>
      </w:r>
      <w:proofErr w:type="spellStart"/>
      <w:r w:rsidR="005E7589">
        <w:rPr>
          <w:rFonts w:ascii="Times New Roman" w:hAnsi="Times New Roman" w:cs="Times New Roman"/>
          <w:color w:val="010000"/>
          <w:sz w:val="24"/>
        </w:rPr>
        <w:t>M</w:t>
      </w:r>
      <w:r w:rsidRPr="003210CF">
        <w:rPr>
          <w:rFonts w:ascii="Times New Roman" w:hAnsi="Times New Roman" w:cs="Times New Roman"/>
          <w:color w:val="010000"/>
          <w:sz w:val="24"/>
        </w:rPr>
        <w:t>uhakematı</w:t>
      </w:r>
      <w:proofErr w:type="spellEnd"/>
      <w:r w:rsidRPr="003210CF">
        <w:rPr>
          <w:rFonts w:ascii="Times New Roman" w:hAnsi="Times New Roman" w:cs="Times New Roman"/>
          <w:color w:val="010000"/>
          <w:sz w:val="24"/>
        </w:rPr>
        <w:t xml:space="preserve"> </w:t>
      </w:r>
      <w:r w:rsidR="005E7589">
        <w:rPr>
          <w:rFonts w:ascii="Times New Roman" w:hAnsi="Times New Roman" w:cs="Times New Roman"/>
          <w:color w:val="010000"/>
          <w:sz w:val="24"/>
        </w:rPr>
        <w:t>H</w:t>
      </w:r>
      <w:r w:rsidRPr="003210CF">
        <w:rPr>
          <w:rFonts w:ascii="Times New Roman" w:hAnsi="Times New Roman" w:cs="Times New Roman"/>
          <w:color w:val="010000"/>
          <w:sz w:val="24"/>
        </w:rPr>
        <w:t>akkındaki Kanun</w:t>
      </w:r>
      <w:r w:rsidR="005E7589">
        <w:rPr>
          <w:rFonts w:ascii="Times New Roman" w:hAnsi="Times New Roman" w:cs="Times New Roman"/>
          <w:color w:val="010000"/>
          <w:sz w:val="24"/>
        </w:rPr>
        <w:t>’</w:t>
      </w:r>
      <w:r w:rsidRPr="003210CF">
        <w:rPr>
          <w:rFonts w:ascii="Times New Roman" w:hAnsi="Times New Roman" w:cs="Times New Roman"/>
          <w:color w:val="010000"/>
          <w:sz w:val="24"/>
        </w:rPr>
        <w:t>un birinci maddesi ise itiraz yoluna başvuran Mahkemenin bakmakta olduğu davada uygul</w:t>
      </w:r>
      <w:r w:rsidR="005E7589">
        <w:rPr>
          <w:rFonts w:ascii="Times New Roman" w:hAnsi="Times New Roman" w:cs="Times New Roman"/>
          <w:color w:val="010000"/>
          <w:sz w:val="24"/>
        </w:rPr>
        <w:t>a</w:t>
      </w:r>
      <w:r w:rsidRPr="003210CF">
        <w:rPr>
          <w:rFonts w:ascii="Times New Roman" w:hAnsi="Times New Roman" w:cs="Times New Roman"/>
          <w:color w:val="010000"/>
          <w:sz w:val="24"/>
        </w:rPr>
        <w:t xml:space="preserve">yacağı bir hüküm niteliğinde değildir. </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Çoğunluk kararının bu kesimine karşıyım.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210CF" w:rsidTr="003210CF">
        <w:tc>
          <w:tcPr>
            <w:tcW w:w="1000" w:type="pct"/>
            <w:shd w:val="clear" w:color="auto" w:fill="auto"/>
          </w:tcPr>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tc>
        <w:tc>
          <w:tcPr>
            <w:tcW w:w="1000" w:type="pct"/>
            <w:shd w:val="clear" w:color="auto" w:fill="auto"/>
          </w:tcPr>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tc>
        <w:tc>
          <w:tcPr>
            <w:tcW w:w="1000" w:type="pct"/>
            <w:shd w:val="clear" w:color="auto" w:fill="auto"/>
          </w:tcPr>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tc>
        <w:tc>
          <w:tcPr>
            <w:tcW w:w="1000" w:type="pct"/>
            <w:shd w:val="clear" w:color="auto" w:fill="auto"/>
          </w:tcPr>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tc>
        <w:tc>
          <w:tcPr>
            <w:tcW w:w="1000" w:type="pct"/>
            <w:shd w:val="clear" w:color="auto" w:fill="auto"/>
          </w:tcPr>
          <w:p w:rsidR="003210CF" w:rsidRDefault="003210CF" w:rsidP="003210CF">
            <w:pPr>
              <w:pStyle w:val="Gvdemetni0"/>
              <w:widowControl/>
              <w:shd w:val="clear" w:color="auto" w:fill="auto"/>
              <w:spacing w:after="200" w:line="240" w:lineRule="auto"/>
              <w:ind w:firstLine="0"/>
              <w:jc w:val="center"/>
              <w:rPr>
                <w:rFonts w:ascii="Times New Roman" w:hAnsi="Times New Roman" w:cs="Times New Roman"/>
                <w:color w:val="010000"/>
                <w:sz w:val="24"/>
              </w:rPr>
            </w:pPr>
            <w:r>
              <w:rPr>
                <w:rFonts w:ascii="Times New Roman" w:hAnsi="Times New Roman" w:cs="Times New Roman"/>
                <w:color w:val="010000"/>
                <w:sz w:val="24"/>
              </w:rPr>
              <w:t xml:space="preserve">Üye </w:t>
            </w:r>
          </w:p>
          <w:p w:rsidR="003210CF" w:rsidRPr="003210CF" w:rsidRDefault="003210CF" w:rsidP="003210CF">
            <w:pPr>
              <w:pStyle w:val="Gvdemetni0"/>
              <w:widowControl/>
              <w:shd w:val="clear" w:color="auto" w:fill="auto"/>
              <w:spacing w:after="200" w:line="240" w:lineRule="auto"/>
              <w:ind w:firstLine="0"/>
              <w:jc w:val="center"/>
              <w:rPr>
                <w:rFonts w:ascii="Times New Roman" w:hAnsi="Times New Roman" w:cs="Times New Roman"/>
                <w:color w:val="010000"/>
                <w:sz w:val="24"/>
              </w:rPr>
            </w:pPr>
            <w:r>
              <w:rPr>
                <w:rFonts w:ascii="Times New Roman" w:hAnsi="Times New Roman" w:cs="Times New Roman"/>
                <w:color w:val="010000"/>
                <w:sz w:val="24"/>
              </w:rPr>
              <w:t xml:space="preserve">Kemal </w:t>
            </w:r>
            <w:proofErr w:type="spellStart"/>
            <w:r>
              <w:rPr>
                <w:rFonts w:ascii="Times New Roman" w:hAnsi="Times New Roman" w:cs="Times New Roman"/>
                <w:color w:val="010000"/>
                <w:sz w:val="24"/>
              </w:rPr>
              <w:t>Berkem</w:t>
            </w:r>
            <w:proofErr w:type="spellEnd"/>
          </w:p>
        </w:tc>
      </w:tr>
    </w:tbl>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p>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p w:rsidR="00736145" w:rsidRPr="003210CF" w:rsidRDefault="00736145" w:rsidP="003210CF">
      <w:pPr>
        <w:pStyle w:val="Gvdemetni0"/>
        <w:widowControl/>
        <w:shd w:val="clear" w:color="auto" w:fill="auto"/>
        <w:spacing w:after="200" w:line="240" w:lineRule="auto"/>
        <w:ind w:right="283" w:firstLine="0"/>
        <w:jc w:val="center"/>
        <w:rPr>
          <w:rFonts w:ascii="Times New Roman" w:hAnsi="Times New Roman" w:cs="Times New Roman"/>
          <w:color w:val="010000"/>
          <w:sz w:val="24"/>
        </w:rPr>
      </w:pPr>
      <w:r w:rsidRPr="003210CF">
        <w:rPr>
          <w:rFonts w:ascii="Times New Roman" w:hAnsi="Times New Roman" w:cs="Times New Roman"/>
          <w:color w:val="010000"/>
          <w:sz w:val="24"/>
        </w:rPr>
        <w:t>KARŞIOY YAZISI</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Denizli Ağır Ceza Mahkemesi tarafından Memur</w:t>
      </w:r>
      <w:r w:rsidR="0032753E">
        <w:rPr>
          <w:rFonts w:ascii="Times New Roman" w:hAnsi="Times New Roman" w:cs="Times New Roman"/>
          <w:color w:val="010000"/>
          <w:sz w:val="24"/>
        </w:rPr>
        <w:t>i</w:t>
      </w:r>
      <w:r w:rsidRPr="003210CF">
        <w:rPr>
          <w:rFonts w:ascii="Times New Roman" w:hAnsi="Times New Roman" w:cs="Times New Roman"/>
          <w:color w:val="010000"/>
          <w:sz w:val="24"/>
        </w:rPr>
        <w:t xml:space="preserve">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5E7589">
        <w:rPr>
          <w:rFonts w:ascii="Times New Roman" w:hAnsi="Times New Roman" w:cs="Times New Roman"/>
          <w:color w:val="010000"/>
          <w:sz w:val="24"/>
        </w:rPr>
        <w:t>H</w:t>
      </w:r>
      <w:r w:rsidRPr="003210CF">
        <w:rPr>
          <w:rFonts w:ascii="Times New Roman" w:hAnsi="Times New Roman" w:cs="Times New Roman"/>
          <w:color w:val="010000"/>
          <w:sz w:val="24"/>
        </w:rPr>
        <w:t>akkındaki Kanun</w:t>
      </w:r>
      <w:r w:rsidR="00065AAA">
        <w:rPr>
          <w:rFonts w:ascii="Times New Roman" w:hAnsi="Times New Roman" w:cs="Times New Roman"/>
          <w:color w:val="010000"/>
          <w:sz w:val="24"/>
        </w:rPr>
        <w:t>’</w:t>
      </w:r>
      <w:r w:rsidRPr="003210CF">
        <w:rPr>
          <w:rFonts w:ascii="Times New Roman" w:hAnsi="Times New Roman" w:cs="Times New Roman"/>
          <w:color w:val="010000"/>
          <w:sz w:val="24"/>
        </w:rPr>
        <w:t>un 1.-6. ve 13.-14. maddelerinin aykırı oldukları iddiasıyla itiraz yoluna başvurulmuş ve Mahkememiz</w:t>
      </w:r>
      <w:r w:rsidR="00065AAA">
        <w:rPr>
          <w:rFonts w:ascii="Times New Roman" w:hAnsi="Times New Roman" w:cs="Times New Roman"/>
          <w:color w:val="010000"/>
          <w:sz w:val="24"/>
        </w:rPr>
        <w:t xml:space="preserve">in </w:t>
      </w:r>
      <w:r w:rsidRPr="003210CF">
        <w:rPr>
          <w:rFonts w:ascii="Times New Roman" w:hAnsi="Times New Roman" w:cs="Times New Roman"/>
          <w:color w:val="010000"/>
          <w:sz w:val="24"/>
        </w:rPr>
        <w:t>yukarı</w:t>
      </w:r>
      <w:r w:rsidR="0032753E">
        <w:rPr>
          <w:rFonts w:ascii="Times New Roman" w:hAnsi="Times New Roman" w:cs="Times New Roman"/>
          <w:color w:val="010000"/>
          <w:sz w:val="24"/>
        </w:rPr>
        <w:t>da</w:t>
      </w:r>
      <w:r w:rsidRPr="003210CF">
        <w:rPr>
          <w:rFonts w:ascii="Times New Roman" w:hAnsi="Times New Roman" w:cs="Times New Roman"/>
          <w:color w:val="010000"/>
          <w:sz w:val="24"/>
        </w:rPr>
        <w:t>ki kararıyl</w:t>
      </w:r>
      <w:r w:rsidR="005E7589">
        <w:rPr>
          <w:rFonts w:ascii="Times New Roman" w:hAnsi="Times New Roman" w:cs="Times New Roman"/>
          <w:color w:val="010000"/>
          <w:sz w:val="24"/>
        </w:rPr>
        <w:t>a</w:t>
      </w:r>
      <w:r w:rsidRPr="003210CF">
        <w:rPr>
          <w:rFonts w:ascii="Times New Roman" w:hAnsi="Times New Roman" w:cs="Times New Roman"/>
          <w:color w:val="010000"/>
          <w:sz w:val="24"/>
        </w:rPr>
        <w:t xml:space="preserve"> (1974/2-1974/25) bunlardan sadece 1. ve 3. maddelerin dava mahkemesince uygulanmalarının söz konusu olabileceği nedeniyle incelemenin bu iki madde üzerinde yapılmasına karar vermiştir.</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lastRenderedPageBreak/>
        <w:t xml:space="preserve">1- Mahkememizin kararının (I-Olay) bölümündeki açıklamadan, suçlular hakkında söz konusu kanuna uygun biçimde soruşturma yapılıp yetkili kurulca son tahkikatın açılmasına karar verilmeden davanın açıldığı anlaşılmaktadır. </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Denizli Ağır Ceza Mahkemesinin elinde bulunan bu işi, şu haliyle, Anayasanın 151. maddesinde sözü</w:t>
      </w:r>
      <w:r w:rsidR="005E7589">
        <w:rPr>
          <w:rFonts w:ascii="Times New Roman" w:hAnsi="Times New Roman" w:cs="Times New Roman"/>
          <w:color w:val="010000"/>
          <w:sz w:val="24"/>
        </w:rPr>
        <w:t xml:space="preserve"> </w:t>
      </w:r>
      <w:r w:rsidRPr="003210CF">
        <w:rPr>
          <w:rFonts w:ascii="Times New Roman" w:hAnsi="Times New Roman" w:cs="Times New Roman"/>
          <w:color w:val="010000"/>
          <w:sz w:val="24"/>
        </w:rPr>
        <w:t>geçen ve Anayasa Mahkemesine itiraz yolu ile başvurma yetkisi veren bir (dav</w:t>
      </w:r>
      <w:r w:rsidR="005E7589">
        <w:rPr>
          <w:rFonts w:ascii="Times New Roman" w:hAnsi="Times New Roman" w:cs="Times New Roman"/>
          <w:color w:val="010000"/>
          <w:sz w:val="24"/>
        </w:rPr>
        <w:t>a</w:t>
      </w:r>
      <w:r w:rsidRPr="003210CF">
        <w:rPr>
          <w:rFonts w:ascii="Times New Roman" w:hAnsi="Times New Roman" w:cs="Times New Roman"/>
          <w:color w:val="010000"/>
          <w:sz w:val="24"/>
        </w:rPr>
        <w:t>) niteliğinde saymak mümkün değildir. Zira bir mahkemenin, Anayasanın bu hükmüne dayanarak itiraz yoluna başvurabilmesi için elindeki işin kanunlardaki usullere uygun biçimde ve mahkemenin görevi içinde açılmış bir (dava) olması zorunludur. Bu koşullara uygun olmayarak mahkemelere yapılmış bulunan başvurmaları, yargı yolu ile Anayasa denetimini sağlamak üzere, (Anayasa Mahkemesine itirazda bulunmaya yetki veren bir dav</w:t>
      </w:r>
      <w:r w:rsidR="005E7589">
        <w:rPr>
          <w:rFonts w:ascii="Times New Roman" w:hAnsi="Times New Roman" w:cs="Times New Roman"/>
          <w:color w:val="010000"/>
          <w:sz w:val="24"/>
        </w:rPr>
        <w:t>a</w:t>
      </w:r>
      <w:r w:rsidRPr="003210CF">
        <w:rPr>
          <w:rFonts w:ascii="Times New Roman" w:hAnsi="Times New Roman" w:cs="Times New Roman"/>
          <w:color w:val="010000"/>
          <w:sz w:val="24"/>
        </w:rPr>
        <w:t xml:space="preserve">) niteliğinde saymak mümkün değildir. </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Anayasa Mahkemesinin 10.6.1971, 5.10.1972, 17.4.1973 günlü ve 1971/24-</w:t>
      </w:r>
      <w:r w:rsidR="00EC00C5" w:rsidRPr="003210CF">
        <w:rPr>
          <w:rFonts w:ascii="Times New Roman" w:hAnsi="Times New Roman" w:cs="Times New Roman"/>
          <w:color w:val="010000"/>
          <w:sz w:val="24"/>
        </w:rPr>
        <w:t>5</w:t>
      </w:r>
      <w:r w:rsidRPr="003210CF">
        <w:rPr>
          <w:rFonts w:ascii="Times New Roman" w:hAnsi="Times New Roman" w:cs="Times New Roman"/>
          <w:color w:val="010000"/>
          <w:sz w:val="24"/>
        </w:rPr>
        <w:t xml:space="preserve">5, 1972/19-47, 1973/1-18 sayılı kararlarına ilişkin </w:t>
      </w:r>
      <w:proofErr w:type="spellStart"/>
      <w:r w:rsidRPr="003210CF">
        <w:rPr>
          <w:rFonts w:ascii="Times New Roman" w:hAnsi="Times New Roman" w:cs="Times New Roman"/>
          <w:color w:val="010000"/>
          <w:sz w:val="24"/>
        </w:rPr>
        <w:t>karşıoy</w:t>
      </w:r>
      <w:proofErr w:type="spellEnd"/>
      <w:r w:rsidRPr="003210CF">
        <w:rPr>
          <w:rFonts w:ascii="Times New Roman" w:hAnsi="Times New Roman" w:cs="Times New Roman"/>
          <w:color w:val="010000"/>
          <w:sz w:val="24"/>
        </w:rPr>
        <w:t xml:space="preserve"> yazılarında yazılarımda konu hakkında da daha geniş açıklamalar yapılmıştır. (Bak: </w:t>
      </w:r>
      <w:r w:rsidR="00EC00C5" w:rsidRPr="003210CF">
        <w:rPr>
          <w:rFonts w:ascii="Times New Roman" w:hAnsi="Times New Roman" w:cs="Times New Roman"/>
          <w:color w:val="010000"/>
          <w:sz w:val="24"/>
        </w:rPr>
        <w:t>Resm</w:t>
      </w:r>
      <w:r w:rsidR="0032753E">
        <w:rPr>
          <w:rFonts w:ascii="Times New Roman" w:hAnsi="Times New Roman" w:cs="Times New Roman"/>
          <w:color w:val="010000"/>
          <w:sz w:val="24"/>
        </w:rPr>
        <w:t>î</w:t>
      </w:r>
      <w:r w:rsidR="00EC00C5" w:rsidRPr="003210CF">
        <w:rPr>
          <w:rFonts w:ascii="Times New Roman" w:hAnsi="Times New Roman" w:cs="Times New Roman"/>
          <w:color w:val="010000"/>
          <w:sz w:val="24"/>
        </w:rPr>
        <w:t xml:space="preserve"> Gazete, 27 Nisan 1972, 12 Ocak 1973, 29 Ağustos 1973, sayı: 14171 </w:t>
      </w:r>
      <w:proofErr w:type="spellStart"/>
      <w:r w:rsidRPr="003210CF">
        <w:rPr>
          <w:rFonts w:ascii="Times New Roman" w:hAnsi="Times New Roman" w:cs="Times New Roman"/>
          <w:color w:val="010000"/>
          <w:sz w:val="24"/>
        </w:rPr>
        <w:t>shf</w:t>
      </w:r>
      <w:proofErr w:type="spellEnd"/>
      <w:r w:rsidRPr="003210CF">
        <w:rPr>
          <w:rFonts w:ascii="Times New Roman" w:hAnsi="Times New Roman" w:cs="Times New Roman"/>
          <w:color w:val="010000"/>
          <w:sz w:val="24"/>
        </w:rPr>
        <w:t xml:space="preserve">: 17, 14419 </w:t>
      </w:r>
      <w:proofErr w:type="spellStart"/>
      <w:r w:rsidRPr="003210CF">
        <w:rPr>
          <w:rFonts w:ascii="Times New Roman" w:hAnsi="Times New Roman" w:cs="Times New Roman"/>
          <w:color w:val="010000"/>
          <w:sz w:val="24"/>
        </w:rPr>
        <w:t>shf</w:t>
      </w:r>
      <w:proofErr w:type="spellEnd"/>
      <w:r w:rsidRPr="003210CF">
        <w:rPr>
          <w:rFonts w:ascii="Times New Roman" w:hAnsi="Times New Roman" w:cs="Times New Roman"/>
          <w:color w:val="010000"/>
          <w:sz w:val="24"/>
        </w:rPr>
        <w:t>: 3, 14640 shf:3)</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Açıklanan nedenlerle Denizli Ağır Ceza Mahkemesi, elindeki bu iş dolayıs</w:t>
      </w:r>
      <w:r w:rsidR="005E7589">
        <w:rPr>
          <w:rFonts w:ascii="Times New Roman" w:hAnsi="Times New Roman" w:cs="Times New Roman"/>
          <w:color w:val="010000"/>
          <w:sz w:val="24"/>
        </w:rPr>
        <w:t>ıyla</w:t>
      </w:r>
      <w:r w:rsidRPr="003210CF">
        <w:rPr>
          <w:rFonts w:ascii="Times New Roman" w:hAnsi="Times New Roman" w:cs="Times New Roman"/>
          <w:color w:val="010000"/>
          <w:sz w:val="24"/>
        </w:rPr>
        <w:t xml:space="preserve"> Anayasa Mahkemesine itirazda bulunmaya yetkili olmadığından istemin reddine karar verilmelidir. </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2- Kararın (III. Yasa metinleri) bölümünde aynen yazılı bulunan 1. </w:t>
      </w:r>
      <w:r w:rsidR="00EC00C5" w:rsidRPr="003210CF">
        <w:rPr>
          <w:rFonts w:ascii="Times New Roman" w:hAnsi="Times New Roman" w:cs="Times New Roman"/>
          <w:color w:val="010000"/>
          <w:sz w:val="24"/>
        </w:rPr>
        <w:t>m</w:t>
      </w:r>
      <w:r w:rsidRPr="003210CF">
        <w:rPr>
          <w:rFonts w:ascii="Times New Roman" w:hAnsi="Times New Roman" w:cs="Times New Roman"/>
          <w:color w:val="010000"/>
          <w:sz w:val="24"/>
        </w:rPr>
        <w:t xml:space="preserve">adde hükmü, kanunda yazılı öteki şartların tahakkuku halinde memurların görev suçlarının muhakemesinin adliye mahkemelerince yapılacağını belirtmektedir. </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Mahkemenin, bir bakıma görevini tayin eden bu maddenin itirazda bulunan ağır ceza mahkemesince uygulanan bir hüküm sayılabilmesi için, kanundaki öteki şartların tahakkuk etmesi zorunludur. Zira o şartlar tahakkuk etmedikçe bu gibi suçların muhakemesi, yukarıda da belirtildiği gibi söz konusu mahkemenin görevi dışında kalır. </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Bir mahkemenin görevini tayin eden madde hükmünün, o mahkemece, ancak görevine giren işlerde uygulanması söz konusu olabileceğinden ve yukarıdaki açıklamaya göre de bu dosyadaki işe bakmak, itirazda bulunan mahkemenin görevi dışında bulunduğundan adı</w:t>
      </w:r>
      <w:r w:rsidR="005E7589">
        <w:rPr>
          <w:rFonts w:ascii="Times New Roman" w:hAnsi="Times New Roman" w:cs="Times New Roman"/>
          <w:color w:val="010000"/>
          <w:sz w:val="24"/>
        </w:rPr>
        <w:t xml:space="preserve"> </w:t>
      </w:r>
      <w:r w:rsidRPr="003210CF">
        <w:rPr>
          <w:rFonts w:ascii="Times New Roman" w:hAnsi="Times New Roman" w:cs="Times New Roman"/>
          <w:color w:val="010000"/>
          <w:sz w:val="24"/>
        </w:rPr>
        <w:t xml:space="preserve">geçen kanunun 1. maddesi hükmünün, Denizli Ağır Ceza Mahkemesince bu işte uygulanması mümkün değildir. Esasen sözü geçen mahkeme, elindeki bu işi 1. maddeye değil, 13. maddeye dayanarak reddetme durumundadır. Bu bakımdan, mahkemenin bu işte görevli olup olmadığını belirten madde, aslında 1. madde değil 13. maddedir. </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Bu nedenlerle 1. madde hükmünün de inceleme dışında bırakılmasına karar verilmelidir. </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3- Memurun </w:t>
      </w:r>
      <w:proofErr w:type="spellStart"/>
      <w:r w:rsidRPr="003210CF">
        <w:rPr>
          <w:rFonts w:ascii="Times New Roman" w:hAnsi="Times New Roman" w:cs="Times New Roman"/>
          <w:color w:val="010000"/>
          <w:sz w:val="24"/>
        </w:rPr>
        <w:t>Muhakematı</w:t>
      </w:r>
      <w:proofErr w:type="spellEnd"/>
      <w:r w:rsidRPr="003210CF">
        <w:rPr>
          <w:rFonts w:ascii="Times New Roman" w:hAnsi="Times New Roman" w:cs="Times New Roman"/>
          <w:color w:val="010000"/>
          <w:sz w:val="24"/>
        </w:rPr>
        <w:t xml:space="preserve"> </w:t>
      </w:r>
      <w:r w:rsidR="0032753E">
        <w:rPr>
          <w:rFonts w:ascii="Times New Roman" w:hAnsi="Times New Roman" w:cs="Times New Roman"/>
          <w:color w:val="010000"/>
          <w:sz w:val="24"/>
        </w:rPr>
        <w:t>H</w:t>
      </w:r>
      <w:r w:rsidRPr="003210CF">
        <w:rPr>
          <w:rFonts w:ascii="Times New Roman" w:hAnsi="Times New Roman" w:cs="Times New Roman"/>
          <w:color w:val="010000"/>
          <w:sz w:val="24"/>
        </w:rPr>
        <w:t>akkındaki Kanun</w:t>
      </w:r>
      <w:r w:rsidR="0032753E">
        <w:rPr>
          <w:rFonts w:ascii="Times New Roman" w:hAnsi="Times New Roman" w:cs="Times New Roman"/>
          <w:color w:val="010000"/>
          <w:sz w:val="24"/>
        </w:rPr>
        <w:t>’</w:t>
      </w:r>
      <w:r w:rsidRPr="003210CF">
        <w:rPr>
          <w:rFonts w:ascii="Times New Roman" w:hAnsi="Times New Roman" w:cs="Times New Roman"/>
          <w:color w:val="010000"/>
          <w:sz w:val="24"/>
        </w:rPr>
        <w:t xml:space="preserve">un yukarıdaki karara (1974/2-1974/25) konu teşkil eden 1. ve 13. </w:t>
      </w:r>
      <w:r w:rsidR="00EC00C5" w:rsidRPr="003210CF">
        <w:rPr>
          <w:rFonts w:ascii="Times New Roman" w:hAnsi="Times New Roman" w:cs="Times New Roman"/>
          <w:color w:val="010000"/>
          <w:sz w:val="24"/>
        </w:rPr>
        <w:t>m</w:t>
      </w:r>
      <w:r w:rsidRPr="003210CF">
        <w:rPr>
          <w:rFonts w:ascii="Times New Roman" w:hAnsi="Times New Roman" w:cs="Times New Roman"/>
          <w:color w:val="010000"/>
          <w:sz w:val="24"/>
        </w:rPr>
        <w:t xml:space="preserve">addelerinden, 1. madde hükmü üç kez, 13. madde hükmü de altı kez Anayasa Mahkemesince incelenerek Anayasaya aykırı olmadıklarına, daha önce </w:t>
      </w:r>
      <w:proofErr w:type="gramStart"/>
      <w:r w:rsidRPr="003210CF">
        <w:rPr>
          <w:rFonts w:ascii="Times New Roman" w:hAnsi="Times New Roman" w:cs="Times New Roman"/>
          <w:color w:val="010000"/>
          <w:sz w:val="24"/>
        </w:rPr>
        <w:t>de,</w:t>
      </w:r>
      <w:proofErr w:type="gramEnd"/>
      <w:r w:rsidRPr="003210CF">
        <w:rPr>
          <w:rFonts w:ascii="Times New Roman" w:hAnsi="Times New Roman" w:cs="Times New Roman"/>
          <w:color w:val="010000"/>
          <w:sz w:val="24"/>
        </w:rPr>
        <w:t xml:space="preserve"> karar verilmiştir. </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Bu dosya ile yapılan itiraz 1. madde hakkında dördüncü ve 13. madde hakkında yedinci başvurmayı teşkil etmekte ve mahkememizce de sanki ilk başvurma imiş gibi konu ele alınarak sorun esastan incelemeye tabi tutulmakta ve Anayasaya uygunluğu yeni baştan kararlaştırılmaktadır. </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Uygulanan bu usul, Anayasanın 152. ve Anayasa Mahkemesinin Kuruluş ve Yargılama Usulleri Hakkındaki 44 sayılı Kanun</w:t>
      </w:r>
      <w:r w:rsidR="0032753E">
        <w:rPr>
          <w:rFonts w:ascii="Times New Roman" w:hAnsi="Times New Roman" w:cs="Times New Roman"/>
          <w:color w:val="010000"/>
          <w:sz w:val="24"/>
        </w:rPr>
        <w:t>’</w:t>
      </w:r>
      <w:r w:rsidRPr="003210CF">
        <w:rPr>
          <w:rFonts w:ascii="Times New Roman" w:hAnsi="Times New Roman" w:cs="Times New Roman"/>
          <w:color w:val="010000"/>
          <w:sz w:val="24"/>
        </w:rPr>
        <w:t xml:space="preserve">un 50. </w:t>
      </w:r>
      <w:r w:rsidR="00EC00C5" w:rsidRPr="003210CF">
        <w:rPr>
          <w:rFonts w:ascii="Times New Roman" w:hAnsi="Times New Roman" w:cs="Times New Roman"/>
          <w:color w:val="010000"/>
          <w:sz w:val="24"/>
        </w:rPr>
        <w:t>v</w:t>
      </w:r>
      <w:r w:rsidRPr="003210CF">
        <w:rPr>
          <w:rFonts w:ascii="Times New Roman" w:hAnsi="Times New Roman" w:cs="Times New Roman"/>
          <w:color w:val="010000"/>
          <w:sz w:val="24"/>
        </w:rPr>
        <w:t xml:space="preserve">e 51. maddelerinde belirtilen (Anayasa Mahkemesi kararlarının kesinliği ve her organı ve herkesi bağlayıcı olan niteliği) ilkesine aykırı bulunmaktadır. Zira söz konusu Anayasa ve Kanun hükümleri, bu durumlarda, yeniden inceleme yapılarak işin esası </w:t>
      </w:r>
      <w:r w:rsidRPr="003210CF">
        <w:rPr>
          <w:rFonts w:ascii="Times New Roman" w:hAnsi="Times New Roman" w:cs="Times New Roman"/>
          <w:color w:val="010000"/>
          <w:sz w:val="24"/>
        </w:rPr>
        <w:lastRenderedPageBreak/>
        <w:t xml:space="preserve">hakkında yeni bir karar verilmesine müsaade etmediğinden daha önceki kararlardan bahisle (yeni bir karar verilmesine yer olmadığı) yolunda bir kararla yetinilmesini zorunlu kılmaktadır. </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Konu hakkındaki düşüncelerim, Anayasa Mahkemesinin 27.4.1971 günlü ve 1971/20-1971/47 sayılı ve 6.3.1973 günlü ve 1972/56-1973/11 sayılı kararlarına ilişkin </w:t>
      </w:r>
      <w:proofErr w:type="spellStart"/>
      <w:r w:rsidRPr="003210CF">
        <w:rPr>
          <w:rFonts w:ascii="Times New Roman" w:hAnsi="Times New Roman" w:cs="Times New Roman"/>
          <w:color w:val="010000"/>
          <w:sz w:val="24"/>
        </w:rPr>
        <w:t>karşıoy</w:t>
      </w:r>
      <w:proofErr w:type="spellEnd"/>
      <w:r w:rsidRPr="003210CF">
        <w:rPr>
          <w:rFonts w:ascii="Times New Roman" w:hAnsi="Times New Roman" w:cs="Times New Roman"/>
          <w:color w:val="010000"/>
          <w:sz w:val="24"/>
        </w:rPr>
        <w:t xml:space="preserve"> yazılarımda daha ayrıntılı biçimde açıklanmış olduğundan burada tekrarı gereksiz görülmüştür. (</w:t>
      </w:r>
      <w:proofErr w:type="gramStart"/>
      <w:r w:rsidRPr="003210CF">
        <w:rPr>
          <w:rFonts w:ascii="Times New Roman" w:hAnsi="Times New Roman" w:cs="Times New Roman"/>
          <w:color w:val="010000"/>
          <w:sz w:val="24"/>
        </w:rPr>
        <w:t>bak</w:t>
      </w:r>
      <w:proofErr w:type="gramEnd"/>
      <w:r w:rsidRPr="003210CF">
        <w:rPr>
          <w:rFonts w:ascii="Times New Roman" w:hAnsi="Times New Roman" w:cs="Times New Roman"/>
          <w:color w:val="010000"/>
          <w:sz w:val="24"/>
        </w:rPr>
        <w:t xml:space="preserve">: Resmî Gazete, 5 Nisan 1972, sayı:14150, </w:t>
      </w:r>
      <w:proofErr w:type="spellStart"/>
      <w:r w:rsidRPr="003210CF">
        <w:rPr>
          <w:rFonts w:ascii="Times New Roman" w:hAnsi="Times New Roman" w:cs="Times New Roman"/>
          <w:color w:val="010000"/>
          <w:sz w:val="24"/>
        </w:rPr>
        <w:t>shf</w:t>
      </w:r>
      <w:proofErr w:type="spellEnd"/>
      <w:r w:rsidRPr="003210CF">
        <w:rPr>
          <w:rFonts w:ascii="Times New Roman" w:hAnsi="Times New Roman" w:cs="Times New Roman"/>
          <w:color w:val="010000"/>
          <w:sz w:val="24"/>
        </w:rPr>
        <w:t xml:space="preserve">: 8-10, 9 Kasım 1973, sayı: 14707, </w:t>
      </w:r>
      <w:proofErr w:type="spellStart"/>
      <w:r w:rsidRPr="003210CF">
        <w:rPr>
          <w:rFonts w:ascii="Times New Roman" w:hAnsi="Times New Roman" w:cs="Times New Roman"/>
          <w:color w:val="010000"/>
          <w:sz w:val="24"/>
        </w:rPr>
        <w:t>shf</w:t>
      </w:r>
      <w:proofErr w:type="spellEnd"/>
      <w:r w:rsidRPr="003210CF">
        <w:rPr>
          <w:rFonts w:ascii="Times New Roman" w:hAnsi="Times New Roman" w:cs="Times New Roman"/>
          <w:color w:val="010000"/>
          <w:sz w:val="24"/>
        </w:rPr>
        <w:t>: 9-11)</w:t>
      </w:r>
    </w:p>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3210CF">
        <w:rPr>
          <w:rFonts w:ascii="Times New Roman" w:hAnsi="Times New Roman" w:cs="Times New Roman"/>
          <w:color w:val="010000"/>
          <w:sz w:val="24"/>
        </w:rPr>
        <w:t xml:space="preserve">Yukarıda üç fıkra halinde açıklanan nedenlerle kararın ilgili bölümlerine karşıyım.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210CF" w:rsidTr="003210CF">
        <w:tc>
          <w:tcPr>
            <w:tcW w:w="1000" w:type="pct"/>
            <w:shd w:val="clear" w:color="auto" w:fill="auto"/>
          </w:tcPr>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tc>
        <w:tc>
          <w:tcPr>
            <w:tcW w:w="1000" w:type="pct"/>
            <w:shd w:val="clear" w:color="auto" w:fill="auto"/>
          </w:tcPr>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tc>
        <w:tc>
          <w:tcPr>
            <w:tcW w:w="1000" w:type="pct"/>
            <w:shd w:val="clear" w:color="auto" w:fill="auto"/>
          </w:tcPr>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tc>
        <w:tc>
          <w:tcPr>
            <w:tcW w:w="1000" w:type="pct"/>
            <w:shd w:val="clear" w:color="auto" w:fill="auto"/>
          </w:tcPr>
          <w:p w:rsidR="003210CF" w:rsidRDefault="003210CF" w:rsidP="003210CF">
            <w:pPr>
              <w:pStyle w:val="Gvdemetni0"/>
              <w:widowControl/>
              <w:shd w:val="clear" w:color="auto" w:fill="auto"/>
              <w:spacing w:after="200" w:line="240" w:lineRule="auto"/>
              <w:ind w:right="283" w:firstLine="0"/>
              <w:jc w:val="both"/>
              <w:rPr>
                <w:rFonts w:ascii="Times New Roman" w:hAnsi="Times New Roman" w:cs="Times New Roman"/>
                <w:color w:val="010000"/>
                <w:sz w:val="24"/>
              </w:rPr>
            </w:pPr>
          </w:p>
        </w:tc>
        <w:tc>
          <w:tcPr>
            <w:tcW w:w="1000" w:type="pct"/>
            <w:shd w:val="clear" w:color="auto" w:fill="auto"/>
          </w:tcPr>
          <w:p w:rsidR="003210CF" w:rsidRDefault="003210CF" w:rsidP="003210CF">
            <w:pPr>
              <w:pStyle w:val="Gvdemetni0"/>
              <w:widowControl/>
              <w:shd w:val="clear" w:color="auto" w:fill="auto"/>
              <w:spacing w:after="200" w:line="240" w:lineRule="auto"/>
              <w:ind w:firstLine="0"/>
              <w:jc w:val="center"/>
              <w:rPr>
                <w:rFonts w:ascii="Times New Roman" w:hAnsi="Times New Roman" w:cs="Times New Roman"/>
                <w:color w:val="010000"/>
                <w:sz w:val="24"/>
              </w:rPr>
            </w:pPr>
            <w:r>
              <w:rPr>
                <w:rFonts w:ascii="Times New Roman" w:hAnsi="Times New Roman" w:cs="Times New Roman"/>
                <w:color w:val="010000"/>
                <w:sz w:val="24"/>
              </w:rPr>
              <w:t xml:space="preserve">Üye </w:t>
            </w:r>
          </w:p>
          <w:p w:rsidR="003210CF" w:rsidRDefault="003210CF" w:rsidP="003210CF">
            <w:pPr>
              <w:pStyle w:val="Gvdemetni0"/>
              <w:widowControl/>
              <w:shd w:val="clear" w:color="auto" w:fill="auto"/>
              <w:spacing w:after="200" w:line="240" w:lineRule="auto"/>
              <w:ind w:firstLine="0"/>
              <w:jc w:val="center"/>
              <w:rPr>
                <w:rFonts w:ascii="Times New Roman" w:hAnsi="Times New Roman" w:cs="Times New Roman"/>
                <w:color w:val="010000"/>
                <w:sz w:val="24"/>
              </w:rPr>
            </w:pPr>
            <w:r>
              <w:rPr>
                <w:rFonts w:ascii="Times New Roman" w:hAnsi="Times New Roman" w:cs="Times New Roman"/>
                <w:color w:val="010000"/>
                <w:sz w:val="24"/>
              </w:rPr>
              <w:t>Muhittin GÜRÜN</w:t>
            </w:r>
          </w:p>
          <w:p w:rsidR="003210CF" w:rsidRPr="003210CF" w:rsidRDefault="003210CF" w:rsidP="003210CF">
            <w:pPr>
              <w:pStyle w:val="Gvdemetni0"/>
              <w:widowControl/>
              <w:shd w:val="clear" w:color="auto" w:fill="auto"/>
              <w:spacing w:after="200" w:line="240" w:lineRule="auto"/>
              <w:ind w:firstLine="0"/>
              <w:jc w:val="center"/>
              <w:rPr>
                <w:rFonts w:ascii="Times New Roman" w:hAnsi="Times New Roman" w:cs="Times New Roman"/>
                <w:color w:val="010000"/>
                <w:sz w:val="24"/>
              </w:rPr>
            </w:pPr>
          </w:p>
        </w:tc>
      </w:tr>
    </w:tbl>
    <w:p w:rsidR="00736145" w:rsidRPr="003210CF" w:rsidRDefault="00736145" w:rsidP="003210CF">
      <w:pPr>
        <w:pStyle w:val="Gvdemetni0"/>
        <w:widowControl/>
        <w:shd w:val="clear" w:color="auto" w:fill="auto"/>
        <w:spacing w:after="200" w:line="240" w:lineRule="auto"/>
        <w:ind w:right="283" w:firstLine="709"/>
        <w:jc w:val="both"/>
        <w:rPr>
          <w:rFonts w:ascii="Times New Roman" w:hAnsi="Times New Roman" w:cs="Times New Roman"/>
          <w:color w:val="010000"/>
          <w:sz w:val="24"/>
        </w:rPr>
      </w:pPr>
    </w:p>
    <w:sectPr w:rsidR="00736145" w:rsidRPr="003210CF" w:rsidSect="003210CF">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050" w:rsidRDefault="00B15050" w:rsidP="00090093">
      <w:pPr>
        <w:spacing w:after="0" w:line="240" w:lineRule="auto"/>
      </w:pPr>
      <w:r>
        <w:separator/>
      </w:r>
    </w:p>
  </w:endnote>
  <w:endnote w:type="continuationSeparator" w:id="0">
    <w:p w:rsidR="00B15050" w:rsidRDefault="00B15050" w:rsidP="0009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589" w:rsidRDefault="005E7589" w:rsidP="0030649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E7589" w:rsidRDefault="005E7589" w:rsidP="0009009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589" w:rsidRPr="003210CF" w:rsidRDefault="005E7589" w:rsidP="0030649A">
    <w:pPr>
      <w:pStyle w:val="AltBilgi"/>
      <w:framePr w:wrap="around" w:vAnchor="text" w:hAnchor="margin" w:xAlign="right" w:y="1"/>
      <w:rPr>
        <w:rStyle w:val="SayfaNumaras"/>
        <w:rFonts w:ascii="Times New Roman" w:hAnsi="Times New Roman" w:cs="Times New Roman"/>
        <w:sz w:val="24"/>
      </w:rPr>
    </w:pPr>
    <w:r w:rsidRPr="003210CF">
      <w:rPr>
        <w:rStyle w:val="SayfaNumaras"/>
        <w:rFonts w:ascii="Times New Roman" w:hAnsi="Times New Roman" w:cs="Times New Roman"/>
        <w:sz w:val="24"/>
      </w:rPr>
      <w:fldChar w:fldCharType="begin"/>
    </w:r>
    <w:r w:rsidRPr="003210CF">
      <w:rPr>
        <w:rStyle w:val="SayfaNumaras"/>
        <w:rFonts w:ascii="Times New Roman" w:hAnsi="Times New Roman" w:cs="Times New Roman"/>
        <w:sz w:val="24"/>
      </w:rPr>
      <w:instrText xml:space="preserve"> PAGE </w:instrText>
    </w:r>
    <w:r w:rsidRPr="003210CF">
      <w:rPr>
        <w:rStyle w:val="SayfaNumaras"/>
        <w:rFonts w:ascii="Times New Roman" w:hAnsi="Times New Roman" w:cs="Times New Roman"/>
        <w:sz w:val="24"/>
      </w:rPr>
      <w:fldChar w:fldCharType="separate"/>
    </w:r>
    <w:r w:rsidRPr="003210CF">
      <w:rPr>
        <w:rStyle w:val="SayfaNumaras"/>
        <w:rFonts w:ascii="Times New Roman" w:hAnsi="Times New Roman" w:cs="Times New Roman"/>
        <w:noProof/>
        <w:sz w:val="24"/>
      </w:rPr>
      <w:t>1</w:t>
    </w:r>
    <w:r w:rsidRPr="003210CF">
      <w:rPr>
        <w:rStyle w:val="SayfaNumaras"/>
        <w:rFonts w:ascii="Times New Roman" w:hAnsi="Times New Roman" w:cs="Times New Roman"/>
        <w:sz w:val="24"/>
      </w:rPr>
      <w:fldChar w:fldCharType="end"/>
    </w:r>
  </w:p>
  <w:p w:rsidR="005E7589" w:rsidRDefault="005E7589" w:rsidP="0009009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050" w:rsidRDefault="00B15050" w:rsidP="00090093">
      <w:pPr>
        <w:spacing w:after="0" w:line="240" w:lineRule="auto"/>
      </w:pPr>
      <w:r>
        <w:separator/>
      </w:r>
    </w:p>
  </w:footnote>
  <w:footnote w:type="continuationSeparator" w:id="0">
    <w:p w:rsidR="00B15050" w:rsidRDefault="00B15050" w:rsidP="00090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589" w:rsidRPr="003210CF" w:rsidRDefault="005E7589" w:rsidP="003210CF">
    <w:pPr>
      <w:pStyle w:val="stBilgi"/>
      <w:rPr>
        <w:rFonts w:ascii="Times New Roman" w:hAnsi="Times New Roman" w:cs="Times New Roman"/>
        <w:b/>
        <w:sz w:val="24"/>
      </w:rPr>
    </w:pPr>
    <w:r w:rsidRPr="003210CF">
      <w:rPr>
        <w:rFonts w:ascii="Times New Roman" w:hAnsi="Times New Roman" w:cs="Times New Roman"/>
        <w:b/>
        <w:sz w:val="24"/>
      </w:rPr>
      <w:t xml:space="preserve">Esas </w:t>
    </w:r>
    <w:proofErr w:type="gramStart"/>
    <w:r w:rsidRPr="003210CF">
      <w:rPr>
        <w:rFonts w:ascii="Times New Roman" w:hAnsi="Times New Roman" w:cs="Times New Roman"/>
        <w:b/>
        <w:sz w:val="24"/>
      </w:rPr>
      <w:t>Sayısı :</w:t>
    </w:r>
    <w:proofErr w:type="gramEnd"/>
    <w:r w:rsidRPr="003210CF">
      <w:rPr>
        <w:rFonts w:ascii="Times New Roman" w:hAnsi="Times New Roman" w:cs="Times New Roman"/>
        <w:b/>
        <w:sz w:val="24"/>
      </w:rPr>
      <w:t xml:space="preserve"> 1974/2</w:t>
    </w:r>
  </w:p>
  <w:p w:rsidR="005E7589" w:rsidRDefault="005E7589" w:rsidP="003210CF">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1974/25</w:t>
    </w:r>
  </w:p>
  <w:p w:rsidR="005E7589" w:rsidRPr="003210CF" w:rsidRDefault="005E7589" w:rsidP="003210CF">
    <w:pPr>
      <w:pStyle w:val="stBilgi"/>
      <w:rPr>
        <w:rFonts w:ascii="Times New Roman" w:hAnsi="Times New Roman" w:cs="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1369A"/>
    <w:multiLevelType w:val="hybridMultilevel"/>
    <w:tmpl w:val="E11A3454"/>
    <w:lvl w:ilvl="0" w:tplc="C5A8389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93"/>
    <w:rsid w:val="00006E59"/>
    <w:rsid w:val="000323B1"/>
    <w:rsid w:val="00036F71"/>
    <w:rsid w:val="00065AAA"/>
    <w:rsid w:val="00090093"/>
    <w:rsid w:val="000B0268"/>
    <w:rsid w:val="000B5443"/>
    <w:rsid w:val="000C1805"/>
    <w:rsid w:val="000F5B8E"/>
    <w:rsid w:val="00103606"/>
    <w:rsid w:val="001406B2"/>
    <w:rsid w:val="00151CF0"/>
    <w:rsid w:val="00170039"/>
    <w:rsid w:val="001B639C"/>
    <w:rsid w:val="00241471"/>
    <w:rsid w:val="002578A2"/>
    <w:rsid w:val="00280E16"/>
    <w:rsid w:val="00287507"/>
    <w:rsid w:val="0030649A"/>
    <w:rsid w:val="003210CF"/>
    <w:rsid w:val="0032753E"/>
    <w:rsid w:val="003A3F23"/>
    <w:rsid w:val="003B022A"/>
    <w:rsid w:val="003B15B5"/>
    <w:rsid w:val="004508C3"/>
    <w:rsid w:val="00485257"/>
    <w:rsid w:val="004B0F14"/>
    <w:rsid w:val="004B3965"/>
    <w:rsid w:val="004C032C"/>
    <w:rsid w:val="004E0BFC"/>
    <w:rsid w:val="004F2F87"/>
    <w:rsid w:val="004F5DB3"/>
    <w:rsid w:val="00525AFE"/>
    <w:rsid w:val="00547838"/>
    <w:rsid w:val="005B3160"/>
    <w:rsid w:val="005E7589"/>
    <w:rsid w:val="005F3A16"/>
    <w:rsid w:val="005F7ECE"/>
    <w:rsid w:val="0061220F"/>
    <w:rsid w:val="0062134F"/>
    <w:rsid w:val="006836C4"/>
    <w:rsid w:val="006A5FDA"/>
    <w:rsid w:val="006A77F7"/>
    <w:rsid w:val="006B6AC1"/>
    <w:rsid w:val="006D0B06"/>
    <w:rsid w:val="006D456D"/>
    <w:rsid w:val="006E360E"/>
    <w:rsid w:val="00702F13"/>
    <w:rsid w:val="00734001"/>
    <w:rsid w:val="00734D78"/>
    <w:rsid w:val="00736145"/>
    <w:rsid w:val="0077310F"/>
    <w:rsid w:val="0077661F"/>
    <w:rsid w:val="007A1373"/>
    <w:rsid w:val="007E3DB8"/>
    <w:rsid w:val="007F3435"/>
    <w:rsid w:val="007F4CEA"/>
    <w:rsid w:val="00882066"/>
    <w:rsid w:val="008A1566"/>
    <w:rsid w:val="008C265E"/>
    <w:rsid w:val="008D026E"/>
    <w:rsid w:val="008D640A"/>
    <w:rsid w:val="00906D8A"/>
    <w:rsid w:val="00910400"/>
    <w:rsid w:val="00915183"/>
    <w:rsid w:val="0092425C"/>
    <w:rsid w:val="009717E1"/>
    <w:rsid w:val="00975ACB"/>
    <w:rsid w:val="00977459"/>
    <w:rsid w:val="00993148"/>
    <w:rsid w:val="009B54E9"/>
    <w:rsid w:val="009D7AC8"/>
    <w:rsid w:val="009F0077"/>
    <w:rsid w:val="00A138D1"/>
    <w:rsid w:val="00A203CE"/>
    <w:rsid w:val="00A3202E"/>
    <w:rsid w:val="00A35098"/>
    <w:rsid w:val="00AC54E7"/>
    <w:rsid w:val="00B0060F"/>
    <w:rsid w:val="00B06C8D"/>
    <w:rsid w:val="00B15050"/>
    <w:rsid w:val="00B16C85"/>
    <w:rsid w:val="00B37DD4"/>
    <w:rsid w:val="00B675CF"/>
    <w:rsid w:val="00B845CB"/>
    <w:rsid w:val="00BA0C28"/>
    <w:rsid w:val="00BD4B05"/>
    <w:rsid w:val="00BE4E94"/>
    <w:rsid w:val="00C03789"/>
    <w:rsid w:val="00C13AFE"/>
    <w:rsid w:val="00C162AA"/>
    <w:rsid w:val="00C17DEC"/>
    <w:rsid w:val="00C22D15"/>
    <w:rsid w:val="00C31939"/>
    <w:rsid w:val="00C32513"/>
    <w:rsid w:val="00C57511"/>
    <w:rsid w:val="00C97B74"/>
    <w:rsid w:val="00CB6F21"/>
    <w:rsid w:val="00D549A9"/>
    <w:rsid w:val="00D76B2B"/>
    <w:rsid w:val="00D8508F"/>
    <w:rsid w:val="00D9387E"/>
    <w:rsid w:val="00DD5226"/>
    <w:rsid w:val="00DE665F"/>
    <w:rsid w:val="00E1383D"/>
    <w:rsid w:val="00E23901"/>
    <w:rsid w:val="00E31583"/>
    <w:rsid w:val="00E54F9B"/>
    <w:rsid w:val="00E72E91"/>
    <w:rsid w:val="00EB0C46"/>
    <w:rsid w:val="00EC00C5"/>
    <w:rsid w:val="00EC3651"/>
    <w:rsid w:val="00EF1A34"/>
    <w:rsid w:val="00F650CF"/>
    <w:rsid w:val="00F6510B"/>
    <w:rsid w:val="00FB1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5930"/>
  <w15:chartTrackingRefBased/>
  <w15:docId w15:val="{F52E7C0A-9B55-44BF-82E1-A051A842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090093"/>
    <w:rPr>
      <w:sz w:val="18"/>
      <w:szCs w:val="18"/>
      <w:shd w:val="clear" w:color="auto" w:fill="FFFFFF"/>
    </w:rPr>
  </w:style>
  <w:style w:type="paragraph" w:customStyle="1" w:styleId="Gvdemetni0">
    <w:name w:val="Gövde metni"/>
    <w:basedOn w:val="Normal"/>
    <w:link w:val="Gvdemetni"/>
    <w:rsid w:val="00090093"/>
    <w:pPr>
      <w:widowControl w:val="0"/>
      <w:shd w:val="clear" w:color="auto" w:fill="FFFFFF"/>
      <w:spacing w:after="0" w:line="334" w:lineRule="auto"/>
      <w:ind w:firstLine="400"/>
    </w:pPr>
    <w:rPr>
      <w:sz w:val="18"/>
      <w:szCs w:val="18"/>
    </w:rPr>
  </w:style>
  <w:style w:type="paragraph" w:styleId="stBilgi">
    <w:name w:val="header"/>
    <w:basedOn w:val="Normal"/>
    <w:link w:val="stBilgiChar"/>
    <w:uiPriority w:val="99"/>
    <w:unhideWhenUsed/>
    <w:rsid w:val="000900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0093"/>
  </w:style>
  <w:style w:type="paragraph" w:styleId="AltBilgi">
    <w:name w:val="footer"/>
    <w:basedOn w:val="Normal"/>
    <w:link w:val="AltBilgiChar"/>
    <w:uiPriority w:val="99"/>
    <w:unhideWhenUsed/>
    <w:rsid w:val="000900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0093"/>
  </w:style>
  <w:style w:type="character" w:styleId="SayfaNumaras">
    <w:name w:val="page number"/>
    <w:basedOn w:val="VarsaylanParagrafYazTipi"/>
    <w:uiPriority w:val="99"/>
    <w:semiHidden/>
    <w:unhideWhenUsed/>
    <w:rsid w:val="00090093"/>
  </w:style>
  <w:style w:type="table" w:styleId="TabloKlavuzu">
    <w:name w:val="Table Grid"/>
    <w:basedOn w:val="NormalTablo"/>
    <w:uiPriority w:val="39"/>
    <w:rsid w:val="0032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8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EE5ED-E75B-4999-AB81-9ADB6D89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5842</Words>
  <Characters>33305</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2024-02-21T08:24:00Z</dcterms:created>
  <dcterms:modified xsi:type="dcterms:W3CDTF">2024-02-21T08:24:00Z</dcterms:modified>
</cp:coreProperties>
</file>