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6542AE">
        <w:rPr>
          <w:rFonts w:ascii="Times New Roman" w:eastAsia="Times New Roman" w:hAnsi="Times New Roman" w:cs="Times New Roman"/>
          <w:b/>
          <w:bCs/>
          <w:color w:val="000000"/>
          <w:sz w:val="24"/>
          <w:szCs w:val="26"/>
          <w:lang w:eastAsia="tr-TR"/>
        </w:rPr>
        <w:t>2/</w:t>
      </w:r>
      <w:r w:rsidR="00E12C8C">
        <w:rPr>
          <w:rFonts w:ascii="Times New Roman" w:eastAsia="Times New Roman" w:hAnsi="Times New Roman" w:cs="Times New Roman"/>
          <w:b/>
          <w:bCs/>
          <w:color w:val="000000"/>
          <w:sz w:val="24"/>
          <w:szCs w:val="26"/>
          <w:lang w:eastAsia="tr-TR"/>
        </w:rPr>
        <w:t>32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6542AE">
        <w:rPr>
          <w:rFonts w:ascii="Times New Roman" w:eastAsia="Times New Roman" w:hAnsi="Times New Roman" w:cs="Times New Roman"/>
          <w:b/>
          <w:bCs/>
          <w:color w:val="000000"/>
          <w:sz w:val="24"/>
          <w:szCs w:val="26"/>
          <w:lang w:eastAsia="tr-TR"/>
        </w:rPr>
        <w:t>2</w:t>
      </w:r>
      <w:r>
        <w:rPr>
          <w:rFonts w:ascii="Times New Roman" w:eastAsia="Times New Roman" w:hAnsi="Times New Roman" w:cs="Times New Roman"/>
          <w:b/>
          <w:bCs/>
          <w:color w:val="000000"/>
          <w:sz w:val="24"/>
          <w:szCs w:val="26"/>
          <w:lang w:eastAsia="tr-TR"/>
        </w:rPr>
        <w:t>/</w:t>
      </w:r>
      <w:r w:rsidR="00FD367F">
        <w:rPr>
          <w:rFonts w:ascii="Times New Roman" w:eastAsia="Times New Roman" w:hAnsi="Times New Roman" w:cs="Times New Roman"/>
          <w:b/>
          <w:bCs/>
          <w:color w:val="000000"/>
          <w:sz w:val="24"/>
          <w:szCs w:val="26"/>
          <w:lang w:eastAsia="tr-TR"/>
        </w:rPr>
        <w:t>3</w:t>
      </w:r>
      <w:r w:rsidR="00E12C8C">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12C8C">
        <w:rPr>
          <w:rFonts w:ascii="Times New Roman" w:eastAsia="Times New Roman" w:hAnsi="Times New Roman" w:cs="Times New Roman"/>
          <w:b/>
          <w:bCs/>
          <w:color w:val="000000"/>
          <w:sz w:val="24"/>
          <w:szCs w:val="26"/>
          <w:lang w:eastAsia="tr-TR"/>
        </w:rPr>
        <w:t>27.6.</w:t>
      </w:r>
      <w:r w:rsidR="006542AE">
        <w:rPr>
          <w:rFonts w:ascii="Times New Roman" w:eastAsia="Times New Roman" w:hAnsi="Times New Roman" w:cs="Times New Roman"/>
          <w:b/>
          <w:bCs/>
          <w:color w:val="000000"/>
          <w:sz w:val="24"/>
          <w:szCs w:val="26"/>
          <w:lang w:eastAsia="tr-TR"/>
        </w:rPr>
        <w:t>1972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Yasin </w:t>
      </w:r>
      <w:proofErr w:type="spellStart"/>
      <w:r>
        <w:rPr>
          <w:rFonts w:ascii="Times New Roman" w:eastAsia="Times New Roman" w:hAnsi="Times New Roman" w:cs="Times New Roman"/>
          <w:color w:val="000000"/>
          <w:sz w:val="24"/>
          <w:szCs w:val="26"/>
          <w:lang w:eastAsia="tr-TR"/>
        </w:rPr>
        <w:t>Uluoğlu</w:t>
      </w:r>
      <w:proofErr w:type="spellEnd"/>
      <w:r>
        <w:rPr>
          <w:rFonts w:ascii="Times New Roman" w:eastAsia="Times New Roman" w:hAnsi="Times New Roman" w:cs="Times New Roman"/>
          <w:color w:val="000000"/>
          <w:sz w:val="24"/>
          <w:szCs w:val="26"/>
          <w:lang w:eastAsia="tr-TR"/>
        </w:rPr>
        <w:t xml:space="preserve">, Emekli Uzman Jandarma çavuşu; Kayan, </w:t>
      </w:r>
      <w:proofErr w:type="spellStart"/>
      <w:r>
        <w:rPr>
          <w:rFonts w:ascii="Times New Roman" w:eastAsia="Times New Roman" w:hAnsi="Times New Roman" w:cs="Times New Roman"/>
          <w:color w:val="000000"/>
          <w:sz w:val="24"/>
          <w:szCs w:val="26"/>
          <w:lang w:eastAsia="tr-TR"/>
        </w:rPr>
        <w:t>Alancık</w:t>
      </w:r>
      <w:proofErr w:type="spellEnd"/>
      <w:r>
        <w:rPr>
          <w:rFonts w:ascii="Times New Roman" w:eastAsia="Times New Roman" w:hAnsi="Times New Roman" w:cs="Times New Roman"/>
          <w:color w:val="000000"/>
          <w:sz w:val="24"/>
          <w:szCs w:val="26"/>
          <w:lang w:eastAsia="tr-TR"/>
        </w:rPr>
        <w:t xml:space="preserve"> Caddesi, No: 4 Bursa</w:t>
      </w:r>
    </w:p>
    <w:p w:rsid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24.6.1965 günlü, 635 sayılı Uzman Jandarma Kanununun 17. maddesinin, Anayasaya aykırı olduğu ileri sürülerek iptaline karar verilmesi, dava açma yetkisi kabul edilemezse, dava dilekçesinin ilgili mercilere gönderilmesi istenilmiştir.</w:t>
      </w:r>
    </w:p>
    <w:p w:rsid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 İNCELEME:</w:t>
      </w:r>
    </w:p>
    <w:p w:rsid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27.6.1972 günü yapılan ilk inceleme toplantısında, işin niteliği yönünden başka bir güne bırakılmasına gerek görülmeyerek incelemenin sürdürülmesine oybirliği ile karar verildikten sonra, dilekçe ve rapor okundu; gereği görüşülüp düşünüldü:</w:t>
      </w:r>
    </w:p>
    <w:p w:rsid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Mahkemesinde doğrudan doğruya iptal davası açabilecekler Anayasanın 20.9.1971 günlü, 1488 sayılı Kanunla değişik 149. ve Anayasa Mahkemesinin Kuruluşu ve Yargılama Usulleri Hakkındaki 22.4.1962 günlü, 44 sayılı Kanunun 21. maddelerinde açıkça gösterilmiştir. İstemde bulunan bu maddelerde sayılanlardan değildir. Bu nedenle 635 sayılı kanuna ilişkin istemin, istemde bulunanın yetkisizliği yönünden reddi gerekir;</w:t>
      </w:r>
    </w:p>
    <w:p w:rsid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Anayasa Mahkemesinin görev ve yetkileri Anayasanın 57. değişik 64., 81., değişik 140., 142., değişik 147. ve 44 sayılı kanunun 20. maddelerinde gösterilmiştir.</w:t>
      </w:r>
    </w:p>
    <w:p w:rsid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 dilekçesinin ilgili mercilere gönderilmesi yolundaki istem, mahkemenin görev ve yetki alanına girmemektedir.</w:t>
      </w:r>
    </w:p>
    <w:p w:rsid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Dilekçenin bu bakımdan 44 sayılı Kanunun 42. maddesi uyarınca, görevsizlik nedeniyle reddi gerekir.</w:t>
      </w:r>
    </w:p>
    <w:p w:rsid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w:t>
      </w:r>
      <w:bookmarkStart w:id="0" w:name="_GoBack"/>
      <w:bookmarkEnd w:id="0"/>
      <w:r>
        <w:rPr>
          <w:rFonts w:ascii="Times New Roman" w:eastAsia="Times New Roman" w:hAnsi="Times New Roman" w:cs="Times New Roman"/>
          <w:b/>
          <w:color w:val="000000"/>
          <w:sz w:val="24"/>
          <w:szCs w:val="26"/>
          <w:lang w:eastAsia="tr-TR"/>
        </w:rPr>
        <w:t>I- SONUÇ:</w:t>
      </w:r>
    </w:p>
    <w:p w:rsidR="00E12C8C" w:rsidRPr="00E12C8C" w:rsidRDefault="00E12C8C" w:rsidP="00E12C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635 sayılı Kanunun 17. maddesine ilişkin olan ve Anayasanın değişik 149. ve 44 sayılı Kanunun 21. maddelerine uymayan başvurmanın istemde bulunanın yetkisizliği yönünden; dilekçenin ilgili mercilere gönderilmesi yolundaki istemin de Anayasa Mahkemesinin görev ve yetkileri alanına girmemesi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reddine, işbu kararın istemde bulunana tebliğine 27.6.1972 gününde oybirliğiyle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A97D0A" w:rsidRDefault="00A97D0A" w:rsidP="006542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xml:space="preserve"> </w:t>
            </w:r>
            <w:r w:rsidR="006542AE">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Başkanvekili</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Avni GİVDA</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Fazıl ULUOCAK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4238" w:rsidTr="005C501E">
        <w:tc>
          <w:tcPr>
            <w:tcW w:w="1667"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6542AE"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6542AE"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6"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6542AE"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4238" w:rsidTr="005C501E">
        <w:tc>
          <w:tcPr>
            <w:tcW w:w="1667"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7C4238" w:rsidP="006542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542AE">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7C4238" w:rsidP="00E12C8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E12C8C">
              <w:rPr>
                <w:rFonts w:ascii="Times New Roman" w:eastAsia="Times New Roman" w:hAnsi="Times New Roman" w:cs="Times New Roman"/>
                <w:sz w:val="24"/>
                <w:szCs w:val="26"/>
                <w:lang w:eastAsia="tr-TR"/>
              </w:rPr>
              <w:t>Recai SEÇKİN</w:t>
            </w:r>
          </w:p>
        </w:tc>
        <w:tc>
          <w:tcPr>
            <w:tcW w:w="1666"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E12C8C"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E12C8C"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E12C8C"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E12C8C"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9D7B33">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6EE" w:rsidRDefault="00B276EE" w:rsidP="00FD04BD">
      <w:pPr>
        <w:spacing w:after="0" w:line="240" w:lineRule="auto"/>
      </w:pPr>
      <w:r>
        <w:separator/>
      </w:r>
    </w:p>
  </w:endnote>
  <w:endnote w:type="continuationSeparator" w:id="0">
    <w:p w:rsidR="00B276EE" w:rsidRDefault="00B276E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12C8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6EE" w:rsidRDefault="00B276EE" w:rsidP="00FD04BD">
      <w:pPr>
        <w:spacing w:after="0" w:line="240" w:lineRule="auto"/>
      </w:pPr>
      <w:r>
        <w:separator/>
      </w:r>
    </w:p>
  </w:footnote>
  <w:footnote w:type="continuationSeparator" w:id="0">
    <w:p w:rsidR="00B276EE" w:rsidRDefault="00B276E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C8C" w:rsidRPr="00FD04BD" w:rsidRDefault="00E12C8C" w:rsidP="00E12C8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1972/32</w:t>
    </w:r>
  </w:p>
  <w:p w:rsidR="00E12C8C" w:rsidRPr="00FD04BD" w:rsidRDefault="00E12C8C" w:rsidP="00E12C8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72/35</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57C3"/>
    <w:rsid w:val="00063657"/>
    <w:rsid w:val="0007470A"/>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4386D"/>
    <w:rsid w:val="0014648F"/>
    <w:rsid w:val="00171512"/>
    <w:rsid w:val="00171E81"/>
    <w:rsid w:val="00183CF5"/>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2785D"/>
    <w:rsid w:val="0023725F"/>
    <w:rsid w:val="00237A1D"/>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9550F"/>
    <w:rsid w:val="003B1479"/>
    <w:rsid w:val="003B7687"/>
    <w:rsid w:val="003D1B77"/>
    <w:rsid w:val="003D6D6D"/>
    <w:rsid w:val="003E31C6"/>
    <w:rsid w:val="003E7C37"/>
    <w:rsid w:val="003F7F9C"/>
    <w:rsid w:val="00407209"/>
    <w:rsid w:val="00444CB0"/>
    <w:rsid w:val="0045173A"/>
    <w:rsid w:val="00455B23"/>
    <w:rsid w:val="00466DD4"/>
    <w:rsid w:val="00472670"/>
    <w:rsid w:val="00487B08"/>
    <w:rsid w:val="004B4D5B"/>
    <w:rsid w:val="004B5413"/>
    <w:rsid w:val="004C0C73"/>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E429D"/>
    <w:rsid w:val="005F50E2"/>
    <w:rsid w:val="0061461F"/>
    <w:rsid w:val="00643611"/>
    <w:rsid w:val="00651447"/>
    <w:rsid w:val="006542AE"/>
    <w:rsid w:val="0068363D"/>
    <w:rsid w:val="006A05F9"/>
    <w:rsid w:val="006A5481"/>
    <w:rsid w:val="006B212F"/>
    <w:rsid w:val="006C4D3B"/>
    <w:rsid w:val="006D2F11"/>
    <w:rsid w:val="006D7843"/>
    <w:rsid w:val="006F2C64"/>
    <w:rsid w:val="007028C3"/>
    <w:rsid w:val="00703E95"/>
    <w:rsid w:val="00750504"/>
    <w:rsid w:val="00790EBA"/>
    <w:rsid w:val="00791E46"/>
    <w:rsid w:val="007C4238"/>
    <w:rsid w:val="007C65F6"/>
    <w:rsid w:val="007E19AC"/>
    <w:rsid w:val="0080259D"/>
    <w:rsid w:val="008059EE"/>
    <w:rsid w:val="008127C7"/>
    <w:rsid w:val="008159EC"/>
    <w:rsid w:val="008172A2"/>
    <w:rsid w:val="00826402"/>
    <w:rsid w:val="0084376E"/>
    <w:rsid w:val="00852C76"/>
    <w:rsid w:val="00861481"/>
    <w:rsid w:val="00861FDB"/>
    <w:rsid w:val="00875490"/>
    <w:rsid w:val="00893C83"/>
    <w:rsid w:val="008943C0"/>
    <w:rsid w:val="008A2908"/>
    <w:rsid w:val="008C14EE"/>
    <w:rsid w:val="008C260F"/>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276EE"/>
    <w:rsid w:val="00B30492"/>
    <w:rsid w:val="00B67628"/>
    <w:rsid w:val="00B93A53"/>
    <w:rsid w:val="00B9515D"/>
    <w:rsid w:val="00BB38AC"/>
    <w:rsid w:val="00BB6581"/>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29FD"/>
    <w:rsid w:val="00C84530"/>
    <w:rsid w:val="00C96479"/>
    <w:rsid w:val="00C97AE2"/>
    <w:rsid w:val="00CA04B9"/>
    <w:rsid w:val="00CA0FA7"/>
    <w:rsid w:val="00CC4855"/>
    <w:rsid w:val="00CD1054"/>
    <w:rsid w:val="00CD3675"/>
    <w:rsid w:val="00CE1FB9"/>
    <w:rsid w:val="00CE24AA"/>
    <w:rsid w:val="00CE5A68"/>
    <w:rsid w:val="00D11A83"/>
    <w:rsid w:val="00D23FE4"/>
    <w:rsid w:val="00D244BC"/>
    <w:rsid w:val="00D2650C"/>
    <w:rsid w:val="00D424D0"/>
    <w:rsid w:val="00D45440"/>
    <w:rsid w:val="00D82CBC"/>
    <w:rsid w:val="00D93AC4"/>
    <w:rsid w:val="00D96A69"/>
    <w:rsid w:val="00DA4772"/>
    <w:rsid w:val="00DD001B"/>
    <w:rsid w:val="00DD69D0"/>
    <w:rsid w:val="00DE1A30"/>
    <w:rsid w:val="00DE3F00"/>
    <w:rsid w:val="00E10A6C"/>
    <w:rsid w:val="00E110BA"/>
    <w:rsid w:val="00E12C8C"/>
    <w:rsid w:val="00E159E4"/>
    <w:rsid w:val="00E167B1"/>
    <w:rsid w:val="00E2196F"/>
    <w:rsid w:val="00E221A6"/>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1B9C"/>
    <w:rsid w:val="00FA6722"/>
    <w:rsid w:val="00FB474F"/>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4552"/>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1921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2019-04-29T08:51:00Z</dcterms:created>
  <dcterms:modified xsi:type="dcterms:W3CDTF">2019-08-27T08:46:00Z</dcterms:modified>
</cp:coreProperties>
</file>