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54" w:rsidRDefault="00431454" w:rsidP="00431454">
      <w:pPr>
        <w:spacing w:after="200" w:line="240" w:lineRule="auto"/>
        <w:ind w:right="283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  <w:r w:rsidRPr="00431454"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  <w:t>ANAYSA MAHKEMESİ KARARI</w:t>
      </w:r>
    </w:p>
    <w:p w:rsidR="00431454" w:rsidRPr="00431454" w:rsidRDefault="00431454" w:rsidP="00431454">
      <w:pPr>
        <w:spacing w:after="20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</w:p>
    <w:p w:rsidR="00431454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  <w:t>Esas sayısı:1970/58</w:t>
      </w:r>
    </w:p>
    <w:p w:rsidR="00431454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sayısı:1970/45</w:t>
      </w:r>
    </w:p>
    <w:p w:rsidR="00431454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günü:</w:t>
      </w:r>
      <w:proofErr w:type="gramStart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26/11/1970</w:t>
      </w:r>
      <w:proofErr w:type="gramEnd"/>
    </w:p>
    <w:p w:rsidR="00431454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Resmi Gazete tarih/sayı:31.12.1970/13711</w:t>
      </w:r>
    </w:p>
    <w:p w:rsidR="00431454" w:rsidRPr="00431454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</w:p>
    <w:p w:rsidR="00431454" w:rsidRPr="00431454" w:rsidRDefault="00431454" w:rsidP="00431454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İstemde </w:t>
      </w:r>
      <w:proofErr w:type="gramStart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bulunan : Osman</w:t>
      </w:r>
      <w:proofErr w:type="gramEnd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Sudi Engin, Artvin Kapalı Cezaevinde hükümlü.</w:t>
      </w:r>
    </w:p>
    <w:p w:rsidR="00431454" w:rsidRPr="00431454" w:rsidRDefault="00431454" w:rsidP="00431454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İstemin </w:t>
      </w:r>
      <w:proofErr w:type="gramStart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konusu : l</w:t>
      </w:r>
      <w:proofErr w:type="gramEnd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Mart 1926 günlü, 765 sayılı Türk Ceza Kanununun 578 inci maddesi hükmünün Anayasa'ya aykırılığı ileri sürülerek iptaline karar verilmesi istenilmiştir.</w:t>
      </w:r>
    </w:p>
    <w:p w:rsidR="00431454" w:rsidRPr="00431454" w:rsidRDefault="00431454" w:rsidP="00431454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İnceleme :</w:t>
      </w:r>
      <w:proofErr w:type="gramEnd"/>
    </w:p>
    <w:p w:rsidR="00431454" w:rsidRPr="00431454" w:rsidRDefault="00431454" w:rsidP="00431454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 Mahkemesinin, içtüzüğün 15. maddesi uyarınca </w:t>
      </w:r>
      <w:proofErr w:type="gramStart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26/11/1970</w:t>
      </w:r>
      <w:proofErr w:type="gramEnd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gününde ilk inceleme için yaptığı toplantıda, işin niteliği bakımından başka güne bırakılması gerekli görülmeyerek incelemenin sürdürülmesine oybirliğiyle karar verildikten sonra, dilekçe ve rapor okundu; gereği görüşülüp düşünüldü:</w:t>
      </w:r>
    </w:p>
    <w:p w:rsidR="00431454" w:rsidRPr="00431454" w:rsidRDefault="00431454" w:rsidP="00431454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Anayasa'nın 149. ve Anayasa Mahkemesinin Kuruluşu ve Yargılama Usulleri hakkındaki </w:t>
      </w:r>
      <w:proofErr w:type="gramStart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22/4/1962</w:t>
      </w:r>
      <w:proofErr w:type="gramEnd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günlü, 44 sayılı Kanunun 21. maddelerinde iptal davası açmaya yetkili olanlar açıkça gösterilmiştir, istekte bulunan, bu maddelerde sayılanlardan değildir. Bu nedenle istemin, istekte bulunanın yetkisizliği yönünden reddi gerekir.</w:t>
      </w:r>
    </w:p>
    <w:p w:rsidR="00431454" w:rsidRPr="00431454" w:rsidRDefault="00431454" w:rsidP="00431454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Sonuç : Anayasa'nın</w:t>
      </w:r>
      <w:proofErr w:type="gramEnd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149. ve 44 sayılı Kanunun 21. maddelerine uymayan baş vurmanın, istemde bulunanın yetkisizliği yönünden reddine, işbu kararın kendisine tebliğine 26/11/1970 gününde oybirliğiyle karar </w:t>
      </w:r>
      <w:proofErr w:type="spellStart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veriledi</w:t>
      </w:r>
      <w:proofErr w:type="spellEnd"/>
      <w:r w:rsidRPr="0043145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4"/>
        <w:gridCol w:w="2641"/>
        <w:gridCol w:w="2543"/>
        <w:gridCol w:w="2152"/>
      </w:tblGrid>
      <w:tr w:rsidR="00431454" w:rsidRPr="00431454" w:rsidTr="00431454">
        <w:trPr>
          <w:tblCellSpacing w:w="0" w:type="dxa"/>
          <w:jc w:val="center"/>
        </w:trPr>
        <w:tc>
          <w:tcPr>
            <w:tcW w:w="12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31454" w:rsidRPr="00431454" w:rsidTr="00431454">
        <w:trPr>
          <w:tblCellSpacing w:w="0" w:type="dxa"/>
          <w:jc w:val="center"/>
        </w:trPr>
        <w:tc>
          <w:tcPr>
            <w:tcW w:w="12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Başkanvekili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Lütfü </w:t>
            </w:r>
            <w:proofErr w:type="spellStart"/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Ömerbaş</w:t>
            </w:r>
            <w:proofErr w:type="spellEnd"/>
          </w:p>
        </w:tc>
        <w:tc>
          <w:tcPr>
            <w:tcW w:w="13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Celalettin </w:t>
            </w:r>
            <w:proofErr w:type="spellStart"/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Kuralmen</w:t>
            </w:r>
            <w:proofErr w:type="spellEnd"/>
          </w:p>
        </w:tc>
        <w:tc>
          <w:tcPr>
            <w:tcW w:w="13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Hakkı </w:t>
            </w:r>
            <w:proofErr w:type="spellStart"/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Ketenoğlu</w:t>
            </w:r>
            <w:proofErr w:type="spellEnd"/>
          </w:p>
        </w:tc>
        <w:tc>
          <w:tcPr>
            <w:tcW w:w="11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Fazıl Uluocak</w:t>
            </w:r>
          </w:p>
        </w:tc>
      </w:tr>
      <w:tr w:rsidR="00431454" w:rsidRPr="00431454" w:rsidTr="00431454">
        <w:trPr>
          <w:tblCellSpacing w:w="0" w:type="dxa"/>
          <w:jc w:val="center"/>
        </w:trPr>
        <w:tc>
          <w:tcPr>
            <w:tcW w:w="12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31454" w:rsidRPr="00431454" w:rsidTr="00431454">
        <w:trPr>
          <w:tblCellSpacing w:w="0" w:type="dxa"/>
          <w:jc w:val="center"/>
        </w:trPr>
        <w:tc>
          <w:tcPr>
            <w:tcW w:w="12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Avni </w:t>
            </w:r>
            <w:proofErr w:type="spellStart"/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Givda</w:t>
            </w:r>
            <w:proofErr w:type="spellEnd"/>
          </w:p>
        </w:tc>
        <w:tc>
          <w:tcPr>
            <w:tcW w:w="13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Nuri </w:t>
            </w:r>
            <w:proofErr w:type="spellStart"/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Ülgenalp</w:t>
            </w:r>
            <w:proofErr w:type="spellEnd"/>
          </w:p>
        </w:tc>
        <w:tc>
          <w:tcPr>
            <w:tcW w:w="13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Şahap </w:t>
            </w:r>
            <w:proofErr w:type="spellStart"/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Arıç</w:t>
            </w:r>
            <w:proofErr w:type="spellEnd"/>
          </w:p>
        </w:tc>
        <w:tc>
          <w:tcPr>
            <w:tcW w:w="11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İhsan Ecemiş</w:t>
            </w:r>
          </w:p>
        </w:tc>
      </w:tr>
      <w:tr w:rsidR="00431454" w:rsidRPr="00431454" w:rsidTr="00431454">
        <w:trPr>
          <w:tblCellSpacing w:w="0" w:type="dxa"/>
          <w:jc w:val="center"/>
        </w:trPr>
        <w:tc>
          <w:tcPr>
            <w:tcW w:w="12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31454" w:rsidRPr="00431454" w:rsidTr="00431454">
        <w:trPr>
          <w:tblCellSpacing w:w="0" w:type="dxa"/>
          <w:jc w:val="center"/>
        </w:trPr>
        <w:tc>
          <w:tcPr>
            <w:tcW w:w="12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Recai Seçkin</w:t>
            </w:r>
          </w:p>
        </w:tc>
        <w:tc>
          <w:tcPr>
            <w:tcW w:w="13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Ahmet Akar</w:t>
            </w:r>
          </w:p>
        </w:tc>
        <w:tc>
          <w:tcPr>
            <w:tcW w:w="13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Halit </w:t>
            </w:r>
            <w:proofErr w:type="spellStart"/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Zarbun</w:t>
            </w:r>
            <w:proofErr w:type="spellEnd"/>
          </w:p>
        </w:tc>
        <w:tc>
          <w:tcPr>
            <w:tcW w:w="11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Kani </w:t>
            </w:r>
            <w:proofErr w:type="spellStart"/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Vrana</w:t>
            </w:r>
            <w:proofErr w:type="spellEnd"/>
          </w:p>
        </w:tc>
      </w:tr>
    </w:tbl>
    <w:p w:rsidR="00431454" w:rsidRDefault="00431454"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7"/>
        <w:gridCol w:w="2836"/>
        <w:gridCol w:w="3227"/>
      </w:tblGrid>
      <w:tr w:rsidR="00431454" w:rsidRPr="00431454" w:rsidTr="00431454">
        <w:trPr>
          <w:tblCellSpacing w:w="0" w:type="dxa"/>
          <w:jc w:val="center"/>
        </w:trPr>
        <w:tc>
          <w:tcPr>
            <w:tcW w:w="19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31454" w:rsidRPr="00431454" w:rsidTr="00431454">
        <w:trPr>
          <w:tblCellSpacing w:w="0" w:type="dxa"/>
          <w:jc w:val="center"/>
        </w:trPr>
        <w:tc>
          <w:tcPr>
            <w:tcW w:w="190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Gürün</w:t>
            </w:r>
          </w:p>
        </w:tc>
        <w:tc>
          <w:tcPr>
            <w:tcW w:w="14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Şevket </w:t>
            </w:r>
            <w:proofErr w:type="spellStart"/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Müftügül</w:t>
            </w:r>
            <w:proofErr w:type="spellEnd"/>
          </w:p>
        </w:tc>
        <w:tc>
          <w:tcPr>
            <w:tcW w:w="1650" w:type="pct"/>
            <w:hideMark/>
          </w:tcPr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31454" w:rsidRPr="00431454" w:rsidRDefault="00431454" w:rsidP="004314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31454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Ahmet H. Boyacıoğlu</w:t>
            </w:r>
          </w:p>
        </w:tc>
      </w:tr>
    </w:tbl>
    <w:p w:rsidR="00A75DEA" w:rsidRPr="00431454" w:rsidRDefault="00A75DEA" w:rsidP="00431454">
      <w:pPr>
        <w:rPr>
          <w:rFonts w:ascii="Times New Roman" w:hAnsi="Times New Roman" w:cs="Times New Roman"/>
          <w:color w:val="010000"/>
          <w:sz w:val="24"/>
        </w:rPr>
      </w:pPr>
    </w:p>
    <w:sectPr w:rsidR="00A75DEA" w:rsidRPr="00431454" w:rsidSect="00431454">
      <w:headerReference w:type="default" r:id="rId6"/>
      <w:footerReference w:type="even" r:id="rId7"/>
      <w:footerReference w:type="default" r:id="rId8"/>
      <w:pgSz w:w="11906" w:h="16838"/>
      <w:pgMar w:top="1417" w:right="99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FA" w:rsidRDefault="008C1BFA" w:rsidP="00431454">
      <w:pPr>
        <w:spacing w:after="0" w:line="240" w:lineRule="auto"/>
      </w:pPr>
      <w:r>
        <w:separator/>
      </w:r>
    </w:p>
  </w:endnote>
  <w:endnote w:type="continuationSeparator" w:id="0">
    <w:p w:rsidR="008C1BFA" w:rsidRDefault="008C1BFA" w:rsidP="0043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54" w:rsidRDefault="00431454" w:rsidP="00DD480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31454" w:rsidRDefault="00431454" w:rsidP="0043145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54" w:rsidRPr="00431454" w:rsidRDefault="00431454" w:rsidP="00DD4800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  <w:sz w:val="24"/>
      </w:rPr>
    </w:pPr>
    <w:r w:rsidRPr="00431454">
      <w:rPr>
        <w:rStyle w:val="SayfaNumaras"/>
        <w:rFonts w:ascii="Times New Roman" w:hAnsi="Times New Roman" w:cs="Times New Roman"/>
        <w:sz w:val="24"/>
      </w:rPr>
      <w:fldChar w:fldCharType="begin"/>
    </w:r>
    <w:r w:rsidRPr="00431454">
      <w:rPr>
        <w:rStyle w:val="SayfaNumaras"/>
        <w:rFonts w:ascii="Times New Roman" w:hAnsi="Times New Roman" w:cs="Times New Roman"/>
        <w:sz w:val="24"/>
      </w:rPr>
      <w:instrText xml:space="preserve">PAGE  </w:instrText>
    </w:r>
    <w:r w:rsidRPr="00431454">
      <w:rPr>
        <w:rStyle w:val="SayfaNumaras"/>
        <w:rFonts w:ascii="Times New Roman" w:hAnsi="Times New Roman" w:cs="Times New Roman"/>
        <w:sz w:val="24"/>
      </w:rPr>
      <w:fldChar w:fldCharType="separate"/>
    </w:r>
    <w:r>
      <w:rPr>
        <w:rStyle w:val="SayfaNumaras"/>
        <w:rFonts w:ascii="Times New Roman" w:hAnsi="Times New Roman" w:cs="Times New Roman"/>
        <w:noProof/>
        <w:sz w:val="24"/>
      </w:rPr>
      <w:t>2</w:t>
    </w:r>
    <w:r w:rsidRPr="00431454">
      <w:rPr>
        <w:rStyle w:val="SayfaNumaras"/>
        <w:rFonts w:ascii="Times New Roman" w:hAnsi="Times New Roman" w:cs="Times New Roman"/>
        <w:sz w:val="24"/>
      </w:rPr>
      <w:fldChar w:fldCharType="end"/>
    </w:r>
  </w:p>
  <w:p w:rsidR="00431454" w:rsidRDefault="00431454" w:rsidP="0043145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FA" w:rsidRDefault="008C1BFA" w:rsidP="00431454">
      <w:pPr>
        <w:spacing w:after="0" w:line="240" w:lineRule="auto"/>
      </w:pPr>
      <w:r>
        <w:separator/>
      </w:r>
    </w:p>
  </w:footnote>
  <w:footnote w:type="continuationSeparator" w:id="0">
    <w:p w:rsidR="008C1BFA" w:rsidRDefault="008C1BFA" w:rsidP="0043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54" w:rsidRPr="00431454" w:rsidRDefault="00431454" w:rsidP="00431454">
    <w:pPr>
      <w:pStyle w:val="stbilgi"/>
      <w:rPr>
        <w:rFonts w:ascii="Times New Roman" w:hAnsi="Times New Roman" w:cs="Times New Roman"/>
        <w:b/>
        <w:sz w:val="24"/>
      </w:rPr>
    </w:pPr>
    <w:r w:rsidRPr="00431454">
      <w:rPr>
        <w:rFonts w:ascii="Times New Roman" w:hAnsi="Times New Roman" w:cs="Times New Roman"/>
        <w:b/>
        <w:sz w:val="24"/>
      </w:rPr>
      <w:t>Esas sayısı:1970/58</w:t>
    </w:r>
  </w:p>
  <w:p w:rsidR="00431454" w:rsidRDefault="00431454" w:rsidP="00431454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sayısı:1970/45</w:t>
    </w:r>
  </w:p>
  <w:p w:rsidR="00431454" w:rsidRPr="00431454" w:rsidRDefault="00431454" w:rsidP="00431454">
    <w:pPr>
      <w:pStyle w:val="stbilgi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54"/>
    <w:rsid w:val="00431454"/>
    <w:rsid w:val="008C1BFA"/>
    <w:rsid w:val="00A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77820-0E2F-4D9C-9B31-7AEB1841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1454"/>
  </w:style>
  <w:style w:type="paragraph" w:styleId="Altbilgi">
    <w:name w:val="footer"/>
    <w:basedOn w:val="Normal"/>
    <w:link w:val="AltbilgiChar"/>
    <w:uiPriority w:val="99"/>
    <w:unhideWhenUsed/>
    <w:rsid w:val="0043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1454"/>
  </w:style>
  <w:style w:type="character" w:styleId="SayfaNumaras">
    <w:name w:val="page number"/>
    <w:basedOn w:val="VarsaylanParagrafYazTipi"/>
    <w:uiPriority w:val="99"/>
    <w:semiHidden/>
    <w:unhideWhenUsed/>
    <w:rsid w:val="004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2020-06-21T10:53:00Z</dcterms:created>
  <dcterms:modified xsi:type="dcterms:W3CDTF">2020-06-21T10:53:00Z</dcterms:modified>
</cp:coreProperties>
</file>