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900" w:rsidRDefault="00774900" w:rsidP="00774900">
      <w:pPr>
        <w:spacing w:after="200" w:line="240" w:lineRule="auto"/>
        <w:ind w:right="283"/>
        <w:jc w:val="center"/>
        <w:rPr>
          <w:rFonts w:ascii="Times New Roman" w:eastAsia="Times New Roman" w:hAnsi="Times New Roman" w:cs="Times New Roman"/>
          <w:b/>
          <w:caps/>
          <w:color w:val="010000"/>
          <w:sz w:val="24"/>
          <w:szCs w:val="27"/>
          <w:lang w:eastAsia="tr-TR"/>
        </w:rPr>
      </w:pPr>
      <w:r w:rsidRPr="00774900">
        <w:rPr>
          <w:rFonts w:ascii="Times New Roman" w:eastAsia="Times New Roman" w:hAnsi="Times New Roman" w:cs="Times New Roman"/>
          <w:b/>
          <w:caps/>
          <w:color w:val="010000"/>
          <w:sz w:val="24"/>
          <w:szCs w:val="27"/>
          <w:lang w:eastAsia="tr-TR"/>
        </w:rPr>
        <w:t>ANAYASA MAHKEMESİ KARARI</w:t>
      </w:r>
    </w:p>
    <w:p w:rsidR="00774900" w:rsidRPr="00774900" w:rsidRDefault="00774900" w:rsidP="00774900">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774900" w:rsidRDefault="00774900" w:rsidP="00774900">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No:1968/46</w:t>
      </w:r>
    </w:p>
    <w:p w:rsidR="00774900" w:rsidRDefault="00774900" w:rsidP="0077490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No:1968/40</w:t>
      </w:r>
    </w:p>
    <w:p w:rsidR="00774900" w:rsidRDefault="00774900" w:rsidP="0077490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tarih/sayı:16.11.1968/13053</w:t>
      </w:r>
    </w:p>
    <w:p w:rsidR="00774900" w:rsidRPr="00774900" w:rsidRDefault="00774900" w:rsidP="00774900">
      <w:pPr>
        <w:spacing w:after="0" w:line="240" w:lineRule="auto"/>
        <w:rPr>
          <w:rFonts w:ascii="Times New Roman" w:eastAsia="Times New Roman" w:hAnsi="Times New Roman" w:cs="Times New Roman"/>
          <w:b/>
          <w:color w:val="010000"/>
          <w:sz w:val="24"/>
          <w:szCs w:val="27"/>
          <w:lang w:eastAsia="tr-TR"/>
        </w:rPr>
      </w:pPr>
    </w:p>
    <w:p w:rsidR="00774900" w:rsidRPr="00774900" w:rsidRDefault="00774900" w:rsidP="00774900">
      <w:pPr>
        <w:spacing w:after="200" w:line="240" w:lineRule="auto"/>
        <w:ind w:right="283" w:firstLine="709"/>
        <w:jc w:val="both"/>
        <w:rPr>
          <w:rFonts w:ascii="Times New Roman" w:eastAsia="Times New Roman" w:hAnsi="Times New Roman" w:cs="Times New Roman"/>
          <w:color w:val="010000"/>
          <w:sz w:val="24"/>
          <w:szCs w:val="27"/>
          <w:lang w:eastAsia="tr-TR"/>
        </w:rPr>
      </w:pPr>
      <w:r w:rsidRPr="00774900">
        <w:rPr>
          <w:rFonts w:ascii="Times New Roman" w:eastAsia="Times New Roman" w:hAnsi="Times New Roman" w:cs="Times New Roman"/>
          <w:color w:val="010000"/>
          <w:sz w:val="24"/>
          <w:szCs w:val="27"/>
          <w:lang w:eastAsia="tr-TR"/>
        </w:rPr>
        <w:t xml:space="preserve">İstemde </w:t>
      </w:r>
      <w:proofErr w:type="gramStart"/>
      <w:r w:rsidRPr="00774900">
        <w:rPr>
          <w:rFonts w:ascii="Times New Roman" w:eastAsia="Times New Roman" w:hAnsi="Times New Roman" w:cs="Times New Roman"/>
          <w:color w:val="010000"/>
          <w:sz w:val="24"/>
          <w:szCs w:val="27"/>
          <w:lang w:eastAsia="tr-TR"/>
        </w:rPr>
        <w:t>bulunan : Nevzat</w:t>
      </w:r>
      <w:proofErr w:type="gramEnd"/>
      <w:r w:rsidRPr="00774900">
        <w:rPr>
          <w:rFonts w:ascii="Times New Roman" w:eastAsia="Times New Roman" w:hAnsi="Times New Roman" w:cs="Times New Roman"/>
          <w:color w:val="010000"/>
          <w:sz w:val="24"/>
          <w:szCs w:val="27"/>
          <w:lang w:eastAsia="tr-TR"/>
        </w:rPr>
        <w:t xml:space="preserve"> Tuncay, </w:t>
      </w:r>
      <w:proofErr w:type="spellStart"/>
      <w:r w:rsidRPr="00774900">
        <w:rPr>
          <w:rFonts w:ascii="Times New Roman" w:eastAsia="Times New Roman" w:hAnsi="Times New Roman" w:cs="Times New Roman"/>
          <w:color w:val="010000"/>
          <w:sz w:val="24"/>
          <w:szCs w:val="27"/>
          <w:lang w:eastAsia="tr-TR"/>
        </w:rPr>
        <w:t>The</w:t>
      </w:r>
      <w:proofErr w:type="spellEnd"/>
      <w:r w:rsidRPr="00774900">
        <w:rPr>
          <w:rFonts w:ascii="Times New Roman" w:eastAsia="Times New Roman" w:hAnsi="Times New Roman" w:cs="Times New Roman"/>
          <w:color w:val="010000"/>
          <w:sz w:val="24"/>
          <w:szCs w:val="27"/>
          <w:lang w:eastAsia="tr-TR"/>
        </w:rPr>
        <w:t xml:space="preserve"> Shell Akaryakıt Acenteliği- </w:t>
      </w:r>
      <w:proofErr w:type="spellStart"/>
      <w:r w:rsidRPr="00774900">
        <w:rPr>
          <w:rFonts w:ascii="Times New Roman" w:eastAsia="Times New Roman" w:hAnsi="Times New Roman" w:cs="Times New Roman"/>
          <w:color w:val="010000"/>
          <w:sz w:val="24"/>
          <w:szCs w:val="27"/>
          <w:lang w:eastAsia="tr-TR"/>
        </w:rPr>
        <w:t>Yeniçiftlik</w:t>
      </w:r>
      <w:proofErr w:type="spellEnd"/>
      <w:r w:rsidRPr="00774900">
        <w:rPr>
          <w:rFonts w:ascii="Times New Roman" w:eastAsia="Times New Roman" w:hAnsi="Times New Roman" w:cs="Times New Roman"/>
          <w:color w:val="010000"/>
          <w:sz w:val="24"/>
          <w:szCs w:val="27"/>
          <w:lang w:eastAsia="tr-TR"/>
        </w:rPr>
        <w:t xml:space="preserve"> - Tire</w:t>
      </w:r>
    </w:p>
    <w:p w:rsidR="00774900" w:rsidRPr="00774900" w:rsidRDefault="00774900" w:rsidP="00774900">
      <w:pPr>
        <w:spacing w:after="200" w:line="240" w:lineRule="auto"/>
        <w:ind w:right="283" w:firstLine="709"/>
        <w:jc w:val="both"/>
        <w:rPr>
          <w:rFonts w:ascii="Times New Roman" w:eastAsia="Times New Roman" w:hAnsi="Times New Roman" w:cs="Times New Roman"/>
          <w:color w:val="010000"/>
          <w:sz w:val="24"/>
          <w:szCs w:val="27"/>
          <w:lang w:eastAsia="tr-TR"/>
        </w:rPr>
      </w:pPr>
      <w:r w:rsidRPr="00774900">
        <w:rPr>
          <w:rFonts w:ascii="Times New Roman" w:eastAsia="Times New Roman" w:hAnsi="Times New Roman" w:cs="Times New Roman"/>
          <w:color w:val="010000"/>
          <w:sz w:val="24"/>
          <w:szCs w:val="27"/>
          <w:lang w:eastAsia="tr-TR"/>
        </w:rPr>
        <w:t xml:space="preserve">İstemin </w:t>
      </w:r>
      <w:proofErr w:type="gramStart"/>
      <w:r w:rsidRPr="00774900">
        <w:rPr>
          <w:rFonts w:ascii="Times New Roman" w:eastAsia="Times New Roman" w:hAnsi="Times New Roman" w:cs="Times New Roman"/>
          <w:color w:val="010000"/>
          <w:sz w:val="24"/>
          <w:szCs w:val="27"/>
          <w:lang w:eastAsia="tr-TR"/>
        </w:rPr>
        <w:t>konusu : İstemde</w:t>
      </w:r>
      <w:proofErr w:type="gramEnd"/>
      <w:r w:rsidRPr="00774900">
        <w:rPr>
          <w:rFonts w:ascii="Times New Roman" w:eastAsia="Times New Roman" w:hAnsi="Times New Roman" w:cs="Times New Roman"/>
          <w:color w:val="010000"/>
          <w:sz w:val="24"/>
          <w:szCs w:val="27"/>
          <w:lang w:eastAsia="tr-TR"/>
        </w:rPr>
        <w:t xml:space="preserve"> bulunan, 20/9/1968 günlü dilekçesinde, özetle 6085 sayılı Karayolları Trafik Kanununun 12 </w:t>
      </w:r>
      <w:proofErr w:type="spellStart"/>
      <w:r w:rsidRPr="00774900">
        <w:rPr>
          <w:rFonts w:ascii="Times New Roman" w:eastAsia="Times New Roman" w:hAnsi="Times New Roman" w:cs="Times New Roman"/>
          <w:color w:val="010000"/>
          <w:sz w:val="24"/>
          <w:szCs w:val="27"/>
          <w:lang w:eastAsia="tr-TR"/>
        </w:rPr>
        <w:t>nci</w:t>
      </w:r>
      <w:proofErr w:type="spellEnd"/>
      <w:r w:rsidRPr="00774900">
        <w:rPr>
          <w:rFonts w:ascii="Times New Roman" w:eastAsia="Times New Roman" w:hAnsi="Times New Roman" w:cs="Times New Roman"/>
          <w:color w:val="010000"/>
          <w:sz w:val="24"/>
          <w:szCs w:val="27"/>
          <w:lang w:eastAsia="tr-TR"/>
        </w:rPr>
        <w:t xml:space="preserve"> maddesinin iptalini, Danıştay 11. Dairesince verilen kararların, ortadan kaldırılmasını ve Karayolları Genel Müdürlüğü ile aralarındaki uyuşmazlığın bir çözüme bağlanmasını istemektedir.</w:t>
      </w:r>
    </w:p>
    <w:p w:rsidR="00774900" w:rsidRPr="00774900" w:rsidRDefault="00774900" w:rsidP="00774900">
      <w:pPr>
        <w:spacing w:after="200" w:line="240" w:lineRule="auto"/>
        <w:ind w:right="283" w:firstLine="709"/>
        <w:jc w:val="both"/>
        <w:rPr>
          <w:rFonts w:ascii="Times New Roman" w:eastAsia="Times New Roman" w:hAnsi="Times New Roman" w:cs="Times New Roman"/>
          <w:color w:val="010000"/>
          <w:sz w:val="24"/>
          <w:szCs w:val="27"/>
          <w:lang w:eastAsia="tr-TR"/>
        </w:rPr>
      </w:pPr>
      <w:r w:rsidRPr="00774900">
        <w:rPr>
          <w:rFonts w:ascii="Times New Roman" w:eastAsia="Times New Roman" w:hAnsi="Times New Roman" w:cs="Times New Roman"/>
          <w:color w:val="010000"/>
          <w:sz w:val="24"/>
          <w:szCs w:val="27"/>
          <w:lang w:eastAsia="tr-TR"/>
        </w:rPr>
        <w:t>İnceleme:</w:t>
      </w:r>
    </w:p>
    <w:p w:rsidR="00774900" w:rsidRPr="00774900" w:rsidRDefault="00774900" w:rsidP="00774900">
      <w:pPr>
        <w:spacing w:after="200" w:line="240" w:lineRule="auto"/>
        <w:ind w:right="283" w:firstLine="709"/>
        <w:jc w:val="both"/>
        <w:rPr>
          <w:rFonts w:ascii="Times New Roman" w:eastAsia="Times New Roman" w:hAnsi="Times New Roman" w:cs="Times New Roman"/>
          <w:color w:val="010000"/>
          <w:sz w:val="24"/>
          <w:szCs w:val="27"/>
          <w:lang w:eastAsia="tr-TR"/>
        </w:rPr>
      </w:pPr>
      <w:r w:rsidRPr="00774900">
        <w:rPr>
          <w:rFonts w:ascii="Times New Roman" w:eastAsia="Times New Roman" w:hAnsi="Times New Roman" w:cs="Times New Roman"/>
          <w:color w:val="010000"/>
          <w:sz w:val="24"/>
          <w:szCs w:val="27"/>
          <w:lang w:eastAsia="tr-TR"/>
        </w:rPr>
        <w:t xml:space="preserve">Anayasa Mahkemesinin, içtüzüğünün 15. maddesi uyarınca </w:t>
      </w:r>
      <w:proofErr w:type="gramStart"/>
      <w:r w:rsidRPr="00774900">
        <w:rPr>
          <w:rFonts w:ascii="Times New Roman" w:eastAsia="Times New Roman" w:hAnsi="Times New Roman" w:cs="Times New Roman"/>
          <w:color w:val="010000"/>
          <w:sz w:val="24"/>
          <w:szCs w:val="27"/>
          <w:lang w:eastAsia="tr-TR"/>
        </w:rPr>
        <w:t>10/10/1968</w:t>
      </w:r>
      <w:proofErr w:type="gramEnd"/>
      <w:r w:rsidRPr="00774900">
        <w:rPr>
          <w:rFonts w:ascii="Times New Roman" w:eastAsia="Times New Roman" w:hAnsi="Times New Roman" w:cs="Times New Roman"/>
          <w:color w:val="010000"/>
          <w:sz w:val="24"/>
          <w:szCs w:val="27"/>
          <w:lang w:eastAsia="tr-TR"/>
        </w:rPr>
        <w:t xml:space="preserve"> gününde ilk inceleme için yaptığı toplantıda, işin niteliği bakımından başka güne bırakılmasına lüzum </w:t>
      </w:r>
      <w:proofErr w:type="spellStart"/>
      <w:r w:rsidRPr="00774900">
        <w:rPr>
          <w:rFonts w:ascii="Times New Roman" w:eastAsia="Times New Roman" w:hAnsi="Times New Roman" w:cs="Times New Roman"/>
          <w:color w:val="010000"/>
          <w:sz w:val="24"/>
          <w:szCs w:val="27"/>
          <w:lang w:eastAsia="tr-TR"/>
        </w:rPr>
        <w:t>görülmiyerek</w:t>
      </w:r>
      <w:proofErr w:type="spellEnd"/>
      <w:r w:rsidRPr="00774900">
        <w:rPr>
          <w:rFonts w:ascii="Times New Roman" w:eastAsia="Times New Roman" w:hAnsi="Times New Roman" w:cs="Times New Roman"/>
          <w:color w:val="010000"/>
          <w:sz w:val="24"/>
          <w:szCs w:val="27"/>
          <w:lang w:eastAsia="tr-TR"/>
        </w:rPr>
        <w:t xml:space="preserve">, incelemesine devam edilmesine oybirliği ile karar verildikten sonra rapor okundu. Gereği görüşülüp </w:t>
      </w:r>
      <w:proofErr w:type="gramStart"/>
      <w:r w:rsidRPr="00774900">
        <w:rPr>
          <w:rFonts w:ascii="Times New Roman" w:eastAsia="Times New Roman" w:hAnsi="Times New Roman" w:cs="Times New Roman"/>
          <w:color w:val="010000"/>
          <w:sz w:val="24"/>
          <w:szCs w:val="27"/>
          <w:lang w:eastAsia="tr-TR"/>
        </w:rPr>
        <w:t>düşünüldü ;</w:t>
      </w:r>
      <w:proofErr w:type="gramEnd"/>
    </w:p>
    <w:p w:rsidR="00774900" w:rsidRPr="00774900" w:rsidRDefault="00774900" w:rsidP="00774900">
      <w:pPr>
        <w:spacing w:after="200" w:line="240" w:lineRule="auto"/>
        <w:ind w:right="283" w:firstLine="709"/>
        <w:jc w:val="both"/>
        <w:rPr>
          <w:rFonts w:ascii="Times New Roman" w:eastAsia="Times New Roman" w:hAnsi="Times New Roman" w:cs="Times New Roman"/>
          <w:color w:val="010000"/>
          <w:sz w:val="24"/>
          <w:szCs w:val="27"/>
          <w:lang w:eastAsia="tr-TR"/>
        </w:rPr>
      </w:pPr>
      <w:r w:rsidRPr="00774900">
        <w:rPr>
          <w:rFonts w:ascii="Times New Roman" w:eastAsia="Times New Roman" w:hAnsi="Times New Roman" w:cs="Times New Roman"/>
          <w:color w:val="010000"/>
          <w:sz w:val="24"/>
          <w:szCs w:val="27"/>
          <w:lang w:eastAsia="tr-TR"/>
        </w:rPr>
        <w:t xml:space="preserve">1- Anayasa'nın 149. ve Anayasa Mahkemesinin Kuruluş ve Yargılama Usulleri hakkındaki 22/1962 günlü ve 44 sayılı Kanunun 21. maddelerinde iptal dâvası açmaya yetkili olan kişi kurul ve makamlar açıkça gösterilmiştir. İstekte bulunan bu maddelerde sayılanlardan değildir. Bu nedenle 6085 sayılı Karayolları Trafik Kanununun 12. maddesinin iptali hakkındaki istemin istekte bulunanın yetkisizliği yönünden </w:t>
      </w:r>
      <w:proofErr w:type="spellStart"/>
      <w:r w:rsidRPr="00774900">
        <w:rPr>
          <w:rFonts w:ascii="Times New Roman" w:eastAsia="Times New Roman" w:hAnsi="Times New Roman" w:cs="Times New Roman"/>
          <w:color w:val="010000"/>
          <w:sz w:val="24"/>
          <w:szCs w:val="27"/>
          <w:lang w:eastAsia="tr-TR"/>
        </w:rPr>
        <w:t>reddî</w:t>
      </w:r>
      <w:proofErr w:type="spellEnd"/>
      <w:r w:rsidRPr="00774900">
        <w:rPr>
          <w:rFonts w:ascii="Times New Roman" w:eastAsia="Times New Roman" w:hAnsi="Times New Roman" w:cs="Times New Roman"/>
          <w:color w:val="010000"/>
          <w:sz w:val="24"/>
          <w:szCs w:val="27"/>
          <w:lang w:eastAsia="tr-TR"/>
        </w:rPr>
        <w:t xml:space="preserve"> gerekir.</w:t>
      </w:r>
    </w:p>
    <w:p w:rsidR="00774900" w:rsidRPr="00774900" w:rsidRDefault="00774900" w:rsidP="00774900">
      <w:pPr>
        <w:spacing w:after="200" w:line="240" w:lineRule="auto"/>
        <w:ind w:right="283" w:firstLine="709"/>
        <w:jc w:val="both"/>
        <w:rPr>
          <w:rFonts w:ascii="Times New Roman" w:eastAsia="Times New Roman" w:hAnsi="Times New Roman" w:cs="Times New Roman"/>
          <w:color w:val="010000"/>
          <w:sz w:val="24"/>
          <w:szCs w:val="27"/>
          <w:lang w:eastAsia="tr-TR"/>
        </w:rPr>
      </w:pPr>
      <w:r w:rsidRPr="00774900">
        <w:rPr>
          <w:rFonts w:ascii="Times New Roman" w:eastAsia="Times New Roman" w:hAnsi="Times New Roman" w:cs="Times New Roman"/>
          <w:color w:val="010000"/>
          <w:sz w:val="24"/>
          <w:szCs w:val="27"/>
          <w:lang w:eastAsia="tr-TR"/>
        </w:rPr>
        <w:t>2- Anayasa Mahkemesinin, kanunların denetimi ile ilgili görev ve yetkileri Anayasa'nın 147. ve yukarıda anılan 44 sayılı Kanunun 20. maddelerinde belirtilmiştir. İstemde bulunanın, Danıştay kararlarının ortadan kaldırılması ve idare ile aralarındaki uyuşmazlığın bir çözüme bağlanması hakkındaki istekleri bu maddelerde belirtilen konulardan hiçbirisini kapsamamaktadır. Bu nedenle bu konudaki istemin, 44 sayılı Kanunun 42. maddesi hükmü uyarınca reddi gerekir.</w:t>
      </w:r>
    </w:p>
    <w:p w:rsidR="00774900" w:rsidRPr="00774900" w:rsidRDefault="00774900" w:rsidP="00774900">
      <w:pPr>
        <w:spacing w:after="200" w:line="240" w:lineRule="auto"/>
        <w:ind w:right="283" w:firstLine="709"/>
        <w:jc w:val="both"/>
        <w:rPr>
          <w:rFonts w:ascii="Times New Roman" w:eastAsia="Times New Roman" w:hAnsi="Times New Roman" w:cs="Times New Roman"/>
          <w:color w:val="010000"/>
          <w:sz w:val="24"/>
          <w:szCs w:val="27"/>
          <w:lang w:eastAsia="tr-TR"/>
        </w:rPr>
      </w:pPr>
      <w:r w:rsidRPr="00774900">
        <w:rPr>
          <w:rFonts w:ascii="Times New Roman" w:eastAsia="Times New Roman" w:hAnsi="Times New Roman" w:cs="Times New Roman"/>
          <w:color w:val="010000"/>
          <w:sz w:val="24"/>
          <w:szCs w:val="27"/>
          <w:lang w:eastAsia="tr-TR"/>
        </w:rPr>
        <w:t>SONUÇ:</w:t>
      </w:r>
    </w:p>
    <w:p w:rsidR="00774900" w:rsidRPr="00774900" w:rsidRDefault="00774900" w:rsidP="00774900">
      <w:pPr>
        <w:spacing w:after="200" w:line="240" w:lineRule="auto"/>
        <w:ind w:right="283" w:firstLine="709"/>
        <w:jc w:val="both"/>
        <w:rPr>
          <w:rFonts w:ascii="Times New Roman" w:eastAsia="Times New Roman" w:hAnsi="Times New Roman" w:cs="Times New Roman"/>
          <w:color w:val="010000"/>
          <w:sz w:val="24"/>
          <w:szCs w:val="27"/>
          <w:lang w:eastAsia="tr-TR"/>
        </w:rPr>
      </w:pPr>
      <w:r w:rsidRPr="00774900">
        <w:rPr>
          <w:rFonts w:ascii="Times New Roman" w:eastAsia="Times New Roman" w:hAnsi="Times New Roman" w:cs="Times New Roman"/>
          <w:color w:val="010000"/>
          <w:sz w:val="24"/>
          <w:szCs w:val="27"/>
          <w:lang w:eastAsia="tr-TR"/>
        </w:rPr>
        <w:t>1- 6085 sayılı Kanunun 12. maddesinin iptali hakkındaki istemin, Anayasa'nın 149. ve 44 sayılı Kanunun 21. maddeleri hükümleri gereğince istemde bulunanın yetkisizliği yönünden reddine,</w:t>
      </w:r>
    </w:p>
    <w:p w:rsidR="00774900" w:rsidRPr="00774900" w:rsidRDefault="00774900" w:rsidP="00774900">
      <w:pPr>
        <w:spacing w:after="200" w:line="240" w:lineRule="auto"/>
        <w:ind w:right="283" w:firstLine="709"/>
        <w:jc w:val="both"/>
        <w:rPr>
          <w:rFonts w:ascii="Times New Roman" w:eastAsia="Times New Roman" w:hAnsi="Times New Roman" w:cs="Times New Roman"/>
          <w:color w:val="010000"/>
          <w:sz w:val="24"/>
          <w:szCs w:val="27"/>
          <w:lang w:eastAsia="tr-TR"/>
        </w:rPr>
      </w:pPr>
      <w:r w:rsidRPr="00774900">
        <w:rPr>
          <w:rFonts w:ascii="Times New Roman" w:eastAsia="Times New Roman" w:hAnsi="Times New Roman" w:cs="Times New Roman"/>
          <w:color w:val="010000"/>
          <w:sz w:val="24"/>
          <w:szCs w:val="27"/>
          <w:lang w:eastAsia="tr-TR"/>
        </w:rPr>
        <w:t xml:space="preserve">2- Danıştay kararlarının ortadan kaldırılması ve idare ile aralarındaki </w:t>
      </w:r>
      <w:proofErr w:type="gramStart"/>
      <w:r w:rsidRPr="00774900">
        <w:rPr>
          <w:rFonts w:ascii="Times New Roman" w:eastAsia="Times New Roman" w:hAnsi="Times New Roman" w:cs="Times New Roman"/>
          <w:color w:val="010000"/>
          <w:sz w:val="24"/>
          <w:szCs w:val="27"/>
          <w:lang w:eastAsia="tr-TR"/>
        </w:rPr>
        <w:t>uyuşmazlığın</w:t>
      </w:r>
      <w:proofErr w:type="gramEnd"/>
      <w:r w:rsidRPr="00774900">
        <w:rPr>
          <w:rFonts w:ascii="Times New Roman" w:eastAsia="Times New Roman" w:hAnsi="Times New Roman" w:cs="Times New Roman"/>
          <w:color w:val="010000"/>
          <w:sz w:val="24"/>
          <w:szCs w:val="27"/>
          <w:lang w:eastAsia="tr-TR"/>
        </w:rPr>
        <w:t xml:space="preserve"> bir çözüme bağlanması yolundaki istemin, 44 sayılı Kanunun 42. maddesi hükmü uyarınca görev yönünden reddine,</w:t>
      </w:r>
    </w:p>
    <w:p w:rsidR="00774900" w:rsidRPr="00774900" w:rsidRDefault="00774900" w:rsidP="0077490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74900">
        <w:rPr>
          <w:rFonts w:ascii="Times New Roman" w:eastAsia="Times New Roman" w:hAnsi="Times New Roman" w:cs="Times New Roman"/>
          <w:color w:val="010000"/>
          <w:sz w:val="24"/>
          <w:szCs w:val="27"/>
          <w:lang w:eastAsia="tr-TR"/>
        </w:rPr>
        <w:t>10/10/1968</w:t>
      </w:r>
      <w:proofErr w:type="gramEnd"/>
      <w:r w:rsidRPr="00774900">
        <w:rPr>
          <w:rFonts w:ascii="Times New Roman" w:eastAsia="Times New Roman" w:hAnsi="Times New Roman" w:cs="Times New Roman"/>
          <w:color w:val="010000"/>
          <w:sz w:val="24"/>
          <w:szCs w:val="27"/>
          <w:lang w:eastAsia="tr-TR"/>
        </w:rPr>
        <w:t xml:space="preserve"> gününde oybirliği ile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774900" w:rsidRPr="00774900" w:rsidTr="00774900">
        <w:trPr>
          <w:tblCellSpacing w:w="0" w:type="dxa"/>
          <w:jc w:val="center"/>
        </w:trPr>
        <w:tc>
          <w:tcPr>
            <w:tcW w:w="125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 xml:space="preserve"> </w:t>
            </w:r>
          </w:p>
        </w:tc>
        <w:tc>
          <w:tcPr>
            <w:tcW w:w="125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 xml:space="preserve"> </w:t>
            </w:r>
          </w:p>
        </w:tc>
        <w:tc>
          <w:tcPr>
            <w:tcW w:w="125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 xml:space="preserve"> </w:t>
            </w:r>
          </w:p>
        </w:tc>
        <w:tc>
          <w:tcPr>
            <w:tcW w:w="125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 xml:space="preserve"> </w:t>
            </w:r>
          </w:p>
        </w:tc>
      </w:tr>
      <w:tr w:rsidR="00774900" w:rsidRPr="00774900" w:rsidTr="00774900">
        <w:trPr>
          <w:tblCellSpacing w:w="0" w:type="dxa"/>
          <w:jc w:val="center"/>
        </w:trPr>
        <w:tc>
          <w:tcPr>
            <w:tcW w:w="125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Başkanvekili</w:t>
            </w:r>
          </w:p>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 xml:space="preserve">Lütfi </w:t>
            </w:r>
            <w:proofErr w:type="spellStart"/>
            <w:r w:rsidRPr="00774900">
              <w:rPr>
                <w:rFonts w:ascii="Times New Roman" w:eastAsia="Times New Roman" w:hAnsi="Times New Roman" w:cs="Times New Roman"/>
                <w:color w:val="010000"/>
                <w:sz w:val="24"/>
                <w:szCs w:val="24"/>
                <w:lang w:eastAsia="tr-TR"/>
              </w:rPr>
              <w:t>Ömerbaş</w:t>
            </w:r>
            <w:proofErr w:type="spellEnd"/>
          </w:p>
        </w:tc>
        <w:tc>
          <w:tcPr>
            <w:tcW w:w="125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Üye</w:t>
            </w:r>
          </w:p>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İhsan Keçecioğlu</w:t>
            </w:r>
            <w:bookmarkStart w:id="0" w:name="_GoBack"/>
            <w:bookmarkEnd w:id="0"/>
          </w:p>
        </w:tc>
        <w:tc>
          <w:tcPr>
            <w:tcW w:w="125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Üye</w:t>
            </w:r>
          </w:p>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Salim Başol</w:t>
            </w:r>
          </w:p>
        </w:tc>
        <w:tc>
          <w:tcPr>
            <w:tcW w:w="125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Üye</w:t>
            </w:r>
          </w:p>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A. Şeref Hocaoğlu</w:t>
            </w:r>
          </w:p>
        </w:tc>
      </w:tr>
      <w:tr w:rsidR="00774900" w:rsidRPr="00774900" w:rsidTr="00774900">
        <w:trPr>
          <w:tblCellSpacing w:w="0" w:type="dxa"/>
          <w:jc w:val="center"/>
        </w:trPr>
        <w:tc>
          <w:tcPr>
            <w:tcW w:w="125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 xml:space="preserve"> </w:t>
            </w:r>
          </w:p>
        </w:tc>
        <w:tc>
          <w:tcPr>
            <w:tcW w:w="125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 xml:space="preserve"> </w:t>
            </w:r>
          </w:p>
        </w:tc>
        <w:tc>
          <w:tcPr>
            <w:tcW w:w="125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 xml:space="preserve"> </w:t>
            </w:r>
          </w:p>
        </w:tc>
      </w:tr>
      <w:tr w:rsidR="00774900" w:rsidRPr="00774900" w:rsidTr="00774900">
        <w:trPr>
          <w:tblCellSpacing w:w="0" w:type="dxa"/>
          <w:jc w:val="center"/>
        </w:trPr>
        <w:tc>
          <w:tcPr>
            <w:tcW w:w="125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Üye</w:t>
            </w:r>
          </w:p>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Fazlı Öztan</w:t>
            </w:r>
          </w:p>
        </w:tc>
        <w:tc>
          <w:tcPr>
            <w:tcW w:w="125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Üye</w:t>
            </w:r>
          </w:p>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 xml:space="preserve">Celalettin </w:t>
            </w:r>
            <w:proofErr w:type="spellStart"/>
            <w:r w:rsidRPr="00774900">
              <w:rPr>
                <w:rFonts w:ascii="Times New Roman" w:eastAsia="Times New Roman" w:hAnsi="Times New Roman" w:cs="Times New Roman"/>
                <w:color w:val="010000"/>
                <w:sz w:val="24"/>
                <w:szCs w:val="24"/>
                <w:lang w:eastAsia="tr-TR"/>
              </w:rPr>
              <w:t>Kuralmen</w:t>
            </w:r>
            <w:proofErr w:type="spellEnd"/>
          </w:p>
        </w:tc>
        <w:tc>
          <w:tcPr>
            <w:tcW w:w="125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Üye</w:t>
            </w:r>
          </w:p>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 xml:space="preserve">Hakkı </w:t>
            </w:r>
            <w:proofErr w:type="spellStart"/>
            <w:r w:rsidRPr="00774900">
              <w:rPr>
                <w:rFonts w:ascii="Times New Roman" w:eastAsia="Times New Roman" w:hAnsi="Times New Roman" w:cs="Times New Roman"/>
                <w:color w:val="010000"/>
                <w:sz w:val="24"/>
                <w:szCs w:val="24"/>
                <w:lang w:eastAsia="tr-TR"/>
              </w:rPr>
              <w:t>Ketenoğlu</w:t>
            </w:r>
            <w:proofErr w:type="spellEnd"/>
          </w:p>
        </w:tc>
        <w:tc>
          <w:tcPr>
            <w:tcW w:w="125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Üye</w:t>
            </w:r>
          </w:p>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Sait Koçak</w:t>
            </w:r>
          </w:p>
        </w:tc>
      </w:tr>
      <w:tr w:rsidR="00774900" w:rsidRPr="00774900" w:rsidTr="00774900">
        <w:trPr>
          <w:tblCellSpacing w:w="0" w:type="dxa"/>
          <w:jc w:val="center"/>
        </w:trPr>
        <w:tc>
          <w:tcPr>
            <w:tcW w:w="125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 xml:space="preserve"> </w:t>
            </w:r>
          </w:p>
        </w:tc>
        <w:tc>
          <w:tcPr>
            <w:tcW w:w="125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 xml:space="preserve"> </w:t>
            </w:r>
          </w:p>
        </w:tc>
        <w:tc>
          <w:tcPr>
            <w:tcW w:w="125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 xml:space="preserve"> </w:t>
            </w:r>
          </w:p>
        </w:tc>
        <w:tc>
          <w:tcPr>
            <w:tcW w:w="125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 xml:space="preserve"> </w:t>
            </w:r>
          </w:p>
        </w:tc>
      </w:tr>
      <w:tr w:rsidR="00774900" w:rsidRPr="00774900" w:rsidTr="00774900">
        <w:trPr>
          <w:tblCellSpacing w:w="0" w:type="dxa"/>
          <w:jc w:val="center"/>
        </w:trPr>
        <w:tc>
          <w:tcPr>
            <w:tcW w:w="125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Üye</w:t>
            </w:r>
          </w:p>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 xml:space="preserve">Avni </w:t>
            </w:r>
            <w:proofErr w:type="spellStart"/>
            <w:r w:rsidRPr="00774900">
              <w:rPr>
                <w:rFonts w:ascii="Times New Roman" w:eastAsia="Times New Roman" w:hAnsi="Times New Roman" w:cs="Times New Roman"/>
                <w:color w:val="010000"/>
                <w:sz w:val="24"/>
                <w:szCs w:val="24"/>
                <w:lang w:eastAsia="tr-TR"/>
              </w:rPr>
              <w:t>Givda</w:t>
            </w:r>
            <w:proofErr w:type="spellEnd"/>
          </w:p>
        </w:tc>
        <w:tc>
          <w:tcPr>
            <w:tcW w:w="125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Üye</w:t>
            </w:r>
          </w:p>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Muhittin Taylan</w:t>
            </w:r>
          </w:p>
        </w:tc>
        <w:tc>
          <w:tcPr>
            <w:tcW w:w="125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Üye</w:t>
            </w:r>
          </w:p>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İhsan Ecemiş</w:t>
            </w:r>
          </w:p>
        </w:tc>
        <w:tc>
          <w:tcPr>
            <w:tcW w:w="125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Üye</w:t>
            </w:r>
          </w:p>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Recai Seçkin</w:t>
            </w:r>
          </w:p>
        </w:tc>
      </w:tr>
    </w:tbl>
    <w:p w:rsidR="00774900" w:rsidRDefault="00774900"/>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774900" w:rsidRPr="00774900" w:rsidTr="00774900">
        <w:trPr>
          <w:tblCellSpacing w:w="0" w:type="dxa"/>
          <w:jc w:val="center"/>
        </w:trPr>
        <w:tc>
          <w:tcPr>
            <w:tcW w:w="185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 xml:space="preserve"> </w:t>
            </w:r>
          </w:p>
        </w:tc>
        <w:tc>
          <w:tcPr>
            <w:tcW w:w="125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 xml:space="preserve"> </w:t>
            </w:r>
          </w:p>
        </w:tc>
        <w:tc>
          <w:tcPr>
            <w:tcW w:w="190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 xml:space="preserve"> </w:t>
            </w:r>
          </w:p>
        </w:tc>
      </w:tr>
      <w:tr w:rsidR="00774900" w:rsidRPr="00774900" w:rsidTr="00774900">
        <w:trPr>
          <w:tblCellSpacing w:w="0" w:type="dxa"/>
          <w:jc w:val="center"/>
        </w:trPr>
        <w:tc>
          <w:tcPr>
            <w:tcW w:w="185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Üye</w:t>
            </w:r>
          </w:p>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Ahmet Akar</w:t>
            </w:r>
          </w:p>
        </w:tc>
        <w:tc>
          <w:tcPr>
            <w:tcW w:w="125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Üye</w:t>
            </w:r>
          </w:p>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 xml:space="preserve">Halit </w:t>
            </w:r>
            <w:proofErr w:type="spellStart"/>
            <w:r w:rsidRPr="00774900">
              <w:rPr>
                <w:rFonts w:ascii="Times New Roman" w:eastAsia="Times New Roman" w:hAnsi="Times New Roman" w:cs="Times New Roman"/>
                <w:color w:val="010000"/>
                <w:sz w:val="24"/>
                <w:szCs w:val="24"/>
                <w:lang w:eastAsia="tr-TR"/>
              </w:rPr>
              <w:t>Zarbun</w:t>
            </w:r>
            <w:proofErr w:type="spellEnd"/>
          </w:p>
        </w:tc>
        <w:tc>
          <w:tcPr>
            <w:tcW w:w="1900" w:type="pct"/>
            <w:hideMark/>
          </w:tcPr>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Üye</w:t>
            </w:r>
          </w:p>
          <w:p w:rsidR="00774900" w:rsidRPr="00774900" w:rsidRDefault="00774900" w:rsidP="00774900">
            <w:pPr>
              <w:spacing w:before="120" w:after="120" w:line="240" w:lineRule="auto"/>
              <w:jc w:val="center"/>
              <w:rPr>
                <w:rFonts w:ascii="Times New Roman" w:eastAsia="Times New Roman" w:hAnsi="Times New Roman" w:cs="Times New Roman"/>
                <w:color w:val="010000"/>
                <w:sz w:val="24"/>
                <w:szCs w:val="24"/>
                <w:lang w:eastAsia="tr-TR"/>
              </w:rPr>
            </w:pPr>
            <w:r w:rsidRPr="00774900">
              <w:rPr>
                <w:rFonts w:ascii="Times New Roman" w:eastAsia="Times New Roman" w:hAnsi="Times New Roman" w:cs="Times New Roman"/>
                <w:color w:val="010000"/>
                <w:sz w:val="24"/>
                <w:szCs w:val="24"/>
                <w:lang w:eastAsia="tr-TR"/>
              </w:rPr>
              <w:t>Muhittin Gürün</w:t>
            </w:r>
          </w:p>
        </w:tc>
      </w:tr>
    </w:tbl>
    <w:p w:rsidR="00774900" w:rsidRPr="00774900" w:rsidRDefault="00774900" w:rsidP="00774900">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774900" w:rsidRPr="00774900" w:rsidSect="00774900">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F0B" w:rsidRDefault="00326F0B" w:rsidP="00774900">
      <w:pPr>
        <w:spacing w:after="0" w:line="240" w:lineRule="auto"/>
      </w:pPr>
      <w:r>
        <w:separator/>
      </w:r>
    </w:p>
  </w:endnote>
  <w:endnote w:type="continuationSeparator" w:id="0">
    <w:p w:rsidR="00326F0B" w:rsidRDefault="00326F0B" w:rsidP="0077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00" w:rsidRDefault="00774900"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74900" w:rsidRDefault="00774900" w:rsidP="0077490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00" w:rsidRPr="00774900" w:rsidRDefault="00774900" w:rsidP="006C4614">
    <w:pPr>
      <w:pStyle w:val="Altbilgi"/>
      <w:framePr w:wrap="around" w:vAnchor="text" w:hAnchor="margin" w:xAlign="right" w:y="1"/>
      <w:rPr>
        <w:rStyle w:val="SayfaNumaras"/>
        <w:rFonts w:ascii="Times New Roman" w:hAnsi="Times New Roman" w:cs="Times New Roman"/>
        <w:sz w:val="24"/>
      </w:rPr>
    </w:pPr>
    <w:r w:rsidRPr="00774900">
      <w:rPr>
        <w:rStyle w:val="SayfaNumaras"/>
        <w:rFonts w:ascii="Times New Roman" w:hAnsi="Times New Roman" w:cs="Times New Roman"/>
        <w:sz w:val="24"/>
      </w:rPr>
      <w:fldChar w:fldCharType="begin"/>
    </w:r>
    <w:r w:rsidRPr="00774900">
      <w:rPr>
        <w:rStyle w:val="SayfaNumaras"/>
        <w:rFonts w:ascii="Times New Roman" w:hAnsi="Times New Roman" w:cs="Times New Roman"/>
        <w:sz w:val="24"/>
      </w:rPr>
      <w:instrText xml:space="preserve">PAGE  </w:instrText>
    </w:r>
    <w:r w:rsidRPr="00774900">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2</w:t>
    </w:r>
    <w:r w:rsidRPr="00774900">
      <w:rPr>
        <w:rStyle w:val="SayfaNumaras"/>
        <w:rFonts w:ascii="Times New Roman" w:hAnsi="Times New Roman" w:cs="Times New Roman"/>
        <w:sz w:val="24"/>
      </w:rPr>
      <w:fldChar w:fldCharType="end"/>
    </w:r>
  </w:p>
  <w:p w:rsidR="00774900" w:rsidRDefault="00774900" w:rsidP="0077490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F0B" w:rsidRDefault="00326F0B" w:rsidP="00774900">
      <w:pPr>
        <w:spacing w:after="0" w:line="240" w:lineRule="auto"/>
      </w:pPr>
      <w:r>
        <w:separator/>
      </w:r>
    </w:p>
  </w:footnote>
  <w:footnote w:type="continuationSeparator" w:id="0">
    <w:p w:rsidR="00326F0B" w:rsidRDefault="00326F0B" w:rsidP="00774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00" w:rsidRPr="00774900" w:rsidRDefault="00774900" w:rsidP="00774900">
    <w:pPr>
      <w:pStyle w:val="stbilgi"/>
      <w:rPr>
        <w:rFonts w:ascii="Times New Roman" w:hAnsi="Times New Roman" w:cs="Times New Roman"/>
        <w:b/>
        <w:sz w:val="24"/>
      </w:rPr>
    </w:pPr>
    <w:r w:rsidRPr="00774900">
      <w:rPr>
        <w:rFonts w:ascii="Times New Roman" w:hAnsi="Times New Roman" w:cs="Times New Roman"/>
        <w:b/>
        <w:sz w:val="24"/>
      </w:rPr>
      <w:t>Esas No:1968/46</w:t>
    </w:r>
  </w:p>
  <w:p w:rsidR="00774900" w:rsidRDefault="00774900" w:rsidP="00774900">
    <w:pPr>
      <w:pStyle w:val="stbilgi"/>
      <w:rPr>
        <w:rFonts w:ascii="Times New Roman" w:hAnsi="Times New Roman" w:cs="Times New Roman"/>
        <w:b/>
        <w:sz w:val="24"/>
      </w:rPr>
    </w:pPr>
    <w:r>
      <w:rPr>
        <w:rFonts w:ascii="Times New Roman" w:hAnsi="Times New Roman" w:cs="Times New Roman"/>
        <w:b/>
        <w:sz w:val="24"/>
      </w:rPr>
      <w:t>Karar No:1968/40</w:t>
    </w:r>
  </w:p>
  <w:p w:rsidR="00774900" w:rsidRPr="00774900" w:rsidRDefault="00774900" w:rsidP="00774900">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00"/>
    <w:rsid w:val="00326F0B"/>
    <w:rsid w:val="00774900"/>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08035-04E3-478A-8090-55403AC1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749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749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4900"/>
  </w:style>
  <w:style w:type="paragraph" w:styleId="Altbilgi">
    <w:name w:val="footer"/>
    <w:basedOn w:val="Normal"/>
    <w:link w:val="AltbilgiChar"/>
    <w:uiPriority w:val="99"/>
    <w:unhideWhenUsed/>
    <w:rsid w:val="007749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4900"/>
  </w:style>
  <w:style w:type="character" w:styleId="SayfaNumaras">
    <w:name w:val="page number"/>
    <w:basedOn w:val="VarsaylanParagrafYazTipi"/>
    <w:uiPriority w:val="99"/>
    <w:semiHidden/>
    <w:unhideWhenUsed/>
    <w:rsid w:val="00774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2020-06-20T16:43:00Z</dcterms:created>
  <dcterms:modified xsi:type="dcterms:W3CDTF">2020-06-20T16:43:00Z</dcterms:modified>
</cp:coreProperties>
</file>