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C410B1">
        <w:rPr>
          <w:rFonts w:ascii="Times New Roman" w:eastAsia="Times New Roman" w:hAnsi="Times New Roman" w:cs="Times New Roman"/>
          <w:b/>
          <w:bCs/>
          <w:color w:val="000000"/>
          <w:sz w:val="24"/>
          <w:szCs w:val="26"/>
          <w:lang w:eastAsia="tr-TR"/>
        </w:rPr>
        <w:t>8</w:t>
      </w:r>
      <w:r w:rsidR="00852254">
        <w:rPr>
          <w:rFonts w:ascii="Times New Roman" w:eastAsia="Times New Roman" w:hAnsi="Times New Roman" w:cs="Times New Roman"/>
          <w:b/>
          <w:bCs/>
          <w:color w:val="000000"/>
          <w:sz w:val="24"/>
          <w:szCs w:val="26"/>
          <w:lang w:eastAsia="tr-TR"/>
        </w:rPr>
        <w:t>/</w:t>
      </w:r>
      <w:r w:rsidR="00122C60">
        <w:rPr>
          <w:rFonts w:ascii="Times New Roman" w:eastAsia="Times New Roman" w:hAnsi="Times New Roman" w:cs="Times New Roman"/>
          <w:b/>
          <w:bCs/>
          <w:color w:val="000000"/>
          <w:sz w:val="24"/>
          <w:szCs w:val="26"/>
          <w:lang w:eastAsia="tr-TR"/>
        </w:rPr>
        <w:t>48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410B1">
        <w:rPr>
          <w:rFonts w:ascii="Times New Roman" w:eastAsia="Times New Roman" w:hAnsi="Times New Roman" w:cs="Times New Roman"/>
          <w:b/>
          <w:bCs/>
          <w:color w:val="000000"/>
          <w:sz w:val="24"/>
          <w:szCs w:val="26"/>
          <w:lang w:eastAsia="tr-TR"/>
        </w:rPr>
        <w:t>8</w:t>
      </w:r>
      <w:r w:rsidR="00C334DC">
        <w:rPr>
          <w:rFonts w:ascii="Times New Roman" w:eastAsia="Times New Roman" w:hAnsi="Times New Roman" w:cs="Times New Roman"/>
          <w:b/>
          <w:bCs/>
          <w:color w:val="000000"/>
          <w:sz w:val="24"/>
          <w:szCs w:val="26"/>
          <w:lang w:eastAsia="tr-TR"/>
        </w:rPr>
        <w:t>/</w:t>
      </w:r>
      <w:r w:rsidR="00122C60">
        <w:rPr>
          <w:rFonts w:ascii="Times New Roman" w:eastAsia="Times New Roman" w:hAnsi="Times New Roman" w:cs="Times New Roman"/>
          <w:b/>
          <w:bCs/>
          <w:color w:val="000000"/>
          <w:sz w:val="24"/>
          <w:szCs w:val="26"/>
          <w:lang w:eastAsia="tr-TR"/>
        </w:rPr>
        <w:t>39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22C60">
        <w:rPr>
          <w:rFonts w:ascii="Times New Roman" w:eastAsia="Times New Roman" w:hAnsi="Times New Roman" w:cs="Times New Roman"/>
          <w:b/>
          <w:bCs/>
          <w:color w:val="000000"/>
          <w:sz w:val="24"/>
          <w:szCs w:val="26"/>
          <w:lang w:eastAsia="tr-TR"/>
        </w:rPr>
        <w:t>10.10</w:t>
      </w:r>
      <w:r w:rsidR="00C410B1">
        <w:rPr>
          <w:rFonts w:ascii="Times New Roman" w:eastAsia="Times New Roman" w:hAnsi="Times New Roman" w:cs="Times New Roman"/>
          <w:b/>
          <w:bCs/>
          <w:color w:val="000000"/>
          <w:sz w:val="24"/>
          <w:szCs w:val="26"/>
          <w:lang w:eastAsia="tr-TR"/>
        </w:rPr>
        <w:t>.196</w:t>
      </w:r>
      <w:r w:rsidR="00B334B2">
        <w:rPr>
          <w:rFonts w:ascii="Times New Roman" w:eastAsia="Times New Roman" w:hAnsi="Times New Roman" w:cs="Times New Roman"/>
          <w:b/>
          <w:bCs/>
          <w:color w:val="000000"/>
          <w:sz w:val="24"/>
          <w:szCs w:val="26"/>
          <w:lang w:eastAsia="tr-TR"/>
        </w:rPr>
        <w:t>8</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22C60" w:rsidRPr="00AE140E" w:rsidRDefault="00122C60" w:rsidP="00122C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Cs/>
          <w:color w:val="000000"/>
          <w:sz w:val="24"/>
          <w:szCs w:val="26"/>
          <w:lang w:eastAsia="tr-TR"/>
        </w:rPr>
        <w:t>Tarsus Sulh Ceza Mahkemesi</w:t>
      </w:r>
    </w:p>
    <w:p w:rsidR="00122C60" w:rsidRDefault="00366A4F"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122C60">
        <w:rPr>
          <w:rFonts w:ascii="Times New Roman" w:eastAsia="Times New Roman" w:hAnsi="Times New Roman" w:cs="Times New Roman"/>
          <w:color w:val="000000"/>
          <w:sz w:val="24"/>
          <w:szCs w:val="26"/>
          <w:lang w:eastAsia="tr-TR"/>
        </w:rPr>
        <w:t>Anayasa’ya aykırılık iddiası sırasında sanığın duruşmada bulunup bulunmadığı ve bu konudaki savunmasının ne olduğu anlaşılamadığından 44 sayılı Kanunun 27. maddesinin 2. bendine uygun olarak eksik tamamlanmak üzere dosyanın geri çevrilmesine Üyelerden Salim Başol, Sait Koçak ve Muhittin Gürünün esasın incelenmesi gerektiği yolundaki karşı oyları ve oyçokluğu ile 10.10</w:t>
      </w:r>
      <w:r w:rsidR="004C3050">
        <w:rPr>
          <w:rFonts w:ascii="Times New Roman" w:eastAsia="Times New Roman" w:hAnsi="Times New Roman" w:cs="Times New Roman"/>
          <w:color w:val="000000"/>
          <w:sz w:val="24"/>
          <w:szCs w:val="26"/>
          <w:lang w:eastAsia="tr-TR"/>
        </w:rPr>
        <w:t>.</w:t>
      </w:r>
      <w:r w:rsidR="00122C60">
        <w:rPr>
          <w:rFonts w:ascii="Times New Roman" w:eastAsia="Times New Roman" w:hAnsi="Times New Roman" w:cs="Times New Roman"/>
          <w:color w:val="000000"/>
          <w:sz w:val="24"/>
          <w:szCs w:val="26"/>
          <w:lang w:eastAsia="tr-TR"/>
        </w:rPr>
        <w:t>1968 gününde karar verildi.</w:t>
      </w:r>
    </w:p>
    <w:p w:rsidR="00122C60" w:rsidRDefault="00122C60" w:rsidP="00122C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22C60" w:rsidTr="00F4057D">
        <w:trPr>
          <w:trHeight w:val="889"/>
        </w:trPr>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22C60" w:rsidTr="00F4057D">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6"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122C60" w:rsidRDefault="00122C60" w:rsidP="00122C6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22C60" w:rsidTr="00F4057D">
        <w:tc>
          <w:tcPr>
            <w:tcW w:w="1668"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781" w:type="pct"/>
            <w:shd w:val="clear" w:color="auto" w:fill="FFFFFF"/>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551"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22C60" w:rsidTr="00F4057D">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22C60" w:rsidRDefault="00122C60" w:rsidP="00122C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22C60" w:rsidTr="00F4057D">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6" w:type="pct"/>
            <w:shd w:val="clear" w:color="auto" w:fill="FFFFFF"/>
            <w:tcMar>
              <w:top w:w="0" w:type="dxa"/>
              <w:left w:w="70" w:type="dxa"/>
              <w:bottom w:w="0" w:type="dxa"/>
              <w:right w:w="70" w:type="dxa"/>
            </w:tcMar>
            <w:hideMark/>
          </w:tcPr>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22C60" w:rsidRDefault="00122C6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122C60" w:rsidRPr="0022060E" w:rsidRDefault="00122C60" w:rsidP="00122C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B2483" w:rsidRPr="0022060E" w:rsidRDefault="00FB2483" w:rsidP="00122C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FA" w:rsidRDefault="00B735FA" w:rsidP="00FD04BD">
      <w:pPr>
        <w:spacing w:after="0" w:line="240" w:lineRule="auto"/>
      </w:pPr>
      <w:r>
        <w:separator/>
      </w:r>
    </w:p>
  </w:endnote>
  <w:endnote w:type="continuationSeparator" w:id="0">
    <w:p w:rsidR="00B735FA" w:rsidRDefault="00B735F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C305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FA" w:rsidRDefault="00B735FA" w:rsidP="00FD04BD">
      <w:pPr>
        <w:spacing w:after="0" w:line="240" w:lineRule="auto"/>
      </w:pPr>
      <w:r>
        <w:separator/>
      </w:r>
    </w:p>
  </w:footnote>
  <w:footnote w:type="continuationSeparator" w:id="0">
    <w:p w:rsidR="00B735FA" w:rsidRDefault="00B735F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C60" w:rsidRDefault="00122C60" w:rsidP="00122C6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1968/48</w:t>
    </w:r>
  </w:p>
  <w:p w:rsidR="00122C60" w:rsidRPr="00FD04BD" w:rsidRDefault="00122C60" w:rsidP="00122C6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1968/39</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7B7E"/>
    <w:rsid w:val="00112A2C"/>
    <w:rsid w:val="00114B06"/>
    <w:rsid w:val="00122C60"/>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296"/>
    <w:rsid w:val="004A0C52"/>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334B2"/>
    <w:rsid w:val="00B403C6"/>
    <w:rsid w:val="00B429A6"/>
    <w:rsid w:val="00B42B37"/>
    <w:rsid w:val="00B445F5"/>
    <w:rsid w:val="00B512D8"/>
    <w:rsid w:val="00B51D31"/>
    <w:rsid w:val="00B57F6D"/>
    <w:rsid w:val="00B7140E"/>
    <w:rsid w:val="00B71B57"/>
    <w:rsid w:val="00B735FA"/>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8A8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3FD3-C8F7-4753-B687-A734AFE5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2019-04-25T11:47:00Z</dcterms:created>
  <dcterms:modified xsi:type="dcterms:W3CDTF">2019-08-26T11:51:00Z</dcterms:modified>
</cp:coreProperties>
</file>