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6D175C">
        <w:rPr>
          <w:rFonts w:ascii="Times New Roman" w:eastAsia="Times New Roman" w:hAnsi="Times New Roman" w:cs="Times New Roman"/>
          <w:b/>
          <w:bCs/>
          <w:color w:val="000000"/>
          <w:sz w:val="24"/>
          <w:szCs w:val="26"/>
          <w:lang w:eastAsia="tr-TR"/>
        </w:rPr>
        <w:t>22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6D175C">
        <w:rPr>
          <w:rFonts w:ascii="Times New Roman" w:eastAsia="Times New Roman" w:hAnsi="Times New Roman" w:cs="Times New Roman"/>
          <w:b/>
          <w:bCs/>
          <w:color w:val="000000"/>
          <w:sz w:val="24"/>
          <w:szCs w:val="26"/>
          <w:lang w:eastAsia="tr-TR"/>
        </w:rPr>
        <w:t>37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A71DA6">
        <w:rPr>
          <w:rFonts w:ascii="Times New Roman" w:eastAsia="Times New Roman" w:hAnsi="Times New Roman" w:cs="Times New Roman"/>
          <w:b/>
          <w:bCs/>
          <w:color w:val="000000"/>
          <w:sz w:val="24"/>
          <w:szCs w:val="26"/>
          <w:lang w:eastAsia="tr-TR"/>
        </w:rPr>
        <w:t>2</w:t>
      </w:r>
      <w:r w:rsidR="006D175C">
        <w:rPr>
          <w:rFonts w:ascii="Times New Roman" w:eastAsia="Times New Roman" w:hAnsi="Times New Roman" w:cs="Times New Roman"/>
          <w:b/>
          <w:bCs/>
          <w:color w:val="000000"/>
          <w:sz w:val="24"/>
          <w:szCs w:val="26"/>
          <w:lang w:eastAsia="tr-TR"/>
        </w:rPr>
        <w:t>2.9</w:t>
      </w:r>
      <w:r w:rsidR="00B512D8">
        <w:rPr>
          <w:rFonts w:ascii="Times New Roman" w:eastAsia="Times New Roman" w:hAnsi="Times New Roman" w:cs="Times New Roman"/>
          <w:b/>
          <w:bCs/>
          <w:color w:val="000000"/>
          <w:sz w:val="24"/>
          <w:szCs w:val="26"/>
          <w:lang w:eastAsia="tr-TR"/>
        </w:rPr>
        <w:t>.196</w:t>
      </w:r>
      <w:r w:rsidR="00976269">
        <w:rPr>
          <w:rFonts w:ascii="Times New Roman" w:eastAsia="Times New Roman" w:hAnsi="Times New Roman" w:cs="Times New Roman"/>
          <w:b/>
          <w:bCs/>
          <w:color w:val="000000"/>
          <w:sz w:val="24"/>
          <w:szCs w:val="26"/>
          <w:lang w:eastAsia="tr-TR"/>
        </w:rPr>
        <w:t>6</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 YOLUNA BAŞVURAN </w:t>
      </w:r>
      <w:r w:rsidRPr="00093548">
        <w:rPr>
          <w:rFonts w:ascii="Times New Roman" w:eastAsia="Times New Roman" w:hAnsi="Times New Roman" w:cs="Times New Roman"/>
          <w:b/>
          <w:bCs/>
          <w:color w:val="000000"/>
          <w:sz w:val="24"/>
          <w:szCs w:val="26"/>
          <w:lang w:eastAsia="tr-TR"/>
        </w:rPr>
        <w:t>MAHKEME</w:t>
      </w:r>
      <w:r>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color w:val="000000"/>
          <w:sz w:val="24"/>
          <w:szCs w:val="26"/>
          <w:lang w:eastAsia="tr-TR"/>
        </w:rPr>
        <w:t> </w:t>
      </w:r>
      <w:r w:rsidR="006D175C">
        <w:rPr>
          <w:rFonts w:ascii="Times New Roman" w:eastAsia="Times New Roman" w:hAnsi="Times New Roman" w:cs="Times New Roman"/>
          <w:color w:val="000000"/>
          <w:sz w:val="24"/>
          <w:szCs w:val="26"/>
          <w:lang w:eastAsia="tr-TR"/>
        </w:rPr>
        <w:t>Elâzığ Bina ve Arazi Vergileri İtiraz Komisyonu.</w:t>
      </w:r>
    </w:p>
    <w:p w:rsidR="00A71DA6"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 KONUSU:</w:t>
      </w:r>
      <w:r>
        <w:rPr>
          <w:rFonts w:ascii="Times New Roman" w:eastAsia="Times New Roman" w:hAnsi="Times New Roman" w:cs="Times New Roman"/>
          <w:color w:val="000000"/>
          <w:sz w:val="24"/>
          <w:szCs w:val="26"/>
          <w:lang w:eastAsia="tr-TR"/>
        </w:rPr>
        <w:t> </w:t>
      </w:r>
      <w:r w:rsidR="006D175C">
        <w:rPr>
          <w:rFonts w:ascii="Times New Roman" w:eastAsia="Times New Roman" w:hAnsi="Times New Roman" w:cs="Times New Roman"/>
          <w:color w:val="000000"/>
          <w:sz w:val="24"/>
          <w:szCs w:val="26"/>
          <w:lang w:eastAsia="tr-TR"/>
        </w:rPr>
        <w:t>Elâzığ Bina ve Arazi Vergileri İtiraz Komisyonunca verilmiş olan 30.7.1966 gün ve 63 sayılı kararda: 5237 sayılı Belediye Gelirleri Kanununun 21. maddesinin Anayasa’ya aykırılığı belirtilerek iptaline karar verilmesi istenmektedir.</w:t>
      </w:r>
    </w:p>
    <w:p w:rsidR="006D175C" w:rsidRDefault="005B2CFF"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6D175C">
        <w:rPr>
          <w:rFonts w:ascii="Times New Roman" w:eastAsia="Times New Roman" w:hAnsi="Times New Roman" w:cs="Times New Roman"/>
          <w:color w:val="000000"/>
          <w:sz w:val="24"/>
          <w:szCs w:val="26"/>
          <w:lang w:eastAsia="tr-TR"/>
        </w:rPr>
        <w:t xml:space="preserve">22.9.1966 </w:t>
      </w:r>
      <w:r>
        <w:rPr>
          <w:rFonts w:ascii="Times New Roman" w:eastAsia="Times New Roman" w:hAnsi="Times New Roman" w:cs="Times New Roman"/>
          <w:color w:val="000000"/>
          <w:sz w:val="24"/>
          <w:szCs w:val="26"/>
          <w:lang w:eastAsia="tr-TR"/>
        </w:rPr>
        <w:t xml:space="preserve">gününde ilk inceleme için yaptığı toplantısında; </w:t>
      </w:r>
      <w:r w:rsidR="006D175C">
        <w:rPr>
          <w:rFonts w:ascii="Times New Roman" w:eastAsia="Times New Roman" w:hAnsi="Times New Roman" w:cs="Times New Roman"/>
          <w:color w:val="000000"/>
          <w:sz w:val="24"/>
          <w:szCs w:val="26"/>
          <w:lang w:eastAsia="tr-TR"/>
        </w:rPr>
        <w:t>işin, niteliği bakımından başka güne bırakılmasına lüzum görülmeyerek incelemeye devam edilmesine oybirliği ile karar verildikten sonra dilekçe ve rapor okundu. Gereği görüşülüp düşünüldü:</w:t>
      </w:r>
    </w:p>
    <w:p w:rsidR="006D175C" w:rsidRDefault="006D175C"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maddelerinde iptal dâvası açmaya yetkili olan kişi, kurul ve makamlar açıkça gösterilmiştir. İstekte bulunan, bu maddelerde sayılanlardan olmadığı gibi mahkeme niteliğinde bulunmadığından Anayasa’nın 151. ve 44 sayılı Kanunun 27. maddeleri hükümlerinden yararlanması da mümkün değildir. Bu nedenle istemin, istekte bulunanın yetkisizliği yönünden reddi gerekir.</w:t>
      </w:r>
    </w:p>
    <w:p w:rsidR="005B2CFF" w:rsidRDefault="006D175C"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sebepten ötürü istemin reddine, işbu kararın iptal isteminde bulunan Komisyona tebliğine 22.9.1966 gününde oybirliği ile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BE3CCE" w:rsidRDefault="006D175C" w:rsidP="006D175C">
            <w:pPr>
              <w:pStyle w:val="ListeParagraf"/>
              <w:numPr>
                <w:ilvl w:val="0"/>
                <w:numId w:val="12"/>
              </w:num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Şeref HOCAOĞLU</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6D175C" w:rsidRPr="00C45B92" w:rsidTr="00DC1008">
        <w:tc>
          <w:tcPr>
            <w:tcW w:w="1668"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781"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551"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Recaî SEÇKİN</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Pr="00EC4965">
              <w:rPr>
                <w:rFonts w:ascii="Times New Roman" w:eastAsia="Times New Roman" w:hAnsi="Times New Roman" w:cs="Times New Roman"/>
                <w:sz w:val="24"/>
                <w:szCs w:val="26"/>
                <w:lang w:eastAsia="tr-TR"/>
              </w:rPr>
              <w:t>RBAŞ</w:t>
            </w:r>
          </w:p>
        </w:tc>
      </w:tr>
    </w:tbl>
    <w:p w:rsidR="006D175C" w:rsidRPr="00250663" w:rsidRDefault="006D175C"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17A4D" w:rsidRPr="00250663" w:rsidRDefault="00B17A4D"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FDE" w:rsidRDefault="003F6FDE" w:rsidP="00FD04BD">
      <w:pPr>
        <w:spacing w:after="0" w:line="240" w:lineRule="auto"/>
      </w:pPr>
      <w:r>
        <w:separator/>
      </w:r>
    </w:p>
  </w:endnote>
  <w:endnote w:type="continuationSeparator" w:id="0">
    <w:p w:rsidR="003F6FDE" w:rsidRDefault="003F6FD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D175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FDE" w:rsidRDefault="003F6FDE" w:rsidP="00FD04BD">
      <w:pPr>
        <w:spacing w:after="0" w:line="240" w:lineRule="auto"/>
      </w:pPr>
      <w:r>
        <w:separator/>
      </w:r>
    </w:p>
  </w:footnote>
  <w:footnote w:type="continuationSeparator" w:id="0">
    <w:p w:rsidR="003F6FDE" w:rsidRDefault="003F6FD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5C" w:rsidRDefault="006D175C" w:rsidP="006D175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1966/22</w:t>
    </w:r>
  </w:p>
  <w:p w:rsidR="006D175C" w:rsidRPr="00FD04BD" w:rsidRDefault="006D175C" w:rsidP="006D175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1966/37</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A36F0"/>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3F6FDE"/>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269"/>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411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0A5C-21C4-4BFB-9A4C-2106AB6D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2019-04-22T10:39:00Z</dcterms:created>
  <dcterms:modified xsi:type="dcterms:W3CDTF">2019-08-26T07:01:00Z</dcterms:modified>
</cp:coreProperties>
</file>