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C334DC">
        <w:rPr>
          <w:rFonts w:ascii="Times New Roman" w:eastAsia="Times New Roman" w:hAnsi="Times New Roman" w:cs="Times New Roman"/>
          <w:b/>
          <w:bCs/>
          <w:color w:val="000000"/>
          <w:sz w:val="24"/>
          <w:szCs w:val="26"/>
          <w:lang w:eastAsia="tr-TR"/>
        </w:rPr>
        <w:t>5/8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C334DC">
        <w:rPr>
          <w:rFonts w:ascii="Times New Roman" w:eastAsia="Times New Roman" w:hAnsi="Times New Roman" w:cs="Times New Roman"/>
          <w:b/>
          <w:bCs/>
          <w:color w:val="000000"/>
          <w:sz w:val="24"/>
          <w:szCs w:val="26"/>
          <w:lang w:eastAsia="tr-TR"/>
        </w:rPr>
        <w:t>23.2.196</w:t>
      </w:r>
      <w:r w:rsidR="006F6B17">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334DC" w:rsidRDefault="00C334DC" w:rsidP="00C334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C334DC">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Altındağ Birinci Sulh Ceza Mahkemesi</w:t>
      </w:r>
    </w:p>
    <w:p w:rsidR="00C334DC" w:rsidRDefault="00C334DC" w:rsidP="00C334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Altındağ Birinci Sulh Ceza Mahkemesine ait 21/1/1965 gün ve 1965/43 sayılı kararda: 6085 sayılı Karayolları Trafik Kanununun 60/E maddesi hükmünün Anayasa’nın çalışma hürriyetini düzenleyen hükmü ile Adalet kurallarına aykırılığı ve 232 sayılı kanunun anılan kanun hükmüne bir yenilik ve değişiklik de getirmemiş olduğu belirtilerek iptaline karar verilmesi istenmiştir.</w:t>
      </w:r>
    </w:p>
    <w:p w:rsidR="00C334DC" w:rsidRDefault="00C334DC" w:rsidP="00C334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23/2/1965 gününde ilk inceleme için yaptığı toplantısında; işin, niteliği bakımından başka güne bırakılmasına lüzum görülmeyerek incelemeye devam edilmesine oybirliği ile karar verildikten sonra mahkeme kararı ile ekleri ve rapor okundu. Gereği görüşülüp düşünüldü:</w:t>
      </w:r>
    </w:p>
    <w:p w:rsidR="00C334DC" w:rsidRDefault="00C334DC" w:rsidP="00C334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Anayasasının geçici 4 üncü maddesinin 3 üncü fıkrasında ve Anayasa Mahkemesinin Kuruluşu ve Yargılama Usulleri hakkındaki 22/4/1962 gün ve </w:t>
      </w:r>
      <w:r w:rsidR="002216AF">
        <w:rPr>
          <w:rFonts w:ascii="Times New Roman" w:eastAsia="Times New Roman" w:hAnsi="Times New Roman" w:cs="Times New Roman"/>
          <w:color w:val="000000"/>
          <w:sz w:val="24"/>
          <w:szCs w:val="26"/>
          <w:lang w:eastAsia="tr-TR"/>
        </w:rPr>
        <w:t>44 sayılı Kanunun geçici 6 ıncı maddesinde 27 Mayıs 1960 tarihinden (Bu tarih dâhil) itibaren 5 Ocak 1961 tarihine kadar (Bu tarih dâhil) kabul edilen kanun mahiyetindeki kararlar ve kanunlar aleyhine iptal için Anayasa Mahkemesine başvurulamıyacağı açıkça belirtilmiş olup 6085 sayılı Karayolları Trafik Kanununun iptali istenilen 60 ıncı maddesinin “E” bendi Milli Birlik Komitesince kapsamı genişletilmek suretiyle 232 sayılı Kanunla yeniden düzenlenmiş ve bu kanun 5 Ocak 1961 gününde kabul edilmiş olmasına göre iptali için Anayasa Mahkemesine başvurulması mümkün değildir. Mahkemece yapılan itirazın reddi gerekir.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2216AF">
        <w:rPr>
          <w:rFonts w:ascii="Times New Roman" w:eastAsia="Times New Roman" w:hAnsi="Times New Roman" w:cs="Times New Roman"/>
          <w:color w:val="000000"/>
          <w:sz w:val="24"/>
          <w:szCs w:val="26"/>
          <w:lang w:eastAsia="tr-TR"/>
        </w:rPr>
        <w:t>Yukarıda gösterilen sebepten ötürü itirazın reddine 23/2/1965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w:t>
            </w:r>
            <w:r w:rsidR="002216AF">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8EC" w:rsidRPr="00EC4965" w:rsidRDefault="002216AF"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2216AF"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75E1" w:rsidRPr="00C45B92" w:rsidTr="00773071">
        <w:tc>
          <w:tcPr>
            <w:tcW w:w="1668"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5E1" w:rsidRPr="00C45B92" w:rsidTr="00CD3F3E">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FA2" w:rsidRDefault="006D5FA2" w:rsidP="00FD04BD">
      <w:pPr>
        <w:spacing w:after="0" w:line="240" w:lineRule="auto"/>
      </w:pPr>
      <w:r>
        <w:separator/>
      </w:r>
    </w:p>
  </w:endnote>
  <w:endnote w:type="continuationSeparator" w:id="0">
    <w:p w:rsidR="006D5FA2" w:rsidRDefault="006D5FA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216A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FA2" w:rsidRDefault="006D5FA2" w:rsidP="00FD04BD">
      <w:pPr>
        <w:spacing w:after="0" w:line="240" w:lineRule="auto"/>
      </w:pPr>
      <w:r>
        <w:separator/>
      </w:r>
    </w:p>
  </w:footnote>
  <w:footnote w:type="continuationSeparator" w:id="0">
    <w:p w:rsidR="006D5FA2" w:rsidRDefault="006D5FA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AF" w:rsidRDefault="002216AF" w:rsidP="002216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1965/8</w:t>
    </w:r>
  </w:p>
  <w:p w:rsidR="002216AF" w:rsidRPr="00FD04BD" w:rsidRDefault="002216AF" w:rsidP="002216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1965/9</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5FA2"/>
    <w:rsid w:val="006D7843"/>
    <w:rsid w:val="006E0B86"/>
    <w:rsid w:val="006E5D4C"/>
    <w:rsid w:val="006F2C64"/>
    <w:rsid w:val="006F5C3D"/>
    <w:rsid w:val="006F6B17"/>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75C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2019-04-16T10:24:00Z</dcterms:created>
  <dcterms:modified xsi:type="dcterms:W3CDTF">2019-08-23T06:23:00Z</dcterms:modified>
</cp:coreProperties>
</file>