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003AB3">
        <w:rPr>
          <w:rFonts w:ascii="Times New Roman" w:eastAsia="Times New Roman" w:hAnsi="Times New Roman" w:cs="Times New Roman"/>
          <w:b/>
          <w:bCs/>
          <w:color w:val="000000"/>
          <w:sz w:val="24"/>
          <w:szCs w:val="26"/>
          <w:lang w:eastAsia="tr-TR"/>
        </w:rPr>
        <w:t>3</w:t>
      </w:r>
      <w:r w:rsidR="008D3A87">
        <w:rPr>
          <w:rFonts w:ascii="Times New Roman" w:eastAsia="Times New Roman" w:hAnsi="Times New Roman" w:cs="Times New Roman"/>
          <w:b/>
          <w:bCs/>
          <w:color w:val="000000"/>
          <w:sz w:val="24"/>
          <w:szCs w:val="26"/>
          <w:lang w:eastAsia="tr-TR"/>
        </w:rPr>
        <w:t>/</w:t>
      </w:r>
      <w:r w:rsidR="00003AB3">
        <w:rPr>
          <w:rFonts w:ascii="Times New Roman" w:eastAsia="Times New Roman" w:hAnsi="Times New Roman" w:cs="Times New Roman"/>
          <w:b/>
          <w:bCs/>
          <w:color w:val="000000"/>
          <w:sz w:val="24"/>
          <w:szCs w:val="26"/>
          <w:lang w:eastAsia="tr-TR"/>
        </w:rPr>
        <w:t>151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003AB3">
        <w:rPr>
          <w:rFonts w:ascii="Times New Roman" w:eastAsia="Times New Roman" w:hAnsi="Times New Roman" w:cs="Times New Roman"/>
          <w:b/>
          <w:bCs/>
          <w:color w:val="000000"/>
          <w:sz w:val="24"/>
          <w:szCs w:val="26"/>
          <w:lang w:eastAsia="tr-TR"/>
        </w:rPr>
        <w:t>75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003AB3">
        <w:rPr>
          <w:rFonts w:ascii="Times New Roman" w:eastAsia="Times New Roman" w:hAnsi="Times New Roman" w:cs="Times New Roman"/>
          <w:b/>
          <w:bCs/>
          <w:color w:val="000000"/>
          <w:sz w:val="24"/>
          <w:szCs w:val="26"/>
          <w:lang w:eastAsia="tr-TR"/>
        </w:rPr>
        <w:t>17.12</w:t>
      </w:r>
      <w:r w:rsidR="004A0C52">
        <w:rPr>
          <w:rFonts w:ascii="Times New Roman" w:eastAsia="Times New Roman" w:hAnsi="Times New Roman" w:cs="Times New Roman"/>
          <w:b/>
          <w:bCs/>
          <w:color w:val="000000"/>
          <w:sz w:val="24"/>
          <w:szCs w:val="26"/>
          <w:lang w:eastAsia="tr-TR"/>
        </w:rPr>
        <w:t>.1964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03AB3" w:rsidRDefault="00003AB3" w:rsidP="00003A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Cumhuriyet Halk Partisi Türkiye Büyük Millet Meclisi Gurubu. </w:t>
      </w:r>
    </w:p>
    <w:p w:rsidR="00003AB3" w:rsidRDefault="00003AB3" w:rsidP="00003A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2. sayılı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Vataniye Kanununun tutuklamayı zorunlu kılan hükmünün Anayasanın aykırılığı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iptaline karar verilmesi istenilmiştir.</w:t>
      </w:r>
    </w:p>
    <w:p w:rsidR="00003AB3" w:rsidRDefault="00003AB3" w:rsidP="00003A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Anayasa Mahkemesi İçtüzüğünün 15. maddesi uyarınca 8/3/1963 gününde yapılan ilk incelemede; </w:t>
      </w:r>
      <w:proofErr w:type="spellStart"/>
      <w:r>
        <w:rPr>
          <w:rFonts w:ascii="Times New Roman" w:eastAsia="Times New Roman" w:hAnsi="Times New Roman" w:cs="Times New Roman"/>
          <w:color w:val="000000"/>
          <w:sz w:val="24"/>
          <w:szCs w:val="26"/>
          <w:lang w:eastAsia="tr-TR"/>
        </w:rPr>
        <w:t>C.Halk</w:t>
      </w:r>
      <w:proofErr w:type="spellEnd"/>
      <w:r>
        <w:rPr>
          <w:rFonts w:ascii="Times New Roman" w:eastAsia="Times New Roman" w:hAnsi="Times New Roman" w:cs="Times New Roman"/>
          <w:color w:val="000000"/>
          <w:sz w:val="24"/>
          <w:szCs w:val="26"/>
          <w:lang w:eastAsia="tr-TR"/>
        </w:rPr>
        <w:t xml:space="preserve"> Partisi Türkiye Büyük Millet Meclisi Grubu Genel Kurulunun 14/2/1963 tarihinde ve 57. birleşiminde verdiği kararda dâva konusu kanun hükmünün iptali için dâva açılacağı belirtilmediği görülmekle bu kararda sözü geçen önerge ve eklerinin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örneklerinin </w:t>
      </w:r>
      <w:proofErr w:type="spellStart"/>
      <w:r>
        <w:rPr>
          <w:rFonts w:ascii="Times New Roman" w:eastAsia="Times New Roman" w:hAnsi="Times New Roman" w:cs="Times New Roman"/>
          <w:color w:val="000000"/>
          <w:sz w:val="24"/>
          <w:szCs w:val="26"/>
          <w:lang w:eastAsia="tr-TR"/>
        </w:rPr>
        <w:t>onbeş</w:t>
      </w:r>
      <w:proofErr w:type="spellEnd"/>
      <w:r>
        <w:rPr>
          <w:rFonts w:ascii="Times New Roman" w:eastAsia="Times New Roman" w:hAnsi="Times New Roman" w:cs="Times New Roman"/>
          <w:color w:val="000000"/>
          <w:sz w:val="24"/>
          <w:szCs w:val="26"/>
          <w:lang w:eastAsia="tr-TR"/>
        </w:rPr>
        <w:t xml:space="preserve"> gün içinde gönderilmesi için </w:t>
      </w:r>
      <w:proofErr w:type="spellStart"/>
      <w:r>
        <w:rPr>
          <w:rFonts w:ascii="Times New Roman" w:eastAsia="Times New Roman" w:hAnsi="Times New Roman" w:cs="Times New Roman"/>
          <w:color w:val="000000"/>
          <w:sz w:val="24"/>
          <w:szCs w:val="26"/>
          <w:lang w:eastAsia="tr-TR"/>
        </w:rPr>
        <w:t>dâvacıya</w:t>
      </w:r>
      <w:proofErr w:type="spellEnd"/>
      <w:r>
        <w:rPr>
          <w:rFonts w:ascii="Times New Roman" w:eastAsia="Times New Roman" w:hAnsi="Times New Roman" w:cs="Times New Roman"/>
          <w:color w:val="000000"/>
          <w:sz w:val="24"/>
          <w:szCs w:val="26"/>
          <w:lang w:eastAsia="tr-TR"/>
        </w:rPr>
        <w:t xml:space="preserve"> tebligat yapılmasına karar verilmiş ve eksiklerin süresinde tamamlandığı anlaşılmış olduğundan rapor, dâva dilekçesi ilgili kanun ve Anayasa hükümleri okunduktan sonra görüşülüp düşünüldü:</w:t>
      </w:r>
    </w:p>
    <w:p w:rsidR="00003AB3" w:rsidRPr="00003AB3" w:rsidRDefault="00003AB3" w:rsidP="00003A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r>
        <w:rPr>
          <w:rFonts w:ascii="Times New Roman" w:eastAsia="Times New Roman" w:hAnsi="Times New Roman" w:cs="Times New Roman"/>
          <w:color w:val="000000"/>
          <w:sz w:val="24"/>
          <w:szCs w:val="26"/>
          <w:lang w:eastAsia="tr-TR"/>
        </w:rPr>
        <w:t>Dâvacı</w:t>
      </w:r>
      <w:proofErr w:type="spellEnd"/>
      <w:r>
        <w:rPr>
          <w:rFonts w:ascii="Times New Roman" w:eastAsia="Times New Roman" w:hAnsi="Times New Roman" w:cs="Times New Roman"/>
          <w:color w:val="000000"/>
          <w:sz w:val="24"/>
          <w:szCs w:val="26"/>
          <w:lang w:eastAsia="tr-TR"/>
        </w:rPr>
        <w:t xml:space="preserve">, dilekçesinde her ne kadar 2. sayılı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Vataniye Kanununun 2. maddesinin iptalini istemek</w:t>
      </w:r>
      <w:r w:rsidR="009C29F6">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e olduğu kanısını uyandıracak surette istemini, (Dâva konusu) başlığı yanında “</w:t>
      </w:r>
      <w:r w:rsidR="009C29F6">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 xml:space="preserve"> sayılı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Vataniye Kanununun 2. </w:t>
      </w:r>
      <w:r w:rsidR="009C29F6">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addesinde</w:t>
      </w:r>
      <w:r w:rsidR="009C29F6">
        <w:rPr>
          <w:rFonts w:ascii="Times New Roman" w:eastAsia="Times New Roman" w:hAnsi="Times New Roman" w:cs="Times New Roman"/>
          <w:color w:val="000000"/>
          <w:sz w:val="24"/>
          <w:szCs w:val="26"/>
          <w:lang w:eastAsia="tr-TR"/>
        </w:rPr>
        <w:t xml:space="preserve">ki Anayasaya aykırı hükmün iptali” şeklinde belirtmiş ise </w:t>
      </w:r>
      <w:proofErr w:type="gramStart"/>
      <w:r w:rsidR="009C29F6">
        <w:rPr>
          <w:rFonts w:ascii="Times New Roman" w:eastAsia="Times New Roman" w:hAnsi="Times New Roman" w:cs="Times New Roman"/>
          <w:color w:val="000000"/>
          <w:sz w:val="24"/>
          <w:szCs w:val="26"/>
          <w:lang w:eastAsia="tr-TR"/>
        </w:rPr>
        <w:t>d</w:t>
      </w:r>
      <w:bookmarkStart w:id="0" w:name="_GoBack"/>
      <w:bookmarkEnd w:id="0"/>
      <w:r w:rsidR="009C29F6">
        <w:rPr>
          <w:rFonts w:ascii="Times New Roman" w:eastAsia="Times New Roman" w:hAnsi="Times New Roman" w:cs="Times New Roman"/>
          <w:color w:val="000000"/>
          <w:sz w:val="24"/>
          <w:szCs w:val="26"/>
          <w:lang w:eastAsia="tr-TR"/>
        </w:rPr>
        <w:t>e,</w:t>
      </w:r>
      <w:proofErr w:type="gramEnd"/>
      <w:r w:rsidR="009C29F6">
        <w:rPr>
          <w:rFonts w:ascii="Times New Roman" w:eastAsia="Times New Roman" w:hAnsi="Times New Roman" w:cs="Times New Roman"/>
          <w:color w:val="000000"/>
          <w:sz w:val="24"/>
          <w:szCs w:val="26"/>
          <w:lang w:eastAsia="tr-TR"/>
        </w:rPr>
        <w:t xml:space="preserve"> dilekçenin (Kanunî dayanak ve gerekçe) başlığı altındaki bölümünde (2 sayılı </w:t>
      </w:r>
      <w:proofErr w:type="spellStart"/>
      <w:r w:rsidR="009C29F6">
        <w:rPr>
          <w:rFonts w:ascii="Times New Roman" w:eastAsia="Times New Roman" w:hAnsi="Times New Roman" w:cs="Times New Roman"/>
          <w:color w:val="000000"/>
          <w:sz w:val="24"/>
          <w:szCs w:val="26"/>
          <w:lang w:eastAsia="tr-TR"/>
        </w:rPr>
        <w:t>Hiyaneti</w:t>
      </w:r>
      <w:proofErr w:type="spellEnd"/>
      <w:r w:rsidR="009C29F6">
        <w:rPr>
          <w:rFonts w:ascii="Times New Roman" w:eastAsia="Times New Roman" w:hAnsi="Times New Roman" w:cs="Times New Roman"/>
          <w:color w:val="000000"/>
          <w:sz w:val="24"/>
          <w:szCs w:val="26"/>
          <w:lang w:eastAsia="tr-TR"/>
        </w:rPr>
        <w:t xml:space="preserve"> Vataniye Kanununun 2. Maddesinde </w:t>
      </w:r>
      <w:r>
        <w:rPr>
          <w:rFonts w:ascii="Times New Roman" w:eastAsia="Times New Roman" w:hAnsi="Times New Roman" w:cs="Times New Roman"/>
          <w:color w:val="000000"/>
          <w:sz w:val="24"/>
          <w:szCs w:val="26"/>
          <w:lang w:eastAsia="tr-TR"/>
        </w:rPr>
        <w:t>yer alan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Vataniye mezunlarının muhakemesi bidayet ceza mahkemelerinden verilecek gayri muvakkat tevkif müzekkeresi üzerine her halde mevkufen icra edilir” şeklindeki hüküm ile konulmuş olan tevkif mecburiyetinin Anayasanın 30 </w:t>
      </w:r>
      <w:proofErr w:type="spellStart"/>
      <w:r>
        <w:rPr>
          <w:rFonts w:ascii="Times New Roman" w:eastAsia="Times New Roman" w:hAnsi="Times New Roman" w:cs="Times New Roman"/>
          <w:color w:val="000000"/>
          <w:sz w:val="24"/>
          <w:szCs w:val="26"/>
          <w:lang w:eastAsia="tr-TR"/>
        </w:rPr>
        <w:t>ncu</w:t>
      </w:r>
      <w:proofErr w:type="spellEnd"/>
      <w:r>
        <w:rPr>
          <w:rFonts w:ascii="Times New Roman" w:eastAsia="Times New Roman" w:hAnsi="Times New Roman" w:cs="Times New Roman"/>
          <w:color w:val="000000"/>
          <w:sz w:val="24"/>
          <w:szCs w:val="26"/>
          <w:lang w:eastAsia="tr-TR"/>
        </w:rPr>
        <w:t xml:space="preserve"> maddesine aykırı bulunduğunu açıklamıştır. Halbuki sözü edilen kanunun 2. maddesi cezalara ilişkin olup “Bilfiil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Vataniyede</w:t>
      </w:r>
      <w:proofErr w:type="spellEnd"/>
      <w:r>
        <w:rPr>
          <w:rFonts w:ascii="Times New Roman" w:eastAsia="Times New Roman" w:hAnsi="Times New Roman" w:cs="Times New Roman"/>
          <w:color w:val="000000"/>
          <w:sz w:val="24"/>
          <w:szCs w:val="26"/>
          <w:lang w:eastAsia="tr-TR"/>
        </w:rPr>
        <w:t xml:space="preserve"> bulunanlar </w:t>
      </w:r>
      <w:proofErr w:type="spellStart"/>
      <w:r>
        <w:rPr>
          <w:rFonts w:ascii="Times New Roman" w:eastAsia="Times New Roman" w:hAnsi="Times New Roman" w:cs="Times New Roman"/>
          <w:color w:val="000000"/>
          <w:sz w:val="24"/>
          <w:szCs w:val="26"/>
          <w:lang w:eastAsia="tr-TR"/>
        </w:rPr>
        <w:t>selben</w:t>
      </w:r>
      <w:proofErr w:type="spellEnd"/>
      <w:r>
        <w:rPr>
          <w:rFonts w:ascii="Times New Roman" w:eastAsia="Times New Roman" w:hAnsi="Times New Roman" w:cs="Times New Roman"/>
          <w:color w:val="000000"/>
          <w:sz w:val="24"/>
          <w:szCs w:val="26"/>
          <w:lang w:eastAsia="tr-TR"/>
        </w:rPr>
        <w:t xml:space="preserve"> idam olunur. </w:t>
      </w:r>
      <w:proofErr w:type="spellStart"/>
      <w:r>
        <w:rPr>
          <w:rFonts w:ascii="Times New Roman" w:eastAsia="Times New Roman" w:hAnsi="Times New Roman" w:cs="Times New Roman"/>
          <w:color w:val="000000"/>
          <w:sz w:val="24"/>
          <w:szCs w:val="26"/>
          <w:lang w:eastAsia="tr-TR"/>
        </w:rPr>
        <w:t>Feran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zimethal</w:t>
      </w:r>
      <w:proofErr w:type="spellEnd"/>
      <w:r>
        <w:rPr>
          <w:rFonts w:ascii="Times New Roman" w:eastAsia="Times New Roman" w:hAnsi="Times New Roman" w:cs="Times New Roman"/>
          <w:color w:val="000000"/>
          <w:sz w:val="24"/>
          <w:szCs w:val="26"/>
          <w:lang w:eastAsia="tr-TR"/>
        </w:rPr>
        <w:t xml:space="preserve"> olanlar ile müteşebbisleri, Kanunu Cezanın 45. ve 46. maddeleri mucibince tecziye edilirler.” şeklindeki hükümleri kapsamaktadır. bu bakımdan dilekçede dâva konusu hükme ilişkin kanun maddesi sayısının yanlışlıkla (2) diye yazılmış olduğu, aslında dâvanın 2 sayılı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Vataniye Kanununun 2. maddesine yöneltilmiş olmayıp “</w:t>
      </w:r>
      <w:proofErr w:type="spellStart"/>
      <w:r>
        <w:rPr>
          <w:rFonts w:ascii="Times New Roman" w:eastAsia="Times New Roman" w:hAnsi="Times New Roman" w:cs="Times New Roman"/>
          <w:color w:val="000000"/>
          <w:sz w:val="24"/>
          <w:szCs w:val="26"/>
          <w:lang w:eastAsia="tr-TR"/>
        </w:rPr>
        <w:t>Hiyaneti</w:t>
      </w:r>
      <w:proofErr w:type="spellEnd"/>
      <w:r>
        <w:rPr>
          <w:rFonts w:ascii="Times New Roman" w:eastAsia="Times New Roman" w:hAnsi="Times New Roman" w:cs="Times New Roman"/>
          <w:color w:val="000000"/>
          <w:sz w:val="24"/>
          <w:szCs w:val="26"/>
          <w:lang w:eastAsia="tr-TR"/>
        </w:rPr>
        <w:t xml:space="preserve"> Vataniye maznunlarının muhakemesi bidayet ceza mahkemelerinden verilecek gayri muvakkat tevkif müzekkeresi üzerine her halde mevkufen icra edilir.” yolundaki 5. maddesinde mevcut ve dâva dilekçesinde Anayasaya aykırılığı gösterilmiş olan ve tutuklamayı zorunlu kılan hükme ilişkin bulunduğu kabul edilmiş ve sözü geçen hükmün bu dâvanın açılmasından sonra mahkememizin 17/12/1964 günlü ve 1963/121 - 1964/74 sayılı kararı ile Anayasanın “30” maddesine aykırı görülerek iptal edildiği anlaşılmıştır.</w:t>
      </w:r>
    </w:p>
    <w:p w:rsidR="008133AD"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sidR="00003AB3">
        <w:rPr>
          <w:rFonts w:ascii="Times New Roman" w:eastAsia="Times New Roman" w:hAnsi="Times New Roman" w:cs="Times New Roman"/>
          <w:color w:val="000000"/>
          <w:sz w:val="24"/>
          <w:szCs w:val="26"/>
          <w:lang w:eastAsia="tr-TR"/>
        </w:rPr>
        <w:t>2. sayılı kanunun 5. maddesinde yer alan ve sanığın yargılanmasının tutuklu olarak yapılmasını zorunlu kılan hüküm, bu dâvanın açılmasından sonra iptal edilmiş olduğundan aynı konuya ilişkin işbu dâva hakkında yeniden karar verilmesine yer olmadığına 17/12/1964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Cemalettin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73071" w:rsidRPr="00C45B92" w:rsidTr="00CD3F3E">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p w:rsidR="005478EC" w:rsidRPr="00EC4965" w:rsidRDefault="005478EC"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(8.2.1965 tarihinde vefatı </w:t>
            </w:r>
            <w:proofErr w:type="spellStart"/>
            <w:r>
              <w:rPr>
                <w:rFonts w:ascii="Times New Roman" w:eastAsia="Times New Roman" w:hAnsi="Times New Roman" w:cs="Times New Roman"/>
                <w:sz w:val="24"/>
                <w:szCs w:val="26"/>
                <w:lang w:eastAsia="tr-TR"/>
              </w:rPr>
              <w:t>sebebile</w:t>
            </w:r>
            <w:proofErr w:type="spellEnd"/>
            <w:r>
              <w:rPr>
                <w:rFonts w:ascii="Times New Roman" w:eastAsia="Times New Roman" w:hAnsi="Times New Roman" w:cs="Times New Roman"/>
                <w:sz w:val="24"/>
                <w:szCs w:val="26"/>
                <w:lang w:eastAsia="tr-TR"/>
              </w:rPr>
              <w:t xml:space="preserve"> imzası alınamamıştır.)</w:t>
            </w:r>
          </w:p>
        </w:tc>
        <w:tc>
          <w:tcPr>
            <w:tcW w:w="1666" w:type="pct"/>
            <w:shd w:val="clear" w:color="auto" w:fill="FFFFFF"/>
            <w:tcMar>
              <w:top w:w="0" w:type="dxa"/>
              <w:left w:w="70" w:type="dxa"/>
              <w:bottom w:w="0" w:type="dxa"/>
              <w:right w:w="70" w:type="dxa"/>
            </w:tcMar>
            <w:hideMark/>
          </w:tcPr>
          <w:p w:rsidR="00773071" w:rsidRPr="00EC4965" w:rsidRDefault="0077307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73071" w:rsidRPr="00EC4965" w:rsidRDefault="004375E1" w:rsidP="0077307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375E1" w:rsidRPr="00C45B92" w:rsidTr="00773071">
        <w:tc>
          <w:tcPr>
            <w:tcW w:w="1668"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78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551"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375E1" w:rsidRPr="00C45B92" w:rsidTr="00CD3F3E">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4375E1" w:rsidRPr="00EC4965" w:rsidRDefault="004375E1"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375E1" w:rsidRPr="00EC4965" w:rsidRDefault="005478EC" w:rsidP="004375E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491F" w:rsidRDefault="00BA491F" w:rsidP="00FD04BD">
      <w:pPr>
        <w:spacing w:after="0" w:line="240" w:lineRule="auto"/>
      </w:pPr>
      <w:r>
        <w:separator/>
      </w:r>
    </w:p>
  </w:endnote>
  <w:endnote w:type="continuationSeparator" w:id="0">
    <w:p w:rsidR="00BA491F" w:rsidRDefault="00BA491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478E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491F" w:rsidRDefault="00BA491F" w:rsidP="00FD04BD">
      <w:pPr>
        <w:spacing w:after="0" w:line="240" w:lineRule="auto"/>
      </w:pPr>
      <w:r>
        <w:separator/>
      </w:r>
    </w:p>
  </w:footnote>
  <w:footnote w:type="continuationSeparator" w:id="0">
    <w:p w:rsidR="00BA491F" w:rsidRDefault="00BA491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8EC" w:rsidRDefault="005478EC" w:rsidP="005478E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1963/151</w:t>
    </w:r>
  </w:p>
  <w:p w:rsidR="005478EC" w:rsidRPr="00FD04BD" w:rsidRDefault="005478EC" w:rsidP="005478E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1964/75</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5142"/>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3417A"/>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21CA2"/>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3A87"/>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29F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A491F"/>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54E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493</Words>
  <Characters>2811</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2019-04-16T08:29:00Z</dcterms:created>
  <dcterms:modified xsi:type="dcterms:W3CDTF">2019-08-23T06:20:00Z</dcterms:modified>
</cp:coreProperties>
</file>