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2837FA">
        <w:rPr>
          <w:rFonts w:ascii="Times New Roman" w:eastAsia="Times New Roman" w:hAnsi="Times New Roman" w:cs="Times New Roman"/>
          <w:b/>
          <w:bCs/>
          <w:color w:val="000000"/>
          <w:sz w:val="24"/>
          <w:szCs w:val="26"/>
          <w:lang w:eastAsia="tr-TR"/>
        </w:rPr>
        <w:t>221</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2837FA">
        <w:rPr>
          <w:rFonts w:ascii="Times New Roman" w:eastAsia="Times New Roman" w:hAnsi="Times New Roman" w:cs="Times New Roman"/>
          <w:b/>
          <w:bCs/>
          <w:color w:val="000000"/>
          <w:sz w:val="24"/>
          <w:szCs w:val="26"/>
          <w:lang w:eastAsia="tr-TR"/>
        </w:rPr>
        <w:t>95</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0A4ACB">
        <w:rPr>
          <w:rFonts w:ascii="Times New Roman" w:eastAsia="Times New Roman" w:hAnsi="Times New Roman" w:cs="Times New Roman"/>
          <w:b/>
          <w:bCs/>
          <w:color w:val="000000"/>
          <w:sz w:val="24"/>
          <w:szCs w:val="26"/>
          <w:lang w:eastAsia="tr-TR"/>
        </w:rPr>
        <w:t>22.4</w:t>
      </w:r>
      <w:r w:rsidR="003B7687" w:rsidRPr="003B7687">
        <w:rPr>
          <w:rFonts w:ascii="Times New Roman" w:eastAsia="Times New Roman" w:hAnsi="Times New Roman" w:cs="Times New Roman"/>
          <w:b/>
          <w:bCs/>
          <w:color w:val="000000"/>
          <w:sz w:val="24"/>
          <w:szCs w:val="26"/>
          <w:lang w:eastAsia="tr-TR"/>
        </w:rPr>
        <w:t>.1963</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029AB" w:rsidRPr="00A96720" w:rsidRDefault="00A7539B" w:rsidP="00AD20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sidR="00EC4965">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sidR="002837FA">
        <w:rPr>
          <w:rFonts w:ascii="Times New Roman" w:eastAsia="Times New Roman" w:hAnsi="Times New Roman" w:cs="Times New Roman"/>
          <w:color w:val="000000"/>
          <w:sz w:val="24"/>
          <w:szCs w:val="26"/>
          <w:lang w:eastAsia="tr-TR"/>
        </w:rPr>
        <w:t xml:space="preserve">Kemal </w:t>
      </w:r>
      <w:proofErr w:type="spellStart"/>
      <w:r w:rsidR="002837FA">
        <w:rPr>
          <w:rFonts w:ascii="Times New Roman" w:eastAsia="Times New Roman" w:hAnsi="Times New Roman" w:cs="Times New Roman"/>
          <w:color w:val="000000"/>
          <w:sz w:val="24"/>
          <w:szCs w:val="26"/>
          <w:lang w:eastAsia="tr-TR"/>
        </w:rPr>
        <w:t>Yeniğ</w:t>
      </w:r>
      <w:proofErr w:type="spellEnd"/>
      <w:r w:rsidR="002837FA">
        <w:rPr>
          <w:rFonts w:ascii="Times New Roman" w:eastAsia="Times New Roman" w:hAnsi="Times New Roman" w:cs="Times New Roman"/>
          <w:color w:val="000000"/>
          <w:sz w:val="24"/>
          <w:szCs w:val="26"/>
          <w:lang w:eastAsia="tr-TR"/>
        </w:rPr>
        <w:t xml:space="preserve">, Bakırköy Sakız Ağacı </w:t>
      </w:r>
      <w:proofErr w:type="spellStart"/>
      <w:r w:rsidR="002837FA">
        <w:rPr>
          <w:rFonts w:ascii="Times New Roman" w:eastAsia="Times New Roman" w:hAnsi="Times New Roman" w:cs="Times New Roman"/>
          <w:color w:val="000000"/>
          <w:sz w:val="24"/>
          <w:szCs w:val="26"/>
          <w:lang w:eastAsia="tr-TR"/>
        </w:rPr>
        <w:t>Cevizliyalı</w:t>
      </w:r>
      <w:proofErr w:type="spellEnd"/>
      <w:r w:rsidR="002837FA">
        <w:rPr>
          <w:rFonts w:ascii="Times New Roman" w:eastAsia="Times New Roman" w:hAnsi="Times New Roman" w:cs="Times New Roman"/>
          <w:color w:val="000000"/>
          <w:sz w:val="24"/>
          <w:szCs w:val="26"/>
          <w:lang w:eastAsia="tr-TR"/>
        </w:rPr>
        <w:t xml:space="preserve"> Sokak, Deniz </w:t>
      </w:r>
      <w:proofErr w:type="spellStart"/>
      <w:r w:rsidR="002837FA">
        <w:rPr>
          <w:rFonts w:ascii="Times New Roman" w:eastAsia="Times New Roman" w:hAnsi="Times New Roman" w:cs="Times New Roman"/>
          <w:color w:val="000000"/>
          <w:sz w:val="24"/>
          <w:szCs w:val="26"/>
          <w:lang w:eastAsia="tr-TR"/>
        </w:rPr>
        <w:t>Ap</w:t>
      </w:r>
      <w:proofErr w:type="spellEnd"/>
      <w:r w:rsidR="002837FA">
        <w:rPr>
          <w:rFonts w:ascii="Times New Roman" w:eastAsia="Times New Roman" w:hAnsi="Times New Roman" w:cs="Times New Roman"/>
          <w:color w:val="000000"/>
          <w:sz w:val="24"/>
          <w:szCs w:val="26"/>
          <w:lang w:eastAsia="tr-TR"/>
        </w:rPr>
        <w:t>. No:24/2</w:t>
      </w:r>
    </w:p>
    <w:p w:rsidR="00A96720" w:rsidRDefault="00A7539B" w:rsidP="002837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İSTEMİN</w:t>
      </w:r>
      <w:r w:rsidR="00FD04BD" w:rsidRPr="00EC4965">
        <w:rPr>
          <w:rFonts w:ascii="Times New Roman" w:eastAsia="Times New Roman" w:hAnsi="Times New Roman" w:cs="Times New Roman"/>
          <w:b/>
          <w:color w:val="000000"/>
          <w:sz w:val="24"/>
          <w:szCs w:val="26"/>
          <w:lang w:eastAsia="tr-TR"/>
        </w:rPr>
        <w:t xml:space="preserve"> </w:t>
      </w:r>
      <w:proofErr w:type="gramStart"/>
      <w:r w:rsidR="00FD04BD" w:rsidRPr="00EC4965">
        <w:rPr>
          <w:rFonts w:ascii="Times New Roman" w:eastAsia="Times New Roman" w:hAnsi="Times New Roman" w:cs="Times New Roman"/>
          <w:b/>
          <w:color w:val="000000"/>
          <w:sz w:val="24"/>
          <w:szCs w:val="26"/>
          <w:lang w:eastAsia="tr-TR"/>
        </w:rPr>
        <w:t>KONUSU</w:t>
      </w:r>
      <w:r w:rsidR="003B7687">
        <w:rPr>
          <w:rFonts w:ascii="Times New Roman" w:eastAsia="Times New Roman" w:hAnsi="Times New Roman" w:cs="Times New Roman"/>
          <w:b/>
          <w:color w:val="000000"/>
          <w:sz w:val="24"/>
          <w:szCs w:val="26"/>
          <w:lang w:eastAsia="tr-TR"/>
        </w:rPr>
        <w:t xml:space="preserve"> </w:t>
      </w:r>
      <w:r w:rsidR="00FD04BD" w:rsidRPr="00EC4965">
        <w:rPr>
          <w:rFonts w:ascii="Times New Roman" w:eastAsia="Times New Roman" w:hAnsi="Times New Roman" w:cs="Times New Roman"/>
          <w:b/>
          <w:color w:val="000000"/>
          <w:sz w:val="24"/>
          <w:szCs w:val="26"/>
          <w:lang w:eastAsia="tr-TR"/>
        </w:rPr>
        <w:t>:</w:t>
      </w:r>
      <w:proofErr w:type="gramEnd"/>
      <w:r w:rsidR="00FD04BD" w:rsidRPr="00E223A7">
        <w:rPr>
          <w:rFonts w:ascii="Times New Roman" w:eastAsia="Times New Roman" w:hAnsi="Times New Roman" w:cs="Times New Roman"/>
          <w:b/>
          <w:color w:val="000000"/>
          <w:sz w:val="24"/>
          <w:szCs w:val="26"/>
          <w:lang w:eastAsia="tr-TR"/>
        </w:rPr>
        <w:t> </w:t>
      </w:r>
      <w:r w:rsidR="002837FA">
        <w:rPr>
          <w:rFonts w:ascii="Times New Roman" w:eastAsia="Times New Roman" w:hAnsi="Times New Roman" w:cs="Times New Roman"/>
          <w:color w:val="000000"/>
          <w:sz w:val="24"/>
          <w:szCs w:val="26"/>
          <w:lang w:eastAsia="tr-TR"/>
        </w:rPr>
        <w:t>İstemde bulunan 10.4.1963 günlü dilekçesinde: Demokrat Parti iktidara geçince siyasi maksatlarla 2.10.1951 tarihinde henüz 46 yaşında iken Emekli Sandığı kanununun 39. maddesinin “B” fıkrası gereğince emekliye çıkarıldığını, bu gün sözü geçen kanun hükmünün Anayasaya aykırılığı sebebiyle iptal edilmiş bulunduğunu ileri sürerek, hakkındaki emeklilik işleminin iptaline, terfi haklarının tanınıp, maddî ve manevî mağduriyetinin giderilmesine karar verilmesini istemiştir.</w:t>
      </w:r>
    </w:p>
    <w:p w:rsidR="002837FA" w:rsidRDefault="002837FA" w:rsidP="002837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içtüzüğün 15</w:t>
      </w:r>
      <w:r w:rsidR="00254371">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maddesi uyarınca 22.4.1963 gününde ilk inceleme için yaptığı toplantısında; işin niteliği bakımından başka güne bırakılmasına lüzum görülmeyerek inceleme</w:t>
      </w:r>
      <w:r w:rsidR="00254371">
        <w:rPr>
          <w:rFonts w:ascii="Times New Roman" w:eastAsia="Times New Roman" w:hAnsi="Times New Roman" w:cs="Times New Roman"/>
          <w:color w:val="000000"/>
          <w:sz w:val="24"/>
          <w:szCs w:val="26"/>
          <w:lang w:eastAsia="tr-TR"/>
        </w:rPr>
        <w:t>ye</w:t>
      </w:r>
      <w:r>
        <w:rPr>
          <w:rFonts w:ascii="Times New Roman" w:eastAsia="Times New Roman" w:hAnsi="Times New Roman" w:cs="Times New Roman"/>
          <w:color w:val="000000"/>
          <w:sz w:val="24"/>
          <w:szCs w:val="26"/>
          <w:lang w:eastAsia="tr-TR"/>
        </w:rPr>
        <w:t xml:space="preserve"> devam edilmesine oybirliği ile karar verildikten sonra dilekçe ile eki rapor okundu. Gereği görüşülüp düşünüldü:</w:t>
      </w:r>
    </w:p>
    <w:p w:rsidR="002837FA" w:rsidRPr="00A96720" w:rsidRDefault="002837FA" w:rsidP="002837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kanunların denetimi ile ilgili görev ve yetkileri Anayasanın 147. ve Anayasa Mahkemesinin Kuruluşu ve Yargılama Usulleri hakkındaki 22.4.1962 gün ve 44 sayılı kanunun 20. maddelerinde gösterilmiştir. Dilekçe, bu maddelerde belirtilen konulardan hiçbirisini kapsamamaktadır. Bu bakımdan dilekçenin görev yönünden reddedilmesi sözü geçen 44 sayılı kanunun 42. maddesi hükmü gereğidir.</w:t>
      </w:r>
    </w:p>
    <w:p w:rsidR="00AD6C42" w:rsidRPr="00A96720" w:rsidRDefault="00A96720" w:rsidP="00A967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SONUÇ :</w:t>
      </w:r>
      <w:proofErr w:type="gramEnd"/>
      <w:r w:rsidRPr="00A96720">
        <w:rPr>
          <w:rFonts w:ascii="Times New Roman" w:eastAsia="Times New Roman" w:hAnsi="Times New Roman" w:cs="Times New Roman"/>
          <w:b/>
          <w:color w:val="000000"/>
          <w:sz w:val="24"/>
          <w:szCs w:val="26"/>
          <w:lang w:eastAsia="tr-TR"/>
        </w:rPr>
        <w:t xml:space="preserve"> </w:t>
      </w:r>
      <w:r w:rsidRPr="00A96720">
        <w:rPr>
          <w:rFonts w:ascii="Times New Roman" w:eastAsia="Times New Roman" w:hAnsi="Times New Roman" w:cs="Times New Roman"/>
          <w:color w:val="000000"/>
          <w:sz w:val="24"/>
          <w:szCs w:val="26"/>
          <w:lang w:eastAsia="tr-TR"/>
        </w:rPr>
        <w:t xml:space="preserve">Gösterilen sebepten ötürü dilekçenin reddine, işbu kararın dilekçe sahibine tebliğine </w:t>
      </w:r>
      <w:r w:rsidR="002837FA">
        <w:rPr>
          <w:rFonts w:ascii="Times New Roman" w:eastAsia="Times New Roman" w:hAnsi="Times New Roman" w:cs="Times New Roman"/>
          <w:color w:val="000000"/>
          <w:sz w:val="24"/>
          <w:szCs w:val="26"/>
          <w:lang w:eastAsia="tr-TR"/>
        </w:rPr>
        <w:t>22.4</w:t>
      </w:r>
      <w:r w:rsidRPr="00A96720">
        <w:rPr>
          <w:rFonts w:ascii="Times New Roman" w:eastAsia="Times New Roman" w:hAnsi="Times New Roman" w:cs="Times New Roman"/>
          <w:color w:val="000000"/>
          <w:sz w:val="24"/>
          <w:szCs w:val="26"/>
          <w:lang w:eastAsia="tr-TR"/>
        </w:rPr>
        <w:t>.1963 gününde oybirliği ile karar verildi</w:t>
      </w:r>
      <w:r w:rsidR="00527CCB">
        <w:rPr>
          <w:rFonts w:ascii="Times New Roman" w:eastAsia="Times New Roman" w:hAnsi="Times New Roman" w:cs="Times New Roman"/>
          <w:color w:val="000000"/>
          <w:sz w:val="24"/>
          <w:szCs w:val="26"/>
          <w:lang w:eastAsia="tr-TR"/>
        </w:rPr>
        <w:t>.</w:t>
      </w:r>
      <w:bookmarkStart w:id="0" w:name="_GoBack"/>
      <w:bookmarkEnd w:id="0"/>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EC4965">
              <w:rPr>
                <w:rFonts w:ascii="Times New Roman" w:eastAsia="Times New Roman" w:hAnsi="Times New Roman" w:cs="Times New Roman"/>
                <w:sz w:val="24"/>
                <w:szCs w:val="26"/>
                <w:lang w:eastAsia="tr-TR"/>
              </w:rPr>
              <w:t>Sünuhi</w:t>
            </w:r>
            <w:proofErr w:type="spellEnd"/>
            <w:r w:rsidRPr="00A7539B">
              <w:rPr>
                <w:rFonts w:ascii="Times New Roman" w:eastAsia="Times New Roman" w:hAnsi="Times New Roman" w:cs="Times New Roman"/>
                <w:sz w:val="24"/>
                <w:szCs w:val="26"/>
                <w:lang w:eastAsia="tr-TR"/>
              </w:rPr>
              <w:t xml:space="preserve"> </w:t>
            </w:r>
            <w:r w:rsidRPr="00EC4965">
              <w:rPr>
                <w:rFonts w:ascii="Times New Roman" w:eastAsia="Times New Roman" w:hAnsi="Times New Roman" w:cs="Times New Roman"/>
                <w:sz w:val="24"/>
                <w:szCs w:val="26"/>
                <w:lang w:eastAsia="tr-TR"/>
              </w:rPr>
              <w:t>ARSAN</w:t>
            </w:r>
          </w:p>
        </w:tc>
        <w:tc>
          <w:tcPr>
            <w:tcW w:w="1667" w:type="pct"/>
            <w:shd w:val="clear" w:color="auto" w:fill="FFFFFF"/>
            <w:tcMar>
              <w:top w:w="0" w:type="dxa"/>
              <w:left w:w="70" w:type="dxa"/>
              <w:bottom w:w="0" w:type="dxa"/>
              <w:right w:w="70" w:type="dxa"/>
            </w:tcMar>
            <w:hideMark/>
          </w:tcPr>
          <w:p w:rsidR="00C029AB" w:rsidRPr="00C029AB" w:rsidRDefault="00C029AB"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Başkan Vekili</w:t>
            </w:r>
          </w:p>
          <w:p w:rsidR="00E223A7" w:rsidRPr="00E223A7" w:rsidRDefault="00C029AB"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Tevfik GERÇEKER</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2837FA"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3B7687">
              <w:rPr>
                <w:rFonts w:ascii="Times New Roman" w:eastAsia="Times New Roman" w:hAnsi="Times New Roman" w:cs="Times New Roman"/>
                <w:sz w:val="24"/>
                <w:szCs w:val="26"/>
                <w:lang w:eastAsia="tr-TR"/>
              </w:rPr>
              <w:t>Rifat</w:t>
            </w:r>
            <w:proofErr w:type="spellEnd"/>
            <w:r w:rsidRPr="003B7687">
              <w:rPr>
                <w:rFonts w:ascii="Times New Roman" w:eastAsia="Times New Roman" w:hAnsi="Times New Roman" w:cs="Times New Roman"/>
                <w:sz w:val="24"/>
                <w:szCs w:val="26"/>
                <w:lang w:eastAsia="tr-TR"/>
              </w:rPr>
              <w:t xml:space="preserve"> GÖKSU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2837FA" w:rsidP="00226AD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İ.Hakkı</w:t>
            </w:r>
            <w:proofErr w:type="spellEnd"/>
            <w:r>
              <w:rPr>
                <w:rFonts w:ascii="Times New Roman" w:eastAsia="Times New Roman" w:hAnsi="Times New Roman" w:cs="Times New Roman"/>
                <w:sz w:val="24"/>
                <w:szCs w:val="26"/>
                <w:lang w:eastAsia="tr-TR"/>
              </w:rPr>
              <w:t xml:space="preserve"> ÜLKMEN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C029AB"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C029AB">
              <w:rPr>
                <w:rFonts w:ascii="Times New Roman" w:eastAsia="Times New Roman" w:hAnsi="Times New Roman" w:cs="Times New Roman"/>
                <w:sz w:val="24"/>
                <w:szCs w:val="26"/>
                <w:lang w:eastAsia="tr-TR"/>
              </w:rPr>
              <w:t>Lûtfî</w:t>
            </w:r>
            <w:proofErr w:type="spellEnd"/>
            <w:r w:rsidRPr="00C029AB">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226AD4"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26AD4">
              <w:rPr>
                <w:rFonts w:ascii="Times New Roman" w:eastAsia="Times New Roman" w:hAnsi="Times New Roman" w:cs="Times New Roman"/>
                <w:sz w:val="24"/>
                <w:szCs w:val="26"/>
                <w:lang w:eastAsia="tr-TR"/>
              </w:rPr>
              <w:t>Şemsettin AKÇOĞLU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FD04BD" w:rsidRPr="00EC4965" w:rsidRDefault="00FD04BD"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226AD4" w:rsidRPr="00226AD4">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Salim BAŞOL</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Celâlettin KURALMEN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2837FA"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2837FA"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00EC4965" w:rsidRPr="00EC4965">
              <w:rPr>
                <w:rFonts w:ascii="Times New Roman" w:eastAsia="Times New Roman" w:hAnsi="Times New Roman" w:cs="Times New Roman"/>
                <w:sz w:val="24"/>
                <w:szCs w:val="26"/>
                <w:lang w:eastAsia="tr-TR"/>
              </w:rPr>
              <w:t>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A26" w:rsidRDefault="00287A26" w:rsidP="00FD04BD">
      <w:pPr>
        <w:spacing w:after="0" w:line="240" w:lineRule="auto"/>
      </w:pPr>
      <w:r>
        <w:separator/>
      </w:r>
    </w:p>
  </w:endnote>
  <w:endnote w:type="continuationSeparator" w:id="0">
    <w:p w:rsidR="00287A26" w:rsidRDefault="00287A26"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0A4ACB">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A26" w:rsidRDefault="00287A26" w:rsidP="00FD04BD">
      <w:pPr>
        <w:spacing w:after="0" w:line="240" w:lineRule="auto"/>
      </w:pPr>
      <w:r>
        <w:separator/>
      </w:r>
    </w:p>
  </w:footnote>
  <w:footnote w:type="continuationSeparator" w:id="0">
    <w:p w:rsidR="00287A26" w:rsidRDefault="00287A26"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A69" w:rsidRPr="00FD04BD" w:rsidRDefault="00D96A69" w:rsidP="00D96A6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221</w:t>
    </w:r>
  </w:p>
  <w:p w:rsidR="00D96A69" w:rsidRPr="00FD04BD" w:rsidRDefault="00D96A69" w:rsidP="00D96A6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95</w:t>
    </w:r>
  </w:p>
  <w:p w:rsidR="00FD04BD" w:rsidRPr="00FD04BD" w:rsidRDefault="00FD04BD">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57C3"/>
    <w:rsid w:val="000A4ACB"/>
    <w:rsid w:val="00107B7E"/>
    <w:rsid w:val="001E6DA9"/>
    <w:rsid w:val="00205225"/>
    <w:rsid w:val="00222471"/>
    <w:rsid w:val="00226AD4"/>
    <w:rsid w:val="00254371"/>
    <w:rsid w:val="00266927"/>
    <w:rsid w:val="00271A55"/>
    <w:rsid w:val="002837FA"/>
    <w:rsid w:val="00287A26"/>
    <w:rsid w:val="002B2602"/>
    <w:rsid w:val="002D1135"/>
    <w:rsid w:val="00343D4F"/>
    <w:rsid w:val="00371349"/>
    <w:rsid w:val="003B7687"/>
    <w:rsid w:val="00466DD4"/>
    <w:rsid w:val="00527CCB"/>
    <w:rsid w:val="005F50E2"/>
    <w:rsid w:val="00651447"/>
    <w:rsid w:val="006C4D3B"/>
    <w:rsid w:val="008172A2"/>
    <w:rsid w:val="00826402"/>
    <w:rsid w:val="00861FDB"/>
    <w:rsid w:val="00875490"/>
    <w:rsid w:val="00A455F7"/>
    <w:rsid w:val="00A7539B"/>
    <w:rsid w:val="00A96720"/>
    <w:rsid w:val="00AD2038"/>
    <w:rsid w:val="00AD6C42"/>
    <w:rsid w:val="00BD3A75"/>
    <w:rsid w:val="00C029AB"/>
    <w:rsid w:val="00C4083B"/>
    <w:rsid w:val="00C47596"/>
    <w:rsid w:val="00C84530"/>
    <w:rsid w:val="00CA0FA7"/>
    <w:rsid w:val="00CC4855"/>
    <w:rsid w:val="00CE1FB9"/>
    <w:rsid w:val="00D96A69"/>
    <w:rsid w:val="00DE3F00"/>
    <w:rsid w:val="00E159E4"/>
    <w:rsid w:val="00E223A7"/>
    <w:rsid w:val="00E8247F"/>
    <w:rsid w:val="00EC4965"/>
    <w:rsid w:val="00F8751E"/>
    <w:rsid w:val="00FD04BD"/>
    <w:rsid w:val="00FD66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C05C8"/>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276</Words>
  <Characters>1576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6</cp:revision>
  <dcterms:created xsi:type="dcterms:W3CDTF">2019-03-11T06:16:00Z</dcterms:created>
  <dcterms:modified xsi:type="dcterms:W3CDTF">2019-08-21T10:53:00Z</dcterms:modified>
</cp:coreProperties>
</file>