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D94ECF">
        <w:rPr>
          <w:rFonts w:ascii="Times New Roman" w:eastAsia="Times New Roman" w:hAnsi="Times New Roman" w:cs="Times New Roman"/>
          <w:b/>
          <w:bCs/>
          <w:color w:val="000000"/>
          <w:sz w:val="24"/>
          <w:szCs w:val="26"/>
          <w:lang w:eastAsia="tr-TR"/>
        </w:rPr>
        <w:t>116</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D94ECF">
        <w:rPr>
          <w:rFonts w:ascii="Times New Roman" w:eastAsia="Times New Roman" w:hAnsi="Times New Roman" w:cs="Times New Roman"/>
          <w:b/>
          <w:bCs/>
          <w:color w:val="000000"/>
          <w:sz w:val="24"/>
          <w:szCs w:val="26"/>
          <w:lang w:eastAsia="tr-TR"/>
        </w:rPr>
        <w:t>227</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D32CDC">
        <w:rPr>
          <w:rFonts w:ascii="Times New Roman" w:eastAsia="Times New Roman" w:hAnsi="Times New Roman" w:cs="Times New Roman"/>
          <w:b/>
          <w:bCs/>
          <w:color w:val="000000"/>
          <w:sz w:val="24"/>
          <w:szCs w:val="26"/>
          <w:lang w:eastAsia="tr-TR"/>
        </w:rPr>
        <w:t>2</w:t>
      </w:r>
      <w:r w:rsidR="00D94ECF">
        <w:rPr>
          <w:rFonts w:ascii="Times New Roman" w:eastAsia="Times New Roman" w:hAnsi="Times New Roman" w:cs="Times New Roman"/>
          <w:b/>
          <w:bCs/>
          <w:color w:val="000000"/>
          <w:sz w:val="24"/>
          <w:szCs w:val="26"/>
          <w:lang w:eastAsia="tr-TR"/>
        </w:rPr>
        <w:t>0</w:t>
      </w:r>
      <w:r w:rsidR="007D5A6F">
        <w:rPr>
          <w:rFonts w:ascii="Times New Roman" w:eastAsia="Times New Roman" w:hAnsi="Times New Roman" w:cs="Times New Roman"/>
          <w:b/>
          <w:bCs/>
          <w:color w:val="000000"/>
          <w:sz w:val="24"/>
          <w:szCs w:val="26"/>
          <w:lang w:eastAsia="tr-TR"/>
        </w:rPr>
        <w:t>/</w:t>
      </w:r>
      <w:r w:rsidR="00D94ECF">
        <w:rPr>
          <w:rFonts w:ascii="Times New Roman" w:eastAsia="Times New Roman" w:hAnsi="Times New Roman" w:cs="Times New Roman"/>
          <w:b/>
          <w:bCs/>
          <w:color w:val="000000"/>
          <w:sz w:val="24"/>
          <w:szCs w:val="26"/>
          <w:lang w:eastAsia="tr-TR"/>
        </w:rPr>
        <w:t>9</w:t>
      </w:r>
      <w:r w:rsidR="007D5A6F">
        <w:rPr>
          <w:rFonts w:ascii="Times New Roman" w:eastAsia="Times New Roman" w:hAnsi="Times New Roman" w:cs="Times New Roman"/>
          <w:b/>
          <w:bCs/>
          <w:color w:val="000000"/>
          <w:sz w:val="24"/>
          <w:szCs w:val="26"/>
          <w:lang w:eastAsia="tr-TR"/>
        </w:rPr>
        <w:t>/</w:t>
      </w:r>
      <w:r w:rsidR="00B56426">
        <w:rPr>
          <w:rFonts w:ascii="Times New Roman" w:eastAsia="Times New Roman" w:hAnsi="Times New Roman" w:cs="Times New Roman"/>
          <w:b/>
          <w:bCs/>
          <w:color w:val="000000"/>
          <w:sz w:val="24"/>
          <w:szCs w:val="26"/>
          <w:lang w:eastAsia="tr-TR"/>
        </w:rPr>
        <w:t>1963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65C7F" w:rsidRPr="00A96720" w:rsidRDefault="00D94EC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b/>
          <w:color w:val="000000"/>
          <w:sz w:val="24"/>
          <w:szCs w:val="26"/>
          <w:lang w:eastAsia="tr-TR"/>
        </w:rPr>
        <w:t>DAVACI</w:t>
      </w:r>
      <w:r w:rsidR="0090383A">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Pr>
          <w:rFonts w:ascii="Times New Roman" w:eastAsia="Times New Roman" w:hAnsi="Times New Roman" w:cs="Times New Roman"/>
          <w:color w:val="000000"/>
          <w:sz w:val="24"/>
          <w:szCs w:val="26"/>
          <w:lang w:eastAsia="tr-TR"/>
        </w:rPr>
        <w:t>Adalet Partisi Türkiye Büyük Millet Meclisi Gurubu</w:t>
      </w:r>
    </w:p>
    <w:p w:rsidR="001E3E4D" w:rsidRDefault="00D94EC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DAVANIN</w:t>
      </w:r>
      <w:r w:rsidR="00665C7F" w:rsidRPr="00EC4965">
        <w:rPr>
          <w:rFonts w:ascii="Times New Roman" w:eastAsia="Times New Roman" w:hAnsi="Times New Roman" w:cs="Times New Roman"/>
          <w:b/>
          <w:color w:val="000000"/>
          <w:sz w:val="24"/>
          <w:szCs w:val="26"/>
          <w:lang w:eastAsia="tr-TR"/>
        </w:rPr>
        <w:t xml:space="preserve"> </w:t>
      </w:r>
      <w:proofErr w:type="gramStart"/>
      <w:r w:rsidR="00665C7F" w:rsidRPr="00EC4965">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Pr>
          <w:rFonts w:ascii="Times New Roman" w:eastAsia="Times New Roman" w:hAnsi="Times New Roman" w:cs="Times New Roman"/>
          <w:color w:val="000000"/>
          <w:sz w:val="24"/>
          <w:szCs w:val="26"/>
          <w:lang w:eastAsia="tr-TR"/>
        </w:rPr>
        <w:t xml:space="preserve">Davacı, 5590 sayılı “Ticaret ve Sanayii Odaları”, “Ticaret Odaları” “Sanayi Odaları”, “Ticaret Borsaları” ve “Ticaret ve Sanayi Odaları”, “Ticaret Odaları”, “Sanayi Odaları” ve “Ticaret Borsaları” Birliği Kanununun 77. </w:t>
      </w:r>
      <w:r w:rsidR="00D75FD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addesindeki, 100 liraya kadar Para cezaları aleyhine idari ve </w:t>
      </w:r>
      <w:proofErr w:type="spellStart"/>
      <w:r>
        <w:rPr>
          <w:rFonts w:ascii="Times New Roman" w:eastAsia="Times New Roman" w:hAnsi="Times New Roman" w:cs="Times New Roman"/>
          <w:color w:val="000000"/>
          <w:sz w:val="24"/>
          <w:szCs w:val="26"/>
          <w:lang w:eastAsia="tr-TR"/>
        </w:rPr>
        <w:t>kazai</w:t>
      </w:r>
      <w:proofErr w:type="spellEnd"/>
      <w:r>
        <w:rPr>
          <w:rFonts w:ascii="Times New Roman" w:eastAsia="Times New Roman" w:hAnsi="Times New Roman" w:cs="Times New Roman"/>
          <w:color w:val="000000"/>
          <w:sz w:val="24"/>
          <w:szCs w:val="26"/>
          <w:lang w:eastAsia="tr-TR"/>
        </w:rPr>
        <w:t xml:space="preserve"> mercilere müracaat edilemeyeceğine ilişkin hükmün, Anayasanın 118. </w:t>
      </w:r>
      <w:r w:rsidR="00D75FD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addesine aykırı olduğunu ileri sürerek iptaline karar verilmesini istemiştir. </w:t>
      </w:r>
    </w:p>
    <w:p w:rsidR="00B56426" w:rsidRDefault="00D94EC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ECF">
        <w:rPr>
          <w:rFonts w:ascii="Times New Roman" w:eastAsia="Times New Roman" w:hAnsi="Times New Roman" w:cs="Times New Roman"/>
          <w:b/>
          <w:color w:val="000000"/>
          <w:sz w:val="24"/>
          <w:szCs w:val="26"/>
          <w:lang w:eastAsia="tr-TR"/>
        </w:rPr>
        <w:t>İNCELEME</w:t>
      </w:r>
      <w:r w:rsidR="0090383A">
        <w:rPr>
          <w:rFonts w:ascii="Times New Roman" w:eastAsia="Times New Roman" w:hAnsi="Times New Roman" w:cs="Times New Roman"/>
          <w:b/>
          <w:color w:val="000000"/>
          <w:sz w:val="24"/>
          <w:szCs w:val="26"/>
          <w:lang w:eastAsia="tr-TR"/>
        </w:rPr>
        <w:t xml:space="preserve"> </w:t>
      </w:r>
      <w:r w:rsidRPr="00D94ECF">
        <w:rPr>
          <w:rFonts w:ascii="Times New Roman" w:eastAsia="Times New Roman" w:hAnsi="Times New Roman" w:cs="Times New Roman"/>
          <w:b/>
          <w:color w:val="000000"/>
          <w:sz w:val="24"/>
          <w:szCs w:val="26"/>
          <w:lang w:eastAsia="tr-TR"/>
        </w:rPr>
        <w:t>:</w:t>
      </w:r>
      <w:r>
        <w:rPr>
          <w:rFonts w:ascii="Times New Roman" w:eastAsia="Times New Roman" w:hAnsi="Times New Roman" w:cs="Times New Roman"/>
          <w:color w:val="000000"/>
          <w:sz w:val="24"/>
          <w:szCs w:val="26"/>
          <w:lang w:eastAsia="tr-TR"/>
        </w:rPr>
        <w:t xml:space="preserve"> </w:t>
      </w:r>
      <w:r w:rsidR="007D5A6F">
        <w:rPr>
          <w:rFonts w:ascii="Times New Roman" w:eastAsia="Times New Roman" w:hAnsi="Times New Roman" w:cs="Times New Roman"/>
          <w:color w:val="000000"/>
          <w:sz w:val="24"/>
          <w:szCs w:val="26"/>
          <w:lang w:eastAsia="tr-TR"/>
        </w:rPr>
        <w:t>Anayasa Mahkemesi</w:t>
      </w:r>
      <w:r w:rsidR="00B56426">
        <w:rPr>
          <w:rFonts w:ascii="Times New Roman" w:eastAsia="Times New Roman" w:hAnsi="Times New Roman" w:cs="Times New Roman"/>
          <w:color w:val="000000"/>
          <w:sz w:val="24"/>
          <w:szCs w:val="26"/>
          <w:lang w:eastAsia="tr-TR"/>
        </w:rPr>
        <w:t xml:space="preserve">, </w:t>
      </w:r>
      <w:r w:rsidR="00024FC1">
        <w:rPr>
          <w:rFonts w:ascii="Times New Roman" w:eastAsia="Times New Roman" w:hAnsi="Times New Roman" w:cs="Times New Roman"/>
          <w:color w:val="000000"/>
          <w:sz w:val="24"/>
          <w:szCs w:val="26"/>
          <w:lang w:eastAsia="tr-TR"/>
        </w:rPr>
        <w:t>İ</w:t>
      </w:r>
      <w:r w:rsidR="00B56426">
        <w:rPr>
          <w:rFonts w:ascii="Times New Roman" w:eastAsia="Times New Roman" w:hAnsi="Times New Roman" w:cs="Times New Roman"/>
          <w:color w:val="000000"/>
          <w:sz w:val="24"/>
          <w:szCs w:val="26"/>
          <w:lang w:eastAsia="tr-TR"/>
        </w:rPr>
        <w:t>çtüzüğün</w:t>
      </w:r>
      <w:r>
        <w:rPr>
          <w:rFonts w:ascii="Times New Roman" w:eastAsia="Times New Roman" w:hAnsi="Times New Roman" w:cs="Times New Roman"/>
          <w:color w:val="000000"/>
          <w:sz w:val="24"/>
          <w:szCs w:val="26"/>
          <w:lang w:eastAsia="tr-TR"/>
        </w:rPr>
        <w:t>ün</w:t>
      </w:r>
      <w:r w:rsidR="00B56426">
        <w:rPr>
          <w:rFonts w:ascii="Times New Roman" w:eastAsia="Times New Roman" w:hAnsi="Times New Roman" w:cs="Times New Roman"/>
          <w:color w:val="000000"/>
          <w:sz w:val="24"/>
          <w:szCs w:val="26"/>
          <w:lang w:eastAsia="tr-TR"/>
        </w:rPr>
        <w:t xml:space="preserve"> 15. maddesi uyarınca </w:t>
      </w:r>
      <w:r>
        <w:rPr>
          <w:rFonts w:ascii="Times New Roman" w:eastAsia="Times New Roman" w:hAnsi="Times New Roman" w:cs="Times New Roman"/>
          <w:color w:val="000000"/>
          <w:sz w:val="24"/>
          <w:szCs w:val="26"/>
          <w:lang w:eastAsia="tr-TR"/>
        </w:rPr>
        <w:t>4</w:t>
      </w:r>
      <w:r w:rsidR="00B56426">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3</w:t>
      </w:r>
      <w:r w:rsidR="00B56426">
        <w:rPr>
          <w:rFonts w:ascii="Times New Roman" w:eastAsia="Times New Roman" w:hAnsi="Times New Roman" w:cs="Times New Roman"/>
          <w:color w:val="000000"/>
          <w:sz w:val="24"/>
          <w:szCs w:val="26"/>
          <w:lang w:eastAsia="tr-TR"/>
        </w:rPr>
        <w:t xml:space="preserve">.1963 gününde </w:t>
      </w:r>
      <w:r>
        <w:rPr>
          <w:rFonts w:ascii="Times New Roman" w:eastAsia="Times New Roman" w:hAnsi="Times New Roman" w:cs="Times New Roman"/>
          <w:color w:val="000000"/>
          <w:sz w:val="24"/>
          <w:szCs w:val="26"/>
          <w:lang w:eastAsia="tr-TR"/>
        </w:rPr>
        <w:t xml:space="preserve">yapılan </w:t>
      </w:r>
      <w:r w:rsidR="00B56426">
        <w:rPr>
          <w:rFonts w:ascii="Times New Roman" w:eastAsia="Times New Roman" w:hAnsi="Times New Roman" w:cs="Times New Roman"/>
          <w:color w:val="000000"/>
          <w:sz w:val="24"/>
          <w:szCs w:val="26"/>
          <w:lang w:eastAsia="tr-TR"/>
        </w:rPr>
        <w:t>ilk inceleme</w:t>
      </w:r>
      <w:r>
        <w:rPr>
          <w:rFonts w:ascii="Times New Roman" w:eastAsia="Times New Roman" w:hAnsi="Times New Roman" w:cs="Times New Roman"/>
          <w:color w:val="000000"/>
          <w:sz w:val="24"/>
          <w:szCs w:val="26"/>
          <w:lang w:eastAsia="tr-TR"/>
        </w:rPr>
        <w:t>de, Adalet Partisi Türkiye Büyük Mille</w:t>
      </w:r>
      <w:r w:rsidR="00D75FD7">
        <w:rPr>
          <w:rFonts w:ascii="Times New Roman" w:eastAsia="Times New Roman" w:hAnsi="Times New Roman" w:cs="Times New Roman"/>
          <w:color w:val="000000"/>
          <w:sz w:val="24"/>
          <w:szCs w:val="26"/>
          <w:lang w:eastAsia="tr-TR"/>
        </w:rPr>
        <w:t>t</w:t>
      </w:r>
      <w:r>
        <w:rPr>
          <w:rFonts w:ascii="Times New Roman" w:eastAsia="Times New Roman" w:hAnsi="Times New Roman" w:cs="Times New Roman"/>
          <w:color w:val="000000"/>
          <w:sz w:val="24"/>
          <w:szCs w:val="26"/>
          <w:lang w:eastAsia="tr-TR"/>
        </w:rPr>
        <w:t xml:space="preserve"> Meclisi Gurubu adına dilekçede imzaları bulunan Cahit </w:t>
      </w:r>
      <w:proofErr w:type="spellStart"/>
      <w:r>
        <w:rPr>
          <w:rFonts w:ascii="Times New Roman" w:eastAsia="Times New Roman" w:hAnsi="Times New Roman" w:cs="Times New Roman"/>
          <w:color w:val="000000"/>
          <w:sz w:val="24"/>
          <w:szCs w:val="26"/>
          <w:lang w:eastAsia="tr-TR"/>
        </w:rPr>
        <w:t>Okurer’in</w:t>
      </w:r>
      <w:proofErr w:type="spellEnd"/>
      <w:r>
        <w:rPr>
          <w:rFonts w:ascii="Times New Roman" w:eastAsia="Times New Roman" w:hAnsi="Times New Roman" w:cs="Times New Roman"/>
          <w:color w:val="000000"/>
          <w:sz w:val="24"/>
          <w:szCs w:val="26"/>
          <w:lang w:eastAsia="tr-TR"/>
        </w:rPr>
        <w:t xml:space="preserve"> Cumhuriyet Senatosu Gurup Başkanı ve Ali Naili Erdem’in de Millet Meclisi Gurup Başkan Vekili olduklarını belirten belgelerin, Anayasa Mahkemesinin Kuruluşu ve Yargılama Usulleri hakkındaki</w:t>
      </w:r>
      <w:r w:rsidR="0090383A">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22.4.1962 gün ve 44 sayılı </w:t>
      </w:r>
      <w:r w:rsidR="00D75FD7">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 xml:space="preserve">anunun 26. </w:t>
      </w:r>
      <w:r w:rsidR="00D75FD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üçüncü fıkrası gereğince verilmediği görüldüğünden bu belgelerin 15 gün içinde gönderilmesi için tebligat yapılmasına ve bu eksiklik dışında başvurmanın Anayasanın 149. </w:t>
      </w:r>
      <w:r w:rsidR="00D75FD7">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sözü geçen Kanunun 25. </w:t>
      </w:r>
      <w:r w:rsidR="00D75FD7">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26. </w:t>
      </w:r>
      <w:r w:rsidR="00D75FD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addelerine uygun olduğuna oybirliği ile karar verilmiş, yapılan tebligat üzerine istenen belgelerin süresi içinde Mahkemeye sunulduğu anlaşılmakla 15.4.1963 günlü toplantıda işin esasının incelenmesi kararlaştırılmıştır. Bundan sonra düzenlenen rapor, 5590 sayılı Kanunun gerekçesi, Ticaret Komisyonu mazbatası, Meclis görüşmelerine ilişkin tutanak, Anayasanın, konu ile ilgili hükümleri, Temsilciler Meclisi Anayasa Komisyonu Raporu ve Görüşme Tutanakları okunarak gereği görüşülüp düşünüldü.</w:t>
      </w:r>
    </w:p>
    <w:p w:rsidR="00B56426" w:rsidRDefault="00D94EC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D94ECF">
        <w:rPr>
          <w:rFonts w:ascii="Times New Roman" w:eastAsia="Times New Roman" w:hAnsi="Times New Roman" w:cs="Times New Roman"/>
          <w:b/>
          <w:color w:val="000000"/>
          <w:sz w:val="24"/>
          <w:szCs w:val="26"/>
          <w:lang w:eastAsia="tr-TR"/>
        </w:rPr>
        <w:t>GEREKÇE</w:t>
      </w:r>
      <w:r w:rsidR="0090383A">
        <w:rPr>
          <w:rFonts w:ascii="Times New Roman" w:eastAsia="Times New Roman" w:hAnsi="Times New Roman" w:cs="Times New Roman"/>
          <w:b/>
          <w:color w:val="000000"/>
          <w:sz w:val="24"/>
          <w:szCs w:val="26"/>
          <w:lang w:eastAsia="tr-TR"/>
        </w:rPr>
        <w:t xml:space="preserve"> </w:t>
      </w:r>
      <w:r w:rsidRPr="00D94ECF">
        <w:rPr>
          <w:rFonts w:ascii="Times New Roman" w:eastAsia="Times New Roman" w:hAnsi="Times New Roman" w:cs="Times New Roman"/>
          <w:b/>
          <w:color w:val="000000"/>
          <w:sz w:val="24"/>
          <w:szCs w:val="26"/>
          <w:lang w:eastAsia="tr-TR"/>
        </w:rPr>
        <w:t>:</w:t>
      </w:r>
      <w:proofErr w:type="gramEnd"/>
      <w:r>
        <w:rPr>
          <w:rFonts w:ascii="Times New Roman" w:eastAsia="Times New Roman" w:hAnsi="Times New Roman" w:cs="Times New Roman"/>
          <w:color w:val="000000"/>
          <w:sz w:val="24"/>
          <w:szCs w:val="26"/>
          <w:lang w:eastAsia="tr-TR"/>
        </w:rPr>
        <w:t xml:space="preserve"> Söz konusu hükmün açılan bir dava üzerine Mahkememizce 20.9.1963 gününde verilen 1963/137 esas sayılı kararla iptal edildiği anlaşıldığından davanın konusu kalmamıştır. </w:t>
      </w:r>
    </w:p>
    <w:p w:rsidR="00665C7F"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w:t>
      </w:r>
      <w:r w:rsidR="0090383A">
        <w:rPr>
          <w:rFonts w:ascii="Times New Roman" w:eastAsia="Times New Roman" w:hAnsi="Times New Roman" w:cs="Times New Roman"/>
          <w:b/>
          <w:color w:val="000000"/>
          <w:sz w:val="24"/>
          <w:szCs w:val="26"/>
          <w:lang w:eastAsia="tr-TR"/>
        </w:rPr>
        <w:t xml:space="preserve"> </w:t>
      </w:r>
      <w:r w:rsidRPr="00A96720">
        <w:rPr>
          <w:rFonts w:ascii="Times New Roman" w:eastAsia="Times New Roman" w:hAnsi="Times New Roman" w:cs="Times New Roman"/>
          <w:b/>
          <w:color w:val="000000"/>
          <w:sz w:val="24"/>
          <w:szCs w:val="26"/>
          <w:lang w:eastAsia="tr-TR"/>
        </w:rPr>
        <w:t>:</w:t>
      </w:r>
      <w:proofErr w:type="gramEnd"/>
      <w:r w:rsidRPr="00A96720">
        <w:rPr>
          <w:rFonts w:ascii="Times New Roman" w:eastAsia="Times New Roman" w:hAnsi="Times New Roman" w:cs="Times New Roman"/>
          <w:b/>
          <w:color w:val="000000"/>
          <w:sz w:val="24"/>
          <w:szCs w:val="26"/>
          <w:lang w:eastAsia="tr-TR"/>
        </w:rPr>
        <w:t xml:space="preserve"> </w:t>
      </w:r>
      <w:r w:rsidR="00D94ECF">
        <w:rPr>
          <w:rFonts w:ascii="Times New Roman" w:eastAsia="Times New Roman" w:hAnsi="Times New Roman" w:cs="Times New Roman"/>
          <w:color w:val="000000"/>
          <w:sz w:val="24"/>
          <w:szCs w:val="26"/>
          <w:lang w:eastAsia="tr-TR"/>
        </w:rPr>
        <w:t>Bu</w:t>
      </w:r>
      <w:r w:rsidRPr="00A96720">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sebepten </w:t>
      </w:r>
      <w:r w:rsidRPr="00A96720">
        <w:rPr>
          <w:rFonts w:ascii="Times New Roman" w:eastAsia="Times New Roman" w:hAnsi="Times New Roman" w:cs="Times New Roman"/>
          <w:color w:val="000000"/>
          <w:sz w:val="24"/>
          <w:szCs w:val="26"/>
          <w:lang w:eastAsia="tr-TR"/>
        </w:rPr>
        <w:t xml:space="preserve">ötürü </w:t>
      </w:r>
      <w:r w:rsidR="00D94ECF">
        <w:rPr>
          <w:rFonts w:ascii="Times New Roman" w:eastAsia="Times New Roman" w:hAnsi="Times New Roman" w:cs="Times New Roman"/>
          <w:color w:val="000000"/>
          <w:sz w:val="24"/>
          <w:szCs w:val="26"/>
          <w:lang w:eastAsia="tr-TR"/>
        </w:rPr>
        <w:t xml:space="preserve">dava hakkında yeniden karar verilmesine yer olmadığına </w:t>
      </w:r>
      <w:r w:rsidR="00105C37">
        <w:rPr>
          <w:rFonts w:ascii="Times New Roman" w:eastAsia="Times New Roman" w:hAnsi="Times New Roman" w:cs="Times New Roman"/>
          <w:color w:val="000000"/>
          <w:sz w:val="24"/>
          <w:szCs w:val="26"/>
          <w:lang w:eastAsia="tr-TR"/>
        </w:rPr>
        <w:t>2</w:t>
      </w:r>
      <w:r w:rsidR="00D94ECF">
        <w:rPr>
          <w:rFonts w:ascii="Times New Roman" w:eastAsia="Times New Roman" w:hAnsi="Times New Roman" w:cs="Times New Roman"/>
          <w:color w:val="000000"/>
          <w:sz w:val="24"/>
          <w:szCs w:val="26"/>
          <w:lang w:eastAsia="tr-TR"/>
        </w:rPr>
        <w:t>0</w:t>
      </w:r>
      <w:r w:rsidR="00105C37">
        <w:rPr>
          <w:rFonts w:ascii="Times New Roman" w:eastAsia="Times New Roman" w:hAnsi="Times New Roman" w:cs="Times New Roman"/>
          <w:color w:val="000000"/>
          <w:sz w:val="24"/>
          <w:szCs w:val="26"/>
          <w:lang w:eastAsia="tr-TR"/>
        </w:rPr>
        <w:t>.</w:t>
      </w:r>
      <w:r w:rsidR="00D94ECF">
        <w:rPr>
          <w:rFonts w:ascii="Times New Roman" w:eastAsia="Times New Roman" w:hAnsi="Times New Roman" w:cs="Times New Roman"/>
          <w:color w:val="000000"/>
          <w:sz w:val="24"/>
          <w:szCs w:val="26"/>
          <w:lang w:eastAsia="tr-TR"/>
        </w:rPr>
        <w:t>9</w:t>
      </w:r>
      <w:r w:rsidRPr="00A96720">
        <w:rPr>
          <w:rFonts w:ascii="Times New Roman" w:eastAsia="Times New Roman" w:hAnsi="Times New Roman" w:cs="Times New Roman"/>
          <w:color w:val="000000"/>
          <w:sz w:val="24"/>
          <w:szCs w:val="26"/>
          <w:lang w:eastAsia="tr-TR"/>
        </w:rPr>
        <w:t>.1963 gününde oybirliği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574BCC"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C029AB" w:rsidRPr="00C029AB" w:rsidRDefault="006C72B0"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223A7" w:rsidRPr="00E223A7" w:rsidRDefault="009A1D8C"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9A1D8C"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B7687">
              <w:rPr>
                <w:rFonts w:ascii="Times New Roman" w:eastAsia="Times New Roman" w:hAnsi="Times New Roman" w:cs="Times New Roman"/>
                <w:sz w:val="24"/>
                <w:szCs w:val="26"/>
                <w:lang w:eastAsia="tr-TR"/>
              </w:rPr>
              <w:t>Rifat</w:t>
            </w:r>
            <w:proofErr w:type="spellEnd"/>
            <w:r w:rsidRPr="003B7687">
              <w:rPr>
                <w:rFonts w:ascii="Times New Roman" w:eastAsia="Times New Roman" w:hAnsi="Times New Roman" w:cs="Times New Roman"/>
                <w:sz w:val="24"/>
                <w:szCs w:val="26"/>
                <w:lang w:eastAsia="tr-TR"/>
              </w:rPr>
              <w:t xml:space="preserve"> GÖKSU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74BCC"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İsmail</w:t>
            </w:r>
            <w:r w:rsidR="006B0F3E">
              <w:rPr>
                <w:rFonts w:ascii="Times New Roman" w:eastAsia="Times New Roman" w:hAnsi="Times New Roman" w:cs="Times New Roman"/>
                <w:sz w:val="24"/>
                <w:szCs w:val="26"/>
                <w:lang w:eastAsia="tr-TR"/>
              </w:rPr>
              <w:t xml:space="preserve"> </w:t>
            </w:r>
            <w:r w:rsidR="009A1D8C">
              <w:rPr>
                <w:rFonts w:ascii="Times New Roman" w:eastAsia="Times New Roman" w:hAnsi="Times New Roman" w:cs="Times New Roman"/>
                <w:sz w:val="24"/>
                <w:szCs w:val="26"/>
                <w:lang w:eastAsia="tr-TR"/>
              </w:rPr>
              <w:t>Hakkı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574BCC"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74BCC"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r>
    </w:tbl>
    <w:p w:rsidR="00FD04BD" w:rsidRPr="00EC4965" w:rsidRDefault="0090383A"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74BCC" w:rsidP="003021D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5D0575" w:rsidRDefault="00574BCC" w:rsidP="00FD04BD">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74BCC"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r>
    </w:tbl>
    <w:p w:rsidR="00FD04BD" w:rsidRPr="00EC4965" w:rsidRDefault="0090383A"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74BCC"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Celâlet</w:t>
            </w:r>
            <w:r>
              <w:rPr>
                <w:rFonts w:ascii="Times New Roman" w:eastAsia="Times New Roman" w:hAnsi="Times New Roman" w:cs="Times New Roman"/>
                <w:sz w:val="24"/>
                <w:szCs w:val="26"/>
                <w:lang w:eastAsia="tr-TR"/>
              </w:rPr>
              <w:t>ti</w:t>
            </w:r>
            <w:r w:rsidRPr="003B7687">
              <w:rPr>
                <w:rFonts w:ascii="Times New Roman" w:eastAsia="Times New Roman" w:hAnsi="Times New Roman" w:cs="Times New Roman"/>
                <w:sz w:val="24"/>
                <w:szCs w:val="26"/>
                <w:lang w:eastAsia="tr-TR"/>
              </w:rPr>
              <w:t>n KURALME</w:t>
            </w:r>
            <w:r>
              <w:rPr>
                <w:rFonts w:ascii="Times New Roman" w:eastAsia="Times New Roman" w:hAnsi="Times New Roman" w:cs="Times New Roman"/>
                <w:sz w:val="24"/>
                <w:szCs w:val="26"/>
                <w:lang w:eastAsia="tr-TR"/>
              </w:rPr>
              <w:t>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74BCC"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74BCC"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r>
    </w:tbl>
    <w:p w:rsidR="00FD04BD" w:rsidRPr="00EC4965" w:rsidRDefault="0090383A"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75FD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KORKUT</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D379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w:t>
            </w:r>
            <w:r w:rsidR="00B259C3">
              <w:rPr>
                <w:rFonts w:ascii="Times New Roman" w:eastAsia="Times New Roman" w:hAnsi="Times New Roman" w:cs="Times New Roman"/>
                <w:sz w:val="24"/>
                <w:szCs w:val="26"/>
                <w:lang w:eastAsia="tr-TR"/>
              </w:rPr>
              <w:t>ÖMERBAŞ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CE1FB9" w:rsidRPr="00FD04BD" w:rsidRDefault="00CE1FB9" w:rsidP="0090383A">
      <w:pPr>
        <w:spacing w:before="100" w:beforeAutospacing="1" w:after="100" w:afterAutospacing="1" w:line="240" w:lineRule="auto"/>
        <w:jc w:val="center"/>
        <w:rPr>
          <w:rFonts w:ascii="Times New Roman" w:hAnsi="Times New Roman" w:cs="Times New Roman"/>
          <w:sz w:val="24"/>
        </w:rPr>
      </w:pPr>
      <w:bookmarkStart w:id="0" w:name="_GoBack"/>
      <w:bookmarkEnd w:id="0"/>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CEB" w:rsidRDefault="009A0CEB" w:rsidP="00FD04BD">
      <w:pPr>
        <w:spacing w:after="0" w:line="240" w:lineRule="auto"/>
      </w:pPr>
      <w:r>
        <w:separator/>
      </w:r>
    </w:p>
  </w:endnote>
  <w:endnote w:type="continuationSeparator" w:id="0">
    <w:p w:rsidR="009A0CEB" w:rsidRDefault="009A0CEB"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574BCC">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CEB" w:rsidRDefault="009A0CEB" w:rsidP="00FD04BD">
      <w:pPr>
        <w:spacing w:after="0" w:line="240" w:lineRule="auto"/>
      </w:pPr>
      <w:r>
        <w:separator/>
      </w:r>
    </w:p>
  </w:footnote>
  <w:footnote w:type="continuationSeparator" w:id="0">
    <w:p w:rsidR="009A0CEB" w:rsidRDefault="009A0CEB"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sidR="00574BCC">
      <w:rPr>
        <w:rFonts w:ascii="Times New Roman" w:eastAsia="Times New Roman" w:hAnsi="Times New Roman" w:cs="Times New Roman"/>
        <w:b/>
        <w:bCs/>
        <w:color w:val="000000"/>
        <w:sz w:val="24"/>
        <w:szCs w:val="26"/>
        <w:lang w:eastAsia="tr-TR"/>
      </w:rPr>
      <w:t>116</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1963/</w:t>
    </w:r>
    <w:r w:rsidR="00574BCC">
      <w:rPr>
        <w:rFonts w:ascii="Times New Roman" w:eastAsia="Times New Roman" w:hAnsi="Times New Roman" w:cs="Times New Roman"/>
        <w:b/>
        <w:bCs/>
        <w:color w:val="000000"/>
        <w:sz w:val="24"/>
        <w:szCs w:val="26"/>
        <w:lang w:eastAsia="tr-TR"/>
      </w:rPr>
      <w:t>227</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96001"/>
    <w:rsid w:val="000E2621"/>
    <w:rsid w:val="00105C37"/>
    <w:rsid w:val="00107B7E"/>
    <w:rsid w:val="00150806"/>
    <w:rsid w:val="001554FA"/>
    <w:rsid w:val="001764F4"/>
    <w:rsid w:val="00195378"/>
    <w:rsid w:val="001E3E4D"/>
    <w:rsid w:val="001F5B9D"/>
    <w:rsid w:val="00222471"/>
    <w:rsid w:val="00222853"/>
    <w:rsid w:val="00226AD4"/>
    <w:rsid w:val="002369C8"/>
    <w:rsid w:val="00266927"/>
    <w:rsid w:val="00271A55"/>
    <w:rsid w:val="002837FA"/>
    <w:rsid w:val="002B2602"/>
    <w:rsid w:val="002D1135"/>
    <w:rsid w:val="003021D2"/>
    <w:rsid w:val="00343D4F"/>
    <w:rsid w:val="00371349"/>
    <w:rsid w:val="00392816"/>
    <w:rsid w:val="003A7341"/>
    <w:rsid w:val="003B212C"/>
    <w:rsid w:val="003B7687"/>
    <w:rsid w:val="003D0669"/>
    <w:rsid w:val="004064B4"/>
    <w:rsid w:val="00410449"/>
    <w:rsid w:val="0044635F"/>
    <w:rsid w:val="00466DD4"/>
    <w:rsid w:val="004A26BF"/>
    <w:rsid w:val="004D7B2A"/>
    <w:rsid w:val="00521D1A"/>
    <w:rsid w:val="00547EA0"/>
    <w:rsid w:val="005515A1"/>
    <w:rsid w:val="00574BCC"/>
    <w:rsid w:val="005D0575"/>
    <w:rsid w:val="005F50E2"/>
    <w:rsid w:val="0063645B"/>
    <w:rsid w:val="00651447"/>
    <w:rsid w:val="00665C7F"/>
    <w:rsid w:val="006665DD"/>
    <w:rsid w:val="006A2494"/>
    <w:rsid w:val="006B0F3E"/>
    <w:rsid w:val="006B7F04"/>
    <w:rsid w:val="006C4D3B"/>
    <w:rsid w:val="006C72B0"/>
    <w:rsid w:val="006E210C"/>
    <w:rsid w:val="0071336C"/>
    <w:rsid w:val="00742882"/>
    <w:rsid w:val="007D5A6F"/>
    <w:rsid w:val="008063CA"/>
    <w:rsid w:val="008172A2"/>
    <w:rsid w:val="00826402"/>
    <w:rsid w:val="00861FDB"/>
    <w:rsid w:val="00866040"/>
    <w:rsid w:val="008664BF"/>
    <w:rsid w:val="00875490"/>
    <w:rsid w:val="00877E08"/>
    <w:rsid w:val="00883C4C"/>
    <w:rsid w:val="008D3793"/>
    <w:rsid w:val="008E3FB4"/>
    <w:rsid w:val="0090383A"/>
    <w:rsid w:val="009A0CEB"/>
    <w:rsid w:val="009A1D8C"/>
    <w:rsid w:val="00A133FD"/>
    <w:rsid w:val="00A13466"/>
    <w:rsid w:val="00A177C7"/>
    <w:rsid w:val="00A24521"/>
    <w:rsid w:val="00A32674"/>
    <w:rsid w:val="00A455F7"/>
    <w:rsid w:val="00A461D1"/>
    <w:rsid w:val="00A7539B"/>
    <w:rsid w:val="00A96720"/>
    <w:rsid w:val="00AB2DA4"/>
    <w:rsid w:val="00AD2038"/>
    <w:rsid w:val="00AD6C42"/>
    <w:rsid w:val="00B259C3"/>
    <w:rsid w:val="00B27D56"/>
    <w:rsid w:val="00B56426"/>
    <w:rsid w:val="00B70AAD"/>
    <w:rsid w:val="00B87742"/>
    <w:rsid w:val="00BD3A75"/>
    <w:rsid w:val="00C029AB"/>
    <w:rsid w:val="00C05866"/>
    <w:rsid w:val="00C4083B"/>
    <w:rsid w:val="00C43254"/>
    <w:rsid w:val="00C47596"/>
    <w:rsid w:val="00C84530"/>
    <w:rsid w:val="00CA0FA7"/>
    <w:rsid w:val="00CC4800"/>
    <w:rsid w:val="00CC4855"/>
    <w:rsid w:val="00CE1FB9"/>
    <w:rsid w:val="00D32CDC"/>
    <w:rsid w:val="00D346E2"/>
    <w:rsid w:val="00D56586"/>
    <w:rsid w:val="00D75FD7"/>
    <w:rsid w:val="00D94ECF"/>
    <w:rsid w:val="00D96A69"/>
    <w:rsid w:val="00DE3F00"/>
    <w:rsid w:val="00DF0227"/>
    <w:rsid w:val="00E159E4"/>
    <w:rsid w:val="00E223A7"/>
    <w:rsid w:val="00E44FAA"/>
    <w:rsid w:val="00E8247F"/>
    <w:rsid w:val="00EB2FD2"/>
    <w:rsid w:val="00EB74B3"/>
    <w:rsid w:val="00EC4965"/>
    <w:rsid w:val="00F8751E"/>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2019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2019-10-03T13:09:00Z</dcterms:created>
  <dcterms:modified xsi:type="dcterms:W3CDTF">2020-06-02T05:43:00Z</dcterms:modified>
</cp:coreProperties>
</file>