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104046">
        <w:rPr>
          <w:rFonts w:ascii="Times New Roman" w:eastAsia="Times New Roman" w:hAnsi="Times New Roman" w:cs="Times New Roman"/>
          <w:b/>
          <w:bCs/>
          <w:color w:val="000000"/>
          <w:sz w:val="24"/>
          <w:szCs w:val="26"/>
          <w:lang w:eastAsia="tr-TR"/>
        </w:rPr>
        <w:t>6</w:t>
      </w:r>
      <w:r w:rsidR="0084322F">
        <w:rPr>
          <w:rFonts w:ascii="Times New Roman" w:eastAsia="Times New Roman" w:hAnsi="Times New Roman" w:cs="Times New Roman"/>
          <w:b/>
          <w:bCs/>
          <w:color w:val="000000"/>
          <w:sz w:val="24"/>
          <w:szCs w:val="26"/>
          <w:lang w:eastAsia="tr-TR"/>
        </w:rPr>
        <w:t>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4322F">
        <w:rPr>
          <w:rFonts w:ascii="Times New Roman" w:eastAsia="Times New Roman" w:hAnsi="Times New Roman" w:cs="Times New Roman"/>
          <w:b/>
          <w:bCs/>
          <w:color w:val="000000"/>
          <w:sz w:val="24"/>
          <w:szCs w:val="26"/>
          <w:lang w:eastAsia="tr-TR"/>
        </w:rPr>
        <w:t>16</w:t>
      </w:r>
      <w:r w:rsidR="00104046">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84322F">
        <w:rPr>
          <w:rFonts w:ascii="Times New Roman" w:eastAsia="Times New Roman" w:hAnsi="Times New Roman" w:cs="Times New Roman"/>
          <w:b/>
          <w:bCs/>
          <w:color w:val="000000"/>
          <w:sz w:val="24"/>
          <w:szCs w:val="26"/>
          <w:lang w:eastAsia="tr-TR"/>
        </w:rPr>
        <w:t>2</w:t>
      </w:r>
      <w:r w:rsidR="00104046">
        <w:rPr>
          <w:rFonts w:ascii="Times New Roman" w:eastAsia="Times New Roman" w:hAnsi="Times New Roman" w:cs="Times New Roman"/>
          <w:b/>
          <w:bCs/>
          <w:color w:val="000000"/>
          <w:sz w:val="24"/>
          <w:szCs w:val="26"/>
          <w:lang w:eastAsia="tr-TR"/>
        </w:rPr>
        <w:t>6</w:t>
      </w:r>
      <w:r w:rsidR="009714EA">
        <w:rPr>
          <w:rFonts w:ascii="Times New Roman" w:eastAsia="Times New Roman" w:hAnsi="Times New Roman" w:cs="Times New Roman"/>
          <w:b/>
          <w:bCs/>
          <w:color w:val="000000"/>
          <w:sz w:val="24"/>
          <w:szCs w:val="26"/>
          <w:lang w:eastAsia="tr-TR"/>
        </w:rPr>
        <w:t>/</w:t>
      </w:r>
      <w:r w:rsidR="0084322F">
        <w:rPr>
          <w:rFonts w:ascii="Times New Roman" w:eastAsia="Times New Roman" w:hAnsi="Times New Roman" w:cs="Times New Roman"/>
          <w:b/>
          <w:bCs/>
          <w:color w:val="000000"/>
          <w:sz w:val="24"/>
          <w:szCs w:val="26"/>
          <w:lang w:eastAsia="tr-TR"/>
        </w:rPr>
        <w:t>6</w:t>
      </w:r>
      <w:r w:rsidR="009714EA">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104046">
        <w:rPr>
          <w:rFonts w:ascii="Times New Roman" w:eastAsia="Times New Roman" w:hAnsi="Times New Roman" w:cs="Times New Roman"/>
          <w:color w:val="000000"/>
          <w:sz w:val="24"/>
          <w:szCs w:val="26"/>
          <w:lang w:eastAsia="tr-TR"/>
        </w:rPr>
        <w:t>Adalet Partisi Türkiye Büyük Millet Meclisi Gurubu.</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104046">
        <w:rPr>
          <w:rFonts w:ascii="Times New Roman" w:eastAsia="Times New Roman" w:hAnsi="Times New Roman" w:cs="Times New Roman"/>
          <w:color w:val="000000"/>
          <w:sz w:val="24"/>
          <w:szCs w:val="26"/>
          <w:lang w:eastAsia="tr-TR"/>
        </w:rPr>
        <w:t xml:space="preserve">1631 sayılı Askeri Muhakeme Usulü Kanununun 130. </w:t>
      </w:r>
      <w:r w:rsidR="001B78DB">
        <w:rPr>
          <w:rFonts w:ascii="Times New Roman" w:eastAsia="Times New Roman" w:hAnsi="Times New Roman" w:cs="Times New Roman"/>
          <w:color w:val="000000"/>
          <w:sz w:val="24"/>
          <w:szCs w:val="26"/>
          <w:lang w:eastAsia="tr-TR"/>
        </w:rPr>
        <w:t>m</w:t>
      </w:r>
      <w:r w:rsidR="00104046">
        <w:rPr>
          <w:rFonts w:ascii="Times New Roman" w:eastAsia="Times New Roman" w:hAnsi="Times New Roman" w:cs="Times New Roman"/>
          <w:color w:val="000000"/>
          <w:sz w:val="24"/>
          <w:szCs w:val="26"/>
          <w:lang w:eastAsia="tr-TR"/>
        </w:rPr>
        <w:t xml:space="preserve">addesinin 2 numaralı bendindeki tevkif mecburiyeti hükmünün Anayasanın 30. </w:t>
      </w:r>
      <w:r w:rsidR="001B78DB">
        <w:rPr>
          <w:rFonts w:ascii="Times New Roman" w:eastAsia="Times New Roman" w:hAnsi="Times New Roman" w:cs="Times New Roman"/>
          <w:color w:val="000000"/>
          <w:sz w:val="24"/>
          <w:szCs w:val="26"/>
          <w:lang w:eastAsia="tr-TR"/>
        </w:rPr>
        <w:t>m</w:t>
      </w:r>
      <w:r w:rsidR="00104046">
        <w:rPr>
          <w:rFonts w:ascii="Times New Roman" w:eastAsia="Times New Roman" w:hAnsi="Times New Roman" w:cs="Times New Roman"/>
          <w:color w:val="000000"/>
          <w:sz w:val="24"/>
          <w:szCs w:val="26"/>
          <w:lang w:eastAsia="tr-TR"/>
        </w:rPr>
        <w:t>addesine aykırı olduğu ileri sürülmüştür.</w:t>
      </w:r>
    </w:p>
    <w:p w:rsidR="00104046" w:rsidRPr="00104046" w:rsidRDefault="0010404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proofErr w:type="gramStart"/>
      <w:r w:rsidRPr="00104046">
        <w:rPr>
          <w:rFonts w:ascii="Times New Roman" w:eastAsia="Times New Roman" w:hAnsi="Times New Roman" w:cs="Times New Roman"/>
          <w:b/>
          <w:color w:val="000000"/>
          <w:sz w:val="24"/>
          <w:szCs w:val="26"/>
          <w:lang w:eastAsia="tr-TR"/>
        </w:rPr>
        <w:t>İNCELEME</w:t>
      </w:r>
      <w:r w:rsidR="004259A7">
        <w:rPr>
          <w:rFonts w:ascii="Times New Roman" w:eastAsia="Times New Roman" w:hAnsi="Times New Roman" w:cs="Times New Roman"/>
          <w:b/>
          <w:color w:val="000000"/>
          <w:sz w:val="24"/>
          <w:szCs w:val="26"/>
          <w:lang w:eastAsia="tr-TR"/>
        </w:rPr>
        <w:t xml:space="preserve"> </w:t>
      </w:r>
      <w:r w:rsidRPr="00104046">
        <w:rPr>
          <w:rFonts w:ascii="Times New Roman" w:eastAsia="Times New Roman" w:hAnsi="Times New Roman" w:cs="Times New Roman"/>
          <w:b/>
          <w:color w:val="000000"/>
          <w:sz w:val="24"/>
          <w:szCs w:val="26"/>
          <w:lang w:eastAsia="tr-TR"/>
        </w:rPr>
        <w:t>:</w:t>
      </w:r>
      <w:proofErr w:type="gramEnd"/>
      <w:r w:rsidRPr="00104046">
        <w:rPr>
          <w:rFonts w:ascii="Times New Roman" w:eastAsia="Times New Roman" w:hAnsi="Times New Roman" w:cs="Times New Roman"/>
          <w:b/>
          <w:color w:val="000000"/>
          <w:sz w:val="24"/>
          <w:szCs w:val="26"/>
          <w:lang w:eastAsia="tr-TR"/>
        </w:rPr>
        <w:t xml:space="preserve"> </w:t>
      </w:r>
    </w:p>
    <w:p w:rsidR="0010404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104046">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15. maddesi uyarınca </w:t>
      </w:r>
      <w:r w:rsidR="0084322F">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w:t>
      </w:r>
      <w:r w:rsidR="00104046">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 xml:space="preserve">.1963 gününde </w:t>
      </w:r>
      <w:r w:rsidR="00104046">
        <w:rPr>
          <w:rFonts w:ascii="Times New Roman" w:eastAsia="Times New Roman" w:hAnsi="Times New Roman" w:cs="Times New Roman"/>
          <w:color w:val="000000"/>
          <w:sz w:val="24"/>
          <w:szCs w:val="26"/>
          <w:lang w:eastAsia="tr-TR"/>
        </w:rPr>
        <w:t xml:space="preserve">yapılan </w:t>
      </w:r>
      <w:r>
        <w:rPr>
          <w:rFonts w:ascii="Times New Roman" w:eastAsia="Times New Roman" w:hAnsi="Times New Roman" w:cs="Times New Roman"/>
          <w:color w:val="000000"/>
          <w:sz w:val="24"/>
          <w:szCs w:val="26"/>
          <w:lang w:eastAsia="tr-TR"/>
        </w:rPr>
        <w:t>ilk inceleme</w:t>
      </w:r>
      <w:r w:rsidR="00104046">
        <w:rPr>
          <w:rFonts w:ascii="Times New Roman" w:eastAsia="Times New Roman" w:hAnsi="Times New Roman" w:cs="Times New Roman"/>
          <w:color w:val="000000"/>
          <w:sz w:val="24"/>
          <w:szCs w:val="26"/>
          <w:lang w:eastAsia="tr-TR"/>
        </w:rPr>
        <w:t>de:</w:t>
      </w:r>
    </w:p>
    <w:p w:rsidR="00104046" w:rsidRDefault="00104046" w:rsidP="0010404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1-Dilekçede Adalet Partisi Türkiye Büyük Millet Meclisi Gurubu</w:t>
      </w:r>
      <w:r w:rsidRPr="0010404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adına imzası bulunan Ali Naili Erdem ve Cahit </w:t>
      </w:r>
      <w:proofErr w:type="spellStart"/>
      <w:r>
        <w:rPr>
          <w:rFonts w:ascii="Times New Roman" w:eastAsia="Times New Roman" w:hAnsi="Times New Roman" w:cs="Times New Roman"/>
          <w:color w:val="000000"/>
          <w:sz w:val="24"/>
          <w:szCs w:val="26"/>
          <w:lang w:eastAsia="tr-TR"/>
        </w:rPr>
        <w:t>Okurer’in</w:t>
      </w:r>
      <w:proofErr w:type="spellEnd"/>
      <w:r>
        <w:rPr>
          <w:rFonts w:ascii="Times New Roman" w:eastAsia="Times New Roman" w:hAnsi="Times New Roman" w:cs="Times New Roman"/>
          <w:color w:val="000000"/>
          <w:sz w:val="24"/>
          <w:szCs w:val="26"/>
          <w:lang w:eastAsia="tr-TR"/>
        </w:rPr>
        <w:t xml:space="preserve"> Gurup Başkanı veya Başkan Vekili olduklarına dair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belgenin 15 gün içinde gönderilmesi için tebligat yapılması oybirliği ile;</w:t>
      </w:r>
    </w:p>
    <w:p w:rsidR="00104046" w:rsidRDefault="00104046" w:rsidP="0010404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Dilekçenin yeterli gerekçeyi kapsadığı Üyelerden </w:t>
      </w:r>
      <w:proofErr w:type="spellStart"/>
      <w:r>
        <w:rPr>
          <w:rFonts w:ascii="Times New Roman" w:eastAsia="Times New Roman" w:hAnsi="Times New Roman" w:cs="Times New Roman"/>
          <w:color w:val="000000"/>
          <w:sz w:val="24"/>
          <w:szCs w:val="26"/>
          <w:lang w:eastAsia="tr-TR"/>
        </w:rPr>
        <w:t>Rifat</w:t>
      </w:r>
      <w:proofErr w:type="spellEnd"/>
      <w:r>
        <w:rPr>
          <w:rFonts w:ascii="Times New Roman" w:eastAsia="Times New Roman" w:hAnsi="Times New Roman" w:cs="Times New Roman"/>
          <w:color w:val="000000"/>
          <w:sz w:val="24"/>
          <w:szCs w:val="26"/>
          <w:lang w:eastAsia="tr-TR"/>
        </w:rPr>
        <w:t xml:space="preserve"> Göksu, İsmail Hakkı </w:t>
      </w:r>
      <w:proofErr w:type="spellStart"/>
      <w:r>
        <w:rPr>
          <w:rFonts w:ascii="Times New Roman" w:eastAsia="Times New Roman" w:hAnsi="Times New Roman" w:cs="Times New Roman"/>
          <w:color w:val="000000"/>
          <w:sz w:val="24"/>
          <w:szCs w:val="26"/>
          <w:lang w:eastAsia="tr-TR"/>
        </w:rPr>
        <w:t>Ülkmen</w:t>
      </w:r>
      <w:proofErr w:type="spellEnd"/>
      <w:r>
        <w:rPr>
          <w:rFonts w:ascii="Times New Roman" w:eastAsia="Times New Roman" w:hAnsi="Times New Roman" w:cs="Times New Roman"/>
          <w:color w:val="000000"/>
          <w:sz w:val="24"/>
          <w:szCs w:val="26"/>
          <w:lang w:eastAsia="tr-TR"/>
        </w:rPr>
        <w:t>, Fazıl Uluocak ve Ekrem Tüzemen’in muhalefetleriyle ve oyçokluğu ile;</w:t>
      </w:r>
    </w:p>
    <w:p w:rsidR="00104046" w:rsidRDefault="00104046"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Kararlaştırıldıktan sonra, istenen belgelerin süresi içinde Mahkemeye gönderildiği ve dosyada başkaca eksiklik bulunmadığı ve başvurmanın Anayasanın 149 ve Anayasa Mahkemesinin Kuruluşu ve Yargılama Usulleri Hakkındaki 44 sayılı Kanunun 21., 22., 25. </w:t>
      </w:r>
      <w:r w:rsidR="001B78D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26. </w:t>
      </w:r>
      <w:r w:rsidR="001B78D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uygun olduğu anlaşıldığından esasın incelenmesine dair 15.4.1963 gününde verilen karar üzerine dava dilekçesi ve ekleri düzenlenen rapor, iptali istenen kanun maddesi ile Anayasanın ilgili maddesi okunduktan sonra gereği görüşülüp düşünüldü:</w:t>
      </w:r>
    </w:p>
    <w:p w:rsidR="00104046" w:rsidRPr="00104046" w:rsidRDefault="00104046"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04046">
        <w:rPr>
          <w:rFonts w:ascii="Times New Roman" w:eastAsia="Times New Roman" w:hAnsi="Times New Roman" w:cs="Times New Roman"/>
          <w:color w:val="000000"/>
          <w:sz w:val="24"/>
          <w:szCs w:val="26"/>
          <w:lang w:eastAsia="tr-TR"/>
        </w:rPr>
        <w:t xml:space="preserve">1631 </w:t>
      </w:r>
      <w:r w:rsidR="00365380">
        <w:rPr>
          <w:rFonts w:ascii="Times New Roman" w:eastAsia="Times New Roman" w:hAnsi="Times New Roman" w:cs="Times New Roman"/>
          <w:color w:val="000000"/>
          <w:sz w:val="24"/>
          <w:szCs w:val="26"/>
          <w:lang w:eastAsia="tr-TR"/>
        </w:rPr>
        <w:t xml:space="preserve">sayılı Askeri Muhakeme Usulü Kanununun 130. </w:t>
      </w:r>
      <w:r w:rsidR="001B78DB">
        <w:rPr>
          <w:rFonts w:ascii="Times New Roman" w:eastAsia="Times New Roman" w:hAnsi="Times New Roman" w:cs="Times New Roman"/>
          <w:color w:val="000000"/>
          <w:sz w:val="24"/>
          <w:szCs w:val="26"/>
          <w:lang w:eastAsia="tr-TR"/>
        </w:rPr>
        <w:t>m</w:t>
      </w:r>
      <w:r w:rsidR="00365380">
        <w:rPr>
          <w:rFonts w:ascii="Times New Roman" w:eastAsia="Times New Roman" w:hAnsi="Times New Roman" w:cs="Times New Roman"/>
          <w:color w:val="000000"/>
          <w:sz w:val="24"/>
          <w:szCs w:val="26"/>
          <w:lang w:eastAsia="tr-TR"/>
        </w:rPr>
        <w:t xml:space="preserve">addesinin 2 numaralı bendindeki (İrtikap, rüşvet almak ve vermekten, ihtilâstan, zimmete para geçirmekten ve doğrudan doğruya veya memuriyet vazifesini suiistimal suretiyle kaçakçılıktan ve resmi müzayede ve münakasalara fesat karıştırmaktan maznun olanlar hakkında son tahkikatın açılması kararı ile birlikte tevkiflerine karar verilir ve bunlar hakkında mahkemelerce duruşma her halde mevkufen cereyan eder.) hükmünün mecburi tevkife yer vermesi sebebiyle iptali istenmiş </w:t>
      </w:r>
      <w:proofErr w:type="spellStart"/>
      <w:r w:rsidR="00365380">
        <w:rPr>
          <w:rFonts w:ascii="Times New Roman" w:eastAsia="Times New Roman" w:hAnsi="Times New Roman" w:cs="Times New Roman"/>
          <w:color w:val="000000"/>
          <w:sz w:val="24"/>
          <w:szCs w:val="26"/>
          <w:lang w:eastAsia="tr-TR"/>
        </w:rPr>
        <w:t>isede</w:t>
      </w:r>
      <w:proofErr w:type="spellEnd"/>
      <w:r w:rsidR="00365380">
        <w:rPr>
          <w:rFonts w:ascii="Times New Roman" w:eastAsia="Times New Roman" w:hAnsi="Times New Roman" w:cs="Times New Roman"/>
          <w:color w:val="000000"/>
          <w:sz w:val="24"/>
          <w:szCs w:val="26"/>
          <w:lang w:eastAsia="tr-TR"/>
        </w:rPr>
        <w:t>; İptali istenilen bu hüküm, Mahkememizin 1963/197 esas, 166 karar sayılı ve 26.6.1963 günlü kararı ile iptal edilmiş olduğundan bu konuda yeniden karar verilmesine yer görülmemiştir.</w:t>
      </w:r>
      <w:r w:rsidR="004259A7">
        <w:rPr>
          <w:rFonts w:ascii="Times New Roman" w:eastAsia="Times New Roman" w:hAnsi="Times New Roman" w:cs="Times New Roman"/>
          <w:color w:val="000000"/>
          <w:sz w:val="24"/>
          <w:szCs w:val="26"/>
          <w:lang w:eastAsia="tr-TR"/>
        </w:rPr>
        <w:t xml:space="preserve"> </w:t>
      </w:r>
    </w:p>
    <w:p w:rsidR="00665C7F"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365380">
        <w:rPr>
          <w:rFonts w:ascii="Times New Roman" w:eastAsia="Times New Roman" w:hAnsi="Times New Roman" w:cs="Times New Roman"/>
          <w:color w:val="000000"/>
          <w:sz w:val="24"/>
          <w:szCs w:val="26"/>
          <w:lang w:eastAsia="tr-TR"/>
        </w:rPr>
        <w:t xml:space="preserve">1631 sayılı Kanunun 130. </w:t>
      </w:r>
      <w:r w:rsidR="00D72BC9">
        <w:rPr>
          <w:rFonts w:ascii="Times New Roman" w:eastAsia="Times New Roman" w:hAnsi="Times New Roman" w:cs="Times New Roman"/>
          <w:color w:val="000000"/>
          <w:sz w:val="24"/>
          <w:szCs w:val="26"/>
          <w:lang w:eastAsia="tr-TR"/>
        </w:rPr>
        <w:t>m</w:t>
      </w:r>
      <w:r w:rsidR="00365380">
        <w:rPr>
          <w:rFonts w:ascii="Times New Roman" w:eastAsia="Times New Roman" w:hAnsi="Times New Roman" w:cs="Times New Roman"/>
          <w:color w:val="000000"/>
          <w:sz w:val="24"/>
          <w:szCs w:val="26"/>
          <w:lang w:eastAsia="tr-TR"/>
        </w:rPr>
        <w:t>addesinin 2 numaralı bendi 1963/197 sayılı davada 26.6.1963 gününde verilen kararda iptal edilmiş olduğundan bu hükme ilişkin istem hakkında yeniden karar verilmesine yer olmadığına</w:t>
      </w:r>
      <w:r w:rsidRPr="00A96720">
        <w:rPr>
          <w:rFonts w:ascii="Times New Roman" w:eastAsia="Times New Roman" w:hAnsi="Times New Roman" w:cs="Times New Roman"/>
          <w:color w:val="000000"/>
          <w:sz w:val="24"/>
          <w:szCs w:val="26"/>
          <w:lang w:eastAsia="tr-TR"/>
        </w:rPr>
        <w:t xml:space="preserve"> </w:t>
      </w:r>
      <w:r w:rsidR="00105C37">
        <w:rPr>
          <w:rFonts w:ascii="Times New Roman" w:eastAsia="Times New Roman" w:hAnsi="Times New Roman" w:cs="Times New Roman"/>
          <w:color w:val="000000"/>
          <w:sz w:val="24"/>
          <w:szCs w:val="26"/>
          <w:lang w:eastAsia="tr-TR"/>
        </w:rPr>
        <w:t>2</w:t>
      </w:r>
      <w:r w:rsidR="00365380">
        <w:rPr>
          <w:rFonts w:ascii="Times New Roman" w:eastAsia="Times New Roman" w:hAnsi="Times New Roman" w:cs="Times New Roman"/>
          <w:color w:val="000000"/>
          <w:sz w:val="24"/>
          <w:szCs w:val="26"/>
          <w:lang w:eastAsia="tr-TR"/>
        </w:rPr>
        <w:t>6</w:t>
      </w:r>
      <w:r w:rsidR="00105C37">
        <w:rPr>
          <w:rFonts w:ascii="Times New Roman" w:eastAsia="Times New Roman" w:hAnsi="Times New Roman" w:cs="Times New Roman"/>
          <w:color w:val="000000"/>
          <w:sz w:val="24"/>
          <w:szCs w:val="26"/>
          <w:lang w:eastAsia="tr-TR"/>
        </w:rPr>
        <w:t>.</w:t>
      </w:r>
      <w:r w:rsidR="0084322F">
        <w:rPr>
          <w:rFonts w:ascii="Times New Roman" w:eastAsia="Times New Roman" w:hAnsi="Times New Roman" w:cs="Times New Roman"/>
          <w:color w:val="000000"/>
          <w:sz w:val="24"/>
          <w:szCs w:val="26"/>
          <w:lang w:eastAsia="tr-TR"/>
        </w:rPr>
        <w:t>6</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B57137"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B5713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7137" w:rsidRPr="00EC4965" w:rsidRDefault="00365380" w:rsidP="004259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57137"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365380">
              <w:rPr>
                <w:rFonts w:ascii="Times New Roman" w:eastAsia="Times New Roman" w:hAnsi="Times New Roman" w:cs="Times New Roman"/>
                <w:sz w:val="24"/>
                <w:szCs w:val="26"/>
                <w:lang w:eastAsia="tr-TR"/>
              </w:rPr>
              <w:t>smail</w:t>
            </w:r>
            <w:r w:rsidR="006B0F3E">
              <w:rPr>
                <w:rFonts w:ascii="Times New Roman" w:eastAsia="Times New Roman" w:hAnsi="Times New Roman" w:cs="Times New Roman"/>
                <w:sz w:val="24"/>
                <w:szCs w:val="26"/>
                <w:lang w:eastAsia="tr-TR"/>
              </w:rPr>
              <w:t xml:space="preserve">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4259A7"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65380"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B57137"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A7C9C" w:rsidRPr="00EC4965" w:rsidRDefault="00B57137" w:rsidP="004259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4259A7"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5713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A7C9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A7C9C" w:rsidRPr="00EC4965" w:rsidRDefault="003A7C9C" w:rsidP="004259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4259A7"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4259A7">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bookmarkEnd w:id="0"/>
    </w:p>
    <w:sectPr w:rsidR="00FD04BD" w:rsidRPr="00EC4965"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E68" w:rsidRDefault="00E85E68" w:rsidP="00FD04BD">
      <w:pPr>
        <w:spacing w:after="0" w:line="240" w:lineRule="auto"/>
      </w:pPr>
      <w:r>
        <w:separator/>
      </w:r>
    </w:p>
  </w:endnote>
  <w:endnote w:type="continuationSeparator" w:id="0">
    <w:p w:rsidR="00E85E68" w:rsidRDefault="00E85E6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A7C9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E68" w:rsidRDefault="00E85E68" w:rsidP="00FD04BD">
      <w:pPr>
        <w:spacing w:after="0" w:line="240" w:lineRule="auto"/>
      </w:pPr>
      <w:r>
        <w:separator/>
      </w:r>
    </w:p>
  </w:footnote>
  <w:footnote w:type="continuationSeparator" w:id="0">
    <w:p w:rsidR="00E85E68" w:rsidRDefault="00E85E6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365380">
      <w:rPr>
        <w:rFonts w:ascii="Times New Roman" w:eastAsia="Times New Roman" w:hAnsi="Times New Roman" w:cs="Times New Roman"/>
        <w:b/>
        <w:bCs/>
        <w:color w:val="000000"/>
        <w:sz w:val="24"/>
        <w:szCs w:val="26"/>
        <w:lang w:eastAsia="tr-TR"/>
      </w:rPr>
      <w:t>6</w:t>
    </w:r>
    <w:r w:rsidR="0084322F">
      <w:rPr>
        <w:rFonts w:ascii="Times New Roman" w:eastAsia="Times New Roman" w:hAnsi="Times New Roman" w:cs="Times New Roman"/>
        <w:b/>
        <w:bCs/>
        <w:color w:val="000000"/>
        <w:sz w:val="24"/>
        <w:szCs w:val="26"/>
        <w:lang w:eastAsia="tr-TR"/>
      </w:rPr>
      <w:t>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105C37">
      <w:rPr>
        <w:rFonts w:ascii="Times New Roman" w:eastAsia="Times New Roman" w:hAnsi="Times New Roman" w:cs="Times New Roman"/>
        <w:b/>
        <w:bCs/>
        <w:color w:val="000000"/>
        <w:sz w:val="24"/>
        <w:szCs w:val="26"/>
        <w:lang w:eastAsia="tr-TR"/>
      </w:rPr>
      <w:t>1</w:t>
    </w:r>
    <w:r w:rsidR="0084322F">
      <w:rPr>
        <w:rFonts w:ascii="Times New Roman" w:eastAsia="Times New Roman" w:hAnsi="Times New Roman" w:cs="Times New Roman"/>
        <w:b/>
        <w:bCs/>
        <w:color w:val="000000"/>
        <w:sz w:val="24"/>
        <w:szCs w:val="26"/>
        <w:lang w:eastAsia="tr-TR"/>
      </w:rPr>
      <w:t>6</w:t>
    </w:r>
    <w:r w:rsidR="00365380">
      <w:rPr>
        <w:rFonts w:ascii="Times New Roman" w:eastAsia="Times New Roman" w:hAnsi="Times New Roman" w:cs="Times New Roman"/>
        <w:b/>
        <w:bCs/>
        <w:color w:val="000000"/>
        <w:sz w:val="24"/>
        <w:szCs w:val="26"/>
        <w:lang w:eastAsia="tr-TR"/>
      </w:rPr>
      <w:t>5</w:t>
    </w:r>
  </w:p>
  <w:p w:rsidR="00FD04BD" w:rsidRPr="001E3E4D" w:rsidRDefault="00FD04BD"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53D"/>
    <w:multiLevelType w:val="hybridMultilevel"/>
    <w:tmpl w:val="81FAC5AA"/>
    <w:lvl w:ilvl="0" w:tplc="A3489BB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5561BB8"/>
    <w:multiLevelType w:val="hybridMultilevel"/>
    <w:tmpl w:val="D3D4FD44"/>
    <w:lvl w:ilvl="0" w:tplc="FA0431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2F8E"/>
    <w:rsid w:val="00024FC1"/>
    <w:rsid w:val="0004067B"/>
    <w:rsid w:val="000457C3"/>
    <w:rsid w:val="000751C9"/>
    <w:rsid w:val="000E2621"/>
    <w:rsid w:val="00104046"/>
    <w:rsid w:val="00105C37"/>
    <w:rsid w:val="00107B7E"/>
    <w:rsid w:val="00150806"/>
    <w:rsid w:val="001554FA"/>
    <w:rsid w:val="001764F4"/>
    <w:rsid w:val="001B78DB"/>
    <w:rsid w:val="001E3E4D"/>
    <w:rsid w:val="001F5B9D"/>
    <w:rsid w:val="00222471"/>
    <w:rsid w:val="00222853"/>
    <w:rsid w:val="00226AD4"/>
    <w:rsid w:val="002369C8"/>
    <w:rsid w:val="00266927"/>
    <w:rsid w:val="00271A55"/>
    <w:rsid w:val="002837FA"/>
    <w:rsid w:val="002B2602"/>
    <w:rsid w:val="002D1135"/>
    <w:rsid w:val="003021D2"/>
    <w:rsid w:val="00343D4F"/>
    <w:rsid w:val="00365380"/>
    <w:rsid w:val="00371349"/>
    <w:rsid w:val="00392816"/>
    <w:rsid w:val="003A7341"/>
    <w:rsid w:val="003A7C9C"/>
    <w:rsid w:val="003B212C"/>
    <w:rsid w:val="003B7687"/>
    <w:rsid w:val="003D0669"/>
    <w:rsid w:val="004064B4"/>
    <w:rsid w:val="00410449"/>
    <w:rsid w:val="004259A7"/>
    <w:rsid w:val="0044635F"/>
    <w:rsid w:val="00466DD4"/>
    <w:rsid w:val="004A26BF"/>
    <w:rsid w:val="004E495E"/>
    <w:rsid w:val="00511BD0"/>
    <w:rsid w:val="00521D1A"/>
    <w:rsid w:val="00547EA0"/>
    <w:rsid w:val="005515A1"/>
    <w:rsid w:val="005D0575"/>
    <w:rsid w:val="005F50E2"/>
    <w:rsid w:val="0063645B"/>
    <w:rsid w:val="00651447"/>
    <w:rsid w:val="00665C7F"/>
    <w:rsid w:val="006665DD"/>
    <w:rsid w:val="006A2494"/>
    <w:rsid w:val="006B0F3E"/>
    <w:rsid w:val="006B7F04"/>
    <w:rsid w:val="006C4D3B"/>
    <w:rsid w:val="006C72B0"/>
    <w:rsid w:val="006E210C"/>
    <w:rsid w:val="0071336C"/>
    <w:rsid w:val="00742882"/>
    <w:rsid w:val="008063CA"/>
    <w:rsid w:val="008172A2"/>
    <w:rsid w:val="00826402"/>
    <w:rsid w:val="0084322F"/>
    <w:rsid w:val="00861FDB"/>
    <w:rsid w:val="00866040"/>
    <w:rsid w:val="00875490"/>
    <w:rsid w:val="00883C4C"/>
    <w:rsid w:val="008C079F"/>
    <w:rsid w:val="008D3793"/>
    <w:rsid w:val="008E3FB4"/>
    <w:rsid w:val="009714EA"/>
    <w:rsid w:val="009A1D8C"/>
    <w:rsid w:val="00A133FD"/>
    <w:rsid w:val="00A13466"/>
    <w:rsid w:val="00A177C7"/>
    <w:rsid w:val="00A24521"/>
    <w:rsid w:val="00A32674"/>
    <w:rsid w:val="00A455F7"/>
    <w:rsid w:val="00A461D1"/>
    <w:rsid w:val="00A7539B"/>
    <w:rsid w:val="00A96720"/>
    <w:rsid w:val="00AB2DA4"/>
    <w:rsid w:val="00AD2038"/>
    <w:rsid w:val="00AD6C42"/>
    <w:rsid w:val="00B0275B"/>
    <w:rsid w:val="00B259C3"/>
    <w:rsid w:val="00B56426"/>
    <w:rsid w:val="00B57137"/>
    <w:rsid w:val="00B70AAD"/>
    <w:rsid w:val="00B87742"/>
    <w:rsid w:val="00BD3A75"/>
    <w:rsid w:val="00C029AB"/>
    <w:rsid w:val="00C05866"/>
    <w:rsid w:val="00C4083B"/>
    <w:rsid w:val="00C43254"/>
    <w:rsid w:val="00C47596"/>
    <w:rsid w:val="00C84530"/>
    <w:rsid w:val="00C94462"/>
    <w:rsid w:val="00CA0FA7"/>
    <w:rsid w:val="00CC4800"/>
    <w:rsid w:val="00CC4855"/>
    <w:rsid w:val="00CE1FB9"/>
    <w:rsid w:val="00D32CDC"/>
    <w:rsid w:val="00D346E2"/>
    <w:rsid w:val="00D56586"/>
    <w:rsid w:val="00D72504"/>
    <w:rsid w:val="00D72BC9"/>
    <w:rsid w:val="00D96A69"/>
    <w:rsid w:val="00DE3F00"/>
    <w:rsid w:val="00DF0227"/>
    <w:rsid w:val="00E159E4"/>
    <w:rsid w:val="00E223A7"/>
    <w:rsid w:val="00E44FAA"/>
    <w:rsid w:val="00E8247F"/>
    <w:rsid w:val="00E85E68"/>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104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2019-09-24T13:41:00Z</dcterms:created>
  <dcterms:modified xsi:type="dcterms:W3CDTF">2020-05-26T17:51:00Z</dcterms:modified>
</cp:coreProperties>
</file>