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9870D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870D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714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32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714E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665C7F" w:rsidRPr="00A96720" w:rsidRDefault="009870D0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DAVACI</w:t>
      </w:r>
      <w:r w:rsidR="001B28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Adalet Partisi Türkiye Büyük Millet Meclisi Gurubu.</w:t>
      </w:r>
    </w:p>
    <w:p w:rsidR="001E3E4D" w:rsidRDefault="009870D0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DAVANIN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1632 Sayılı Askeri Ceza Kanununun 169. maddesinde yer alan “her mafevk emri altında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olmıyanları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disiplinin temini için muvakkat olarak tevkif etmeğe veya ettirmeğe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selâhiyetlidir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” şeklindeki hükmünün Anayasanın 30. maddesine aykırı olduğundan, iptali istenilmiştir. </w:t>
      </w:r>
    </w:p>
    <w:p w:rsidR="00B56426" w:rsidRPr="009870D0" w:rsidRDefault="009870D0" w:rsidP="009870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870D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 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yapılan ilk incelemede, dava dilekçesinde Adalet Partisi Türkiye Büyük Millet Meclisi Gurubu</w:t>
      </w:r>
      <w:r>
        <w:t xml:space="preserve"> </w:t>
      </w:r>
      <w:r w:rsidRPr="009870D0">
        <w:rPr>
          <w:rFonts w:ascii="Times New Roman" w:hAnsi="Times New Roman" w:cs="Times New Roman"/>
          <w:sz w:val="24"/>
          <w:szCs w:val="24"/>
        </w:rPr>
        <w:t xml:space="preserve">adına imzaları bulunan Ali Naili Erdem ve Cahit </w:t>
      </w:r>
      <w:proofErr w:type="spellStart"/>
      <w:r w:rsidRPr="009870D0">
        <w:rPr>
          <w:rFonts w:ascii="Times New Roman" w:hAnsi="Times New Roman" w:cs="Times New Roman"/>
          <w:sz w:val="24"/>
          <w:szCs w:val="24"/>
        </w:rPr>
        <w:t>Okurer’in</w:t>
      </w:r>
      <w:proofErr w:type="spellEnd"/>
      <w:r w:rsidRPr="009870D0">
        <w:rPr>
          <w:rFonts w:ascii="Times New Roman" w:hAnsi="Times New Roman" w:cs="Times New Roman"/>
          <w:sz w:val="24"/>
          <w:szCs w:val="24"/>
        </w:rPr>
        <w:t xml:space="preserve"> Gurup Başkanı veya Başkan vekili olduğunu belirten </w:t>
      </w:r>
      <w:proofErr w:type="spellStart"/>
      <w:r w:rsidRPr="009870D0">
        <w:rPr>
          <w:rFonts w:ascii="Times New Roman" w:hAnsi="Times New Roman" w:cs="Times New Roman"/>
          <w:sz w:val="24"/>
          <w:szCs w:val="24"/>
        </w:rPr>
        <w:t>onanlı</w:t>
      </w:r>
      <w:proofErr w:type="spellEnd"/>
      <w:r w:rsidRPr="009870D0">
        <w:rPr>
          <w:rFonts w:ascii="Times New Roman" w:hAnsi="Times New Roman" w:cs="Times New Roman"/>
          <w:sz w:val="24"/>
          <w:szCs w:val="24"/>
        </w:rPr>
        <w:t xml:space="preserve"> belge gönderilmemiş ve talebin gerekçeleri açıklanmamış olduğu görüldüğünden Anayasa Mahkemesinin Kurulu ve Yargılama Usulleri Hakkındaki 44 sayılı kanunun 26. </w:t>
      </w:r>
      <w:r w:rsidR="00201DB0">
        <w:rPr>
          <w:rFonts w:ascii="Times New Roman" w:hAnsi="Times New Roman" w:cs="Times New Roman"/>
          <w:sz w:val="24"/>
          <w:szCs w:val="24"/>
        </w:rPr>
        <w:t>m</w:t>
      </w:r>
      <w:r w:rsidRPr="009870D0">
        <w:rPr>
          <w:rFonts w:ascii="Times New Roman" w:hAnsi="Times New Roman" w:cs="Times New Roman"/>
          <w:sz w:val="24"/>
          <w:szCs w:val="24"/>
        </w:rPr>
        <w:t xml:space="preserve">addesinin 4. </w:t>
      </w:r>
      <w:r w:rsidR="00201DB0">
        <w:rPr>
          <w:rFonts w:ascii="Times New Roman" w:hAnsi="Times New Roman" w:cs="Times New Roman"/>
          <w:sz w:val="24"/>
          <w:szCs w:val="24"/>
        </w:rPr>
        <w:t>f</w:t>
      </w:r>
      <w:r w:rsidRPr="009870D0">
        <w:rPr>
          <w:rFonts w:ascii="Times New Roman" w:hAnsi="Times New Roman" w:cs="Times New Roman"/>
          <w:sz w:val="24"/>
          <w:szCs w:val="24"/>
        </w:rPr>
        <w:t xml:space="preserve">ıkrası gereğince bu eksiklerin bir ay içinde tamamlanması lüzumuna ilişkin karar, 18.3.1963 gününde </w:t>
      </w:r>
      <w:r w:rsidRPr="009870D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Adalet Partisi Türkiye Büyük Millet Meclisi Gurubu Başkanlığına usulüne uygun olarak tebliğ edildiği halde eksiklerin bir aylık süre geçtikten sonra, 15.5.1963 gününde tamamlandığı anlaşılmıştır.</w:t>
      </w:r>
    </w:p>
    <w:p w:rsidR="009870D0" w:rsidRDefault="009870D0" w:rsidP="009870D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9870D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Eksiklerin verilen süre içinde tamamlanmaması halinde, anılan 44 sayılı kanunun 26. </w:t>
      </w:r>
      <w:r w:rsidR="00256B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son fıkrası uyarınca davanın açılmamış sayılması gerektir.</w:t>
      </w:r>
    </w:p>
    <w:p w:rsidR="009870D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österilen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sebepten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ötürü </w:t>
      </w:r>
      <w:r w:rsidR="009870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davanın açılmamış sayılmasına ve 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işbu kararın dilekçe sahibine tebliğine </w:t>
      </w:r>
      <w:r w:rsidR="007427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322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AB2DA4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B57137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B5713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57137" w:rsidRPr="00EC4965" w:rsidRDefault="009A1D8C" w:rsidP="001B2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B57137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6B0F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B2DA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 w:rsidRPr="00C029A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B2DA4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1B2833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D04BD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AB2DA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74278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7C9C" w:rsidRPr="00EC4965" w:rsidRDefault="00742789" w:rsidP="00742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1B2833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42789" w:rsidP="001B2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4278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A7C9C" w:rsidRPr="00EC4965" w:rsidRDefault="003A7C9C" w:rsidP="001B2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1B2833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sectPr w:rsid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B4" w:rsidRDefault="001368B4" w:rsidP="00FD04BD">
      <w:pPr>
        <w:spacing w:after="0" w:line="240" w:lineRule="auto"/>
      </w:pPr>
      <w:r>
        <w:separator/>
      </w:r>
    </w:p>
  </w:endnote>
  <w:endnote w:type="continuationSeparator" w:id="0">
    <w:p w:rsidR="001368B4" w:rsidRDefault="001368B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4278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B4" w:rsidRDefault="001368B4" w:rsidP="00FD04BD">
      <w:pPr>
        <w:spacing w:after="0" w:line="240" w:lineRule="auto"/>
      </w:pPr>
      <w:r>
        <w:separator/>
      </w:r>
    </w:p>
  </w:footnote>
  <w:footnote w:type="continuationSeparator" w:id="0">
    <w:p w:rsidR="001368B4" w:rsidRDefault="001368B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9870D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105C3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74278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  <w:r w:rsidR="009870D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2F8E"/>
    <w:rsid w:val="00024FC1"/>
    <w:rsid w:val="0004067B"/>
    <w:rsid w:val="000457C3"/>
    <w:rsid w:val="000751C9"/>
    <w:rsid w:val="000B6CA1"/>
    <w:rsid w:val="000E2621"/>
    <w:rsid w:val="00105C37"/>
    <w:rsid w:val="00107B7E"/>
    <w:rsid w:val="001368B4"/>
    <w:rsid w:val="00150806"/>
    <w:rsid w:val="001554FA"/>
    <w:rsid w:val="001764F4"/>
    <w:rsid w:val="001B2833"/>
    <w:rsid w:val="001E3E4D"/>
    <w:rsid w:val="001F5B9D"/>
    <w:rsid w:val="00201DB0"/>
    <w:rsid w:val="00222471"/>
    <w:rsid w:val="00222853"/>
    <w:rsid w:val="00226AD4"/>
    <w:rsid w:val="002369C8"/>
    <w:rsid w:val="00256BD1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A7C9C"/>
    <w:rsid w:val="003B212C"/>
    <w:rsid w:val="003B7687"/>
    <w:rsid w:val="003D0669"/>
    <w:rsid w:val="004064B4"/>
    <w:rsid w:val="00410449"/>
    <w:rsid w:val="0044635F"/>
    <w:rsid w:val="00466DD4"/>
    <w:rsid w:val="004A26BF"/>
    <w:rsid w:val="004E495E"/>
    <w:rsid w:val="00511BD0"/>
    <w:rsid w:val="00521D1A"/>
    <w:rsid w:val="00547EA0"/>
    <w:rsid w:val="005515A1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789"/>
    <w:rsid w:val="00742882"/>
    <w:rsid w:val="008063CA"/>
    <w:rsid w:val="008172A2"/>
    <w:rsid w:val="00826402"/>
    <w:rsid w:val="0084322F"/>
    <w:rsid w:val="00861FDB"/>
    <w:rsid w:val="00866040"/>
    <w:rsid w:val="00875490"/>
    <w:rsid w:val="00883C4C"/>
    <w:rsid w:val="00893579"/>
    <w:rsid w:val="008C079F"/>
    <w:rsid w:val="008D3793"/>
    <w:rsid w:val="008E3FB4"/>
    <w:rsid w:val="00912BA5"/>
    <w:rsid w:val="009714EA"/>
    <w:rsid w:val="009870D0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259C3"/>
    <w:rsid w:val="00B56426"/>
    <w:rsid w:val="00B57137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4462"/>
    <w:rsid w:val="00CA0FA7"/>
    <w:rsid w:val="00CC4800"/>
    <w:rsid w:val="00CC4855"/>
    <w:rsid w:val="00CE1FB9"/>
    <w:rsid w:val="00D32CDC"/>
    <w:rsid w:val="00D346E2"/>
    <w:rsid w:val="00D56586"/>
    <w:rsid w:val="00D6730F"/>
    <w:rsid w:val="00D96A69"/>
    <w:rsid w:val="00DE3F00"/>
    <w:rsid w:val="00DF0227"/>
    <w:rsid w:val="00E159E4"/>
    <w:rsid w:val="00E223A7"/>
    <w:rsid w:val="00E44FAA"/>
    <w:rsid w:val="00E8247F"/>
    <w:rsid w:val="00EA5671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2019-10-15T11:50:00Z</dcterms:created>
  <dcterms:modified xsi:type="dcterms:W3CDTF">2020-05-26T17:44:00Z</dcterms:modified>
</cp:coreProperties>
</file>