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C05866">
        <w:rPr>
          <w:rFonts w:ascii="Times New Roman" w:eastAsia="Times New Roman" w:hAnsi="Times New Roman" w:cs="Times New Roman"/>
          <w:b/>
          <w:bCs/>
          <w:color w:val="000000"/>
          <w:sz w:val="24"/>
          <w:szCs w:val="26"/>
          <w:lang w:eastAsia="tr-TR"/>
        </w:rPr>
        <w:t>196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8E3FB4">
        <w:rPr>
          <w:rFonts w:ascii="Times New Roman" w:eastAsia="Times New Roman" w:hAnsi="Times New Roman" w:cs="Times New Roman"/>
          <w:b/>
          <w:bCs/>
          <w:color w:val="000000"/>
          <w:sz w:val="24"/>
          <w:szCs w:val="26"/>
          <w:lang w:eastAsia="tr-TR"/>
        </w:rPr>
        <w:t>10</w:t>
      </w:r>
      <w:r w:rsidR="00C05866">
        <w:rPr>
          <w:rFonts w:ascii="Times New Roman" w:eastAsia="Times New Roman" w:hAnsi="Times New Roman" w:cs="Times New Roman"/>
          <w:b/>
          <w:bCs/>
          <w:color w:val="000000"/>
          <w:sz w:val="24"/>
          <w:szCs w:val="26"/>
          <w:lang w:eastAsia="tr-TR"/>
        </w:rPr>
        <w:t>2</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FE5DDA">
        <w:rPr>
          <w:rFonts w:ascii="Times New Roman" w:eastAsia="Times New Roman" w:hAnsi="Times New Roman" w:cs="Times New Roman"/>
          <w:b/>
          <w:bCs/>
          <w:color w:val="000000"/>
          <w:sz w:val="24"/>
          <w:szCs w:val="26"/>
          <w:lang w:eastAsia="tr-TR"/>
        </w:rPr>
        <w:t>2</w:t>
      </w:r>
      <w:r w:rsidR="008E3FB4">
        <w:rPr>
          <w:rFonts w:ascii="Times New Roman" w:eastAsia="Times New Roman" w:hAnsi="Times New Roman" w:cs="Times New Roman"/>
          <w:b/>
          <w:bCs/>
          <w:color w:val="000000"/>
          <w:sz w:val="24"/>
          <w:szCs w:val="26"/>
          <w:lang w:eastAsia="tr-TR"/>
        </w:rPr>
        <w:t>9</w:t>
      </w:r>
      <w:r w:rsidR="00FE5DDA">
        <w:rPr>
          <w:rFonts w:ascii="Times New Roman" w:eastAsia="Times New Roman" w:hAnsi="Times New Roman" w:cs="Times New Roman"/>
          <w:b/>
          <w:bCs/>
          <w:color w:val="000000"/>
          <w:sz w:val="24"/>
          <w:szCs w:val="26"/>
          <w:lang w:eastAsia="tr-TR"/>
        </w:rPr>
        <w:t>.4</w:t>
      </w:r>
      <w:r w:rsidR="003B7687" w:rsidRPr="003B7687">
        <w:rPr>
          <w:rFonts w:ascii="Times New Roman" w:eastAsia="Times New Roman" w:hAnsi="Times New Roman" w:cs="Times New Roman"/>
          <w:b/>
          <w:bCs/>
          <w:color w:val="000000"/>
          <w:sz w:val="24"/>
          <w:szCs w:val="26"/>
          <w:lang w:eastAsia="tr-TR"/>
        </w:rPr>
        <w:t>.1963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6A2494">
        <w:rPr>
          <w:rFonts w:ascii="Times New Roman" w:eastAsia="Times New Roman" w:hAnsi="Times New Roman" w:cs="Times New Roman"/>
          <w:color w:val="000000"/>
          <w:sz w:val="24"/>
          <w:szCs w:val="26"/>
          <w:lang w:eastAsia="tr-TR"/>
        </w:rPr>
        <w:t xml:space="preserve">Türkiye İşçi Partisi adına </w:t>
      </w:r>
      <w:r w:rsidR="00C05866">
        <w:rPr>
          <w:rFonts w:ascii="Times New Roman" w:eastAsia="Times New Roman" w:hAnsi="Times New Roman" w:cs="Times New Roman"/>
          <w:color w:val="000000"/>
          <w:sz w:val="24"/>
          <w:szCs w:val="26"/>
          <w:lang w:eastAsia="tr-TR"/>
        </w:rPr>
        <w:t>Genel</w:t>
      </w:r>
      <w:r w:rsidR="006A2494">
        <w:rPr>
          <w:rFonts w:ascii="Times New Roman" w:eastAsia="Times New Roman" w:hAnsi="Times New Roman" w:cs="Times New Roman"/>
          <w:color w:val="000000"/>
          <w:sz w:val="24"/>
          <w:szCs w:val="26"/>
          <w:lang w:eastAsia="tr-TR"/>
        </w:rPr>
        <w:t xml:space="preserve"> Başkanı Mehmet Ali Aybar.</w:t>
      </w:r>
    </w:p>
    <w:p w:rsidR="001764F4" w:rsidRDefault="00A7539B" w:rsidP="006A24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C05866">
        <w:rPr>
          <w:rFonts w:ascii="Times New Roman" w:eastAsia="Times New Roman" w:hAnsi="Times New Roman" w:cs="Times New Roman"/>
          <w:color w:val="000000"/>
          <w:sz w:val="24"/>
          <w:szCs w:val="26"/>
          <w:lang w:eastAsia="tr-TR"/>
        </w:rPr>
        <w:t>28.2.1963 günlü dilekçede: 1609 sayılı bazı cürümlerden dolayı Memurlar ve Şerikleri hakkında takip ve muhakeme Usulü hakkındaki kanunun tevkif mecburiyeti koyan 3. maddesinin Anayasanın 30. maddesi hükmüne aykırı olduğu ileri sürülerek iptaline karar verilmesi istenmiştir.</w:t>
      </w:r>
    </w:p>
    <w:p w:rsidR="006A2494" w:rsidRDefault="006A2494" w:rsidP="006A24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İlk inceleme:</w:t>
      </w:r>
    </w:p>
    <w:p w:rsidR="006A2494" w:rsidRDefault="00C05866" w:rsidP="006A24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İçtüzüğünün 15. maddesi uyarınca 11.3.1963 gününde yapılan ilk incelemede; başvurma, Anayasanın 14</w:t>
      </w:r>
      <w:r w:rsidR="008C5F7D">
        <w:rPr>
          <w:rFonts w:ascii="Times New Roman" w:eastAsia="Times New Roman" w:hAnsi="Times New Roman" w:cs="Times New Roman"/>
          <w:color w:val="000000"/>
          <w:sz w:val="24"/>
          <w:szCs w:val="26"/>
          <w:lang w:eastAsia="tr-TR"/>
        </w:rPr>
        <w:t>9</w:t>
      </w:r>
      <w:r>
        <w:rPr>
          <w:rFonts w:ascii="Times New Roman" w:eastAsia="Times New Roman" w:hAnsi="Times New Roman" w:cs="Times New Roman"/>
          <w:color w:val="000000"/>
          <w:sz w:val="24"/>
          <w:szCs w:val="26"/>
          <w:lang w:eastAsia="tr-TR"/>
        </w:rPr>
        <w:t>. ve Anayasa Mahkemesinin Kuruluşu ve Yargılama Usulleri Hakkındaki 22.4.1962 gün ve 44 sayılı kanunun 21., 22., 25. ve geçici 5. maddeleri hükümlerine uygun görülüp esasın incelenmesine karar verildikten sonra düzenlenen rapor, 1609 sayılı kanun ile gerekçesi ve görüşme tutanakları okundu. Gereği görüşülüp düşünüldü:</w:t>
      </w:r>
    </w:p>
    <w:p w:rsidR="006A2494" w:rsidRDefault="006A2494" w:rsidP="006A24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Gerekçe:</w:t>
      </w:r>
    </w:p>
    <w:p w:rsidR="006A2494" w:rsidRDefault="00C05866" w:rsidP="006A24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Dâva 28.2.1963 gününde açılmış ve iptali istenen 1609 sayılı kanunun 3. maddesi 19.2.1963 gününde yürürlüğe giren 173 sayılı kanunla yürürlükten kaldırılmıştır. Bu durumda dâva konusu hakkında karar vermeye yer yoktur.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 xml:space="preserve">Gösterilen sebepten ötürü </w:t>
      </w:r>
      <w:r w:rsidR="006A2494">
        <w:rPr>
          <w:rFonts w:ascii="Times New Roman" w:eastAsia="Times New Roman" w:hAnsi="Times New Roman" w:cs="Times New Roman"/>
          <w:color w:val="000000"/>
          <w:sz w:val="24"/>
          <w:szCs w:val="26"/>
          <w:lang w:eastAsia="tr-TR"/>
        </w:rPr>
        <w:t>d</w:t>
      </w:r>
      <w:r w:rsidR="00C05866">
        <w:rPr>
          <w:rFonts w:ascii="Times New Roman" w:eastAsia="Times New Roman" w:hAnsi="Times New Roman" w:cs="Times New Roman"/>
          <w:color w:val="000000"/>
          <w:sz w:val="24"/>
          <w:szCs w:val="26"/>
          <w:lang w:eastAsia="tr-TR"/>
        </w:rPr>
        <w:t>â</w:t>
      </w:r>
      <w:r w:rsidR="006A2494">
        <w:rPr>
          <w:rFonts w:ascii="Times New Roman" w:eastAsia="Times New Roman" w:hAnsi="Times New Roman" w:cs="Times New Roman"/>
          <w:color w:val="000000"/>
          <w:sz w:val="24"/>
          <w:szCs w:val="26"/>
          <w:lang w:eastAsia="tr-TR"/>
        </w:rPr>
        <w:t xml:space="preserve">va konusu hakkında bir karar verilmesine yer olmadığına, </w:t>
      </w:r>
      <w:r w:rsidRPr="00A96720">
        <w:rPr>
          <w:rFonts w:ascii="Times New Roman" w:eastAsia="Times New Roman" w:hAnsi="Times New Roman" w:cs="Times New Roman"/>
          <w:color w:val="000000"/>
          <w:sz w:val="24"/>
          <w:szCs w:val="26"/>
          <w:lang w:eastAsia="tr-TR"/>
        </w:rPr>
        <w:t xml:space="preserve">işbu kararın dilekçe sahibine tebliğine </w:t>
      </w:r>
      <w:r w:rsidR="002837FA">
        <w:rPr>
          <w:rFonts w:ascii="Times New Roman" w:eastAsia="Times New Roman" w:hAnsi="Times New Roman" w:cs="Times New Roman"/>
          <w:color w:val="000000"/>
          <w:sz w:val="24"/>
          <w:szCs w:val="26"/>
          <w:lang w:eastAsia="tr-TR"/>
        </w:rPr>
        <w:t>2</w:t>
      </w:r>
      <w:r w:rsidR="006A2494">
        <w:rPr>
          <w:rFonts w:ascii="Times New Roman" w:eastAsia="Times New Roman" w:hAnsi="Times New Roman" w:cs="Times New Roman"/>
          <w:color w:val="000000"/>
          <w:sz w:val="24"/>
          <w:szCs w:val="26"/>
          <w:lang w:eastAsia="tr-TR"/>
        </w:rPr>
        <w:t>9</w:t>
      </w:r>
      <w:r w:rsidR="002837FA">
        <w:rPr>
          <w:rFonts w:ascii="Times New Roman" w:eastAsia="Times New Roman" w:hAnsi="Times New Roman" w:cs="Times New Roman"/>
          <w:color w:val="000000"/>
          <w:sz w:val="24"/>
          <w:szCs w:val="26"/>
          <w:lang w:eastAsia="tr-TR"/>
        </w:rPr>
        <w:t>.4</w:t>
      </w:r>
      <w:r w:rsidRPr="00A96720">
        <w:rPr>
          <w:rFonts w:ascii="Times New Roman" w:eastAsia="Times New Roman" w:hAnsi="Times New Roman" w:cs="Times New Roman"/>
          <w:color w:val="000000"/>
          <w:sz w:val="24"/>
          <w:szCs w:val="26"/>
          <w:lang w:eastAsia="tr-TR"/>
        </w:rPr>
        <w:t>.1963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A24521"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24521"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A24521"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A24521"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A24521" w:rsidRPr="00226AD4">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5F7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5F7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İhsan KEÇECİOĞLU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w:t>
            </w:r>
            <w:r w:rsidR="00A24521" w:rsidRPr="003B7687">
              <w:rPr>
                <w:rFonts w:ascii="Times New Roman" w:eastAsia="Times New Roman" w:hAnsi="Times New Roman" w:cs="Times New Roman"/>
                <w:sz w:val="24"/>
                <w:szCs w:val="26"/>
                <w:lang w:eastAsia="tr-TR"/>
              </w:rPr>
              <w:t>t</w:t>
            </w:r>
            <w:r w:rsidR="008C5F7D">
              <w:rPr>
                <w:rFonts w:ascii="Times New Roman" w:eastAsia="Times New Roman" w:hAnsi="Times New Roman" w:cs="Times New Roman"/>
                <w:sz w:val="24"/>
                <w:szCs w:val="26"/>
                <w:lang w:eastAsia="tr-TR"/>
              </w:rPr>
              <w:t>i</w:t>
            </w:r>
            <w:bookmarkStart w:id="0" w:name="_GoBack"/>
            <w:bookmarkEnd w:id="0"/>
            <w:r w:rsidRPr="003B7687">
              <w:rPr>
                <w:rFonts w:ascii="Times New Roman" w:eastAsia="Times New Roman" w:hAnsi="Times New Roman" w:cs="Times New Roman"/>
                <w:sz w:val="24"/>
                <w:szCs w:val="26"/>
                <w:lang w:eastAsia="tr-TR"/>
              </w:rPr>
              <w:t>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6A2494"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837FA"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6F2" w:rsidRDefault="002866F2" w:rsidP="00FD04BD">
      <w:pPr>
        <w:spacing w:after="0" w:line="240" w:lineRule="auto"/>
      </w:pPr>
      <w:r>
        <w:separator/>
      </w:r>
    </w:p>
  </w:endnote>
  <w:endnote w:type="continuationSeparator" w:id="0">
    <w:p w:rsidR="002866F2" w:rsidRDefault="002866F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369C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6F2" w:rsidRDefault="002866F2" w:rsidP="00FD04BD">
      <w:pPr>
        <w:spacing w:after="0" w:line="240" w:lineRule="auto"/>
      </w:pPr>
      <w:r>
        <w:separator/>
      </w:r>
    </w:p>
  </w:footnote>
  <w:footnote w:type="continuationSeparator" w:id="0">
    <w:p w:rsidR="002866F2" w:rsidRDefault="002866F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9C8" w:rsidRPr="00FD04BD" w:rsidRDefault="002369C8" w:rsidP="002369C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196</w:t>
    </w:r>
  </w:p>
  <w:p w:rsidR="002369C8" w:rsidRPr="00FD04BD" w:rsidRDefault="002369C8" w:rsidP="002369C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Pr>
        <w:rFonts w:ascii="Times New Roman" w:eastAsia="Times New Roman" w:hAnsi="Times New Roman" w:cs="Times New Roman"/>
        <w:b/>
        <w:bCs/>
        <w:color w:val="000000"/>
        <w:sz w:val="24"/>
        <w:szCs w:val="26"/>
        <w:lang w:eastAsia="tr-TR"/>
      </w:rPr>
      <w:t>102</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067B"/>
    <w:rsid w:val="000457C3"/>
    <w:rsid w:val="00107B7E"/>
    <w:rsid w:val="001764F4"/>
    <w:rsid w:val="00222471"/>
    <w:rsid w:val="00226AD4"/>
    <w:rsid w:val="002369C8"/>
    <w:rsid w:val="00266927"/>
    <w:rsid w:val="00271A55"/>
    <w:rsid w:val="002837FA"/>
    <w:rsid w:val="002866F2"/>
    <w:rsid w:val="002B2602"/>
    <w:rsid w:val="002D1135"/>
    <w:rsid w:val="00343D4F"/>
    <w:rsid w:val="00371349"/>
    <w:rsid w:val="003B212C"/>
    <w:rsid w:val="003B7687"/>
    <w:rsid w:val="00466DD4"/>
    <w:rsid w:val="00490D7C"/>
    <w:rsid w:val="005F50E2"/>
    <w:rsid w:val="00651447"/>
    <w:rsid w:val="006665DD"/>
    <w:rsid w:val="006A2494"/>
    <w:rsid w:val="006B7F04"/>
    <w:rsid w:val="006C4D3B"/>
    <w:rsid w:val="006E210C"/>
    <w:rsid w:val="008172A2"/>
    <w:rsid w:val="00826402"/>
    <w:rsid w:val="00861FDB"/>
    <w:rsid w:val="00875490"/>
    <w:rsid w:val="00883C4C"/>
    <w:rsid w:val="008C5F7D"/>
    <w:rsid w:val="008E3FB4"/>
    <w:rsid w:val="00A133FD"/>
    <w:rsid w:val="00A24521"/>
    <w:rsid w:val="00A32674"/>
    <w:rsid w:val="00A455F7"/>
    <w:rsid w:val="00A7539B"/>
    <w:rsid w:val="00A96720"/>
    <w:rsid w:val="00AD2038"/>
    <w:rsid w:val="00AD6C42"/>
    <w:rsid w:val="00BD3A75"/>
    <w:rsid w:val="00C029AB"/>
    <w:rsid w:val="00C05866"/>
    <w:rsid w:val="00C4083B"/>
    <w:rsid w:val="00C47596"/>
    <w:rsid w:val="00C84530"/>
    <w:rsid w:val="00CA0FA7"/>
    <w:rsid w:val="00CC4855"/>
    <w:rsid w:val="00CE1FB9"/>
    <w:rsid w:val="00D96A69"/>
    <w:rsid w:val="00DE3F00"/>
    <w:rsid w:val="00E159E4"/>
    <w:rsid w:val="00E223A7"/>
    <w:rsid w:val="00E8247F"/>
    <w:rsid w:val="00EC4965"/>
    <w:rsid w:val="00F8751E"/>
    <w:rsid w:val="00FD04BD"/>
    <w:rsid w:val="00FD6677"/>
    <w:rsid w:val="00FE5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F2B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247</Words>
  <Characters>1413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2019-03-11T07:08:00Z</dcterms:created>
  <dcterms:modified xsi:type="dcterms:W3CDTF">2019-08-21T11:15:00Z</dcterms:modified>
</cp:coreProperties>
</file>