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734EE" w14:textId="46829529" w:rsidR="00F92819" w:rsidRPr="00866EFE" w:rsidRDefault="00860AB3" w:rsidP="00866EFE">
      <w:pPr>
        <w:tabs>
          <w:tab w:val="left" w:pos="1276"/>
        </w:tabs>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color w:val="010000"/>
          <w:sz w:val="24"/>
          <w:szCs w:val="24"/>
        </w:rPr>
        <w:t>“</w:t>
      </w:r>
      <w:r w:rsidR="00F92819" w:rsidRPr="00866EFE">
        <w:rPr>
          <w:rFonts w:ascii="Times New Roman" w:hAnsi="Times New Roman" w:cs="Times New Roman"/>
          <w:b/>
          <w:color w:val="010000"/>
          <w:sz w:val="24"/>
          <w:szCs w:val="24"/>
        </w:rPr>
        <w:t>A.</w:t>
      </w:r>
      <w:r w:rsidR="00F92819" w:rsidRPr="00866EFE">
        <w:rPr>
          <w:rFonts w:ascii="Times New Roman" w:hAnsi="Times New Roman" w:cs="Times New Roman"/>
          <w:color w:val="010000"/>
          <w:sz w:val="24"/>
          <w:szCs w:val="24"/>
        </w:rPr>
        <w:t xml:space="preserve"> </w:t>
      </w:r>
      <w:r w:rsidR="00F92819" w:rsidRPr="00866EFE">
        <w:rPr>
          <w:rFonts w:ascii="Times New Roman" w:hAnsi="Times New Roman" w:cs="Times New Roman"/>
          <w:b/>
          <w:color w:val="010000"/>
          <w:sz w:val="24"/>
          <w:szCs w:val="24"/>
        </w:rPr>
        <w:t>CUMHURBAŞKANLIĞI KARARNAMELERİNİN (CBK) ANAYASAL ÇERÇEVES</w:t>
      </w:r>
      <w:bookmarkStart w:id="0" w:name="_GoBack"/>
      <w:bookmarkEnd w:id="0"/>
      <w:r w:rsidR="00F92819" w:rsidRPr="00866EFE">
        <w:rPr>
          <w:rFonts w:ascii="Times New Roman" w:hAnsi="Times New Roman" w:cs="Times New Roman"/>
          <w:b/>
          <w:color w:val="010000"/>
          <w:sz w:val="24"/>
          <w:szCs w:val="24"/>
        </w:rPr>
        <w:t xml:space="preserve">İ </w:t>
      </w:r>
    </w:p>
    <w:p w14:paraId="10F68AFF" w14:textId="48D56CB0"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866EFE" w:rsidRPr="00866EFE">
        <w:rPr>
          <w:rFonts w:ascii="Times New Roman" w:hAnsi="Times New Roman" w:cs="Times New Roman"/>
          <w:color w:val="010000"/>
          <w:sz w:val="24"/>
          <w:szCs w:val="24"/>
        </w:rPr>
        <w:t xml:space="preserve"> </w:t>
      </w:r>
    </w:p>
    <w:p w14:paraId="5D3F07EA" w14:textId="21B207FF"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866EFE" w:rsidRPr="00866EFE">
        <w:rPr>
          <w:rFonts w:ascii="Times New Roman" w:hAnsi="Times New Roman" w:cs="Times New Roman"/>
          <w:color w:val="010000"/>
          <w:sz w:val="24"/>
          <w:szCs w:val="24"/>
        </w:rPr>
        <w:t xml:space="preserve"> </w:t>
      </w:r>
    </w:p>
    <w:p w14:paraId="561F8D7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“Cumhurbaşkanı, yürütme yetkisine ilişkin konularda Cumhurbaşkanlığı kararnamesi çıkarabilir. </w:t>
      </w:r>
    </w:p>
    <w:p w14:paraId="13824EC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091494D1"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759DC0B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Kanunda açıkça düzenlenen konularda Cumhurbaşkanlığı kararnamesi çıkarılamaz. </w:t>
      </w:r>
    </w:p>
    <w:p w14:paraId="3FF6D51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Cumhurbaşkanlığı kararnamesi ile kanunlarda farklı hükümler bulunması halinde, kanun hükümleri uygulanır. </w:t>
      </w:r>
    </w:p>
    <w:p w14:paraId="7B59BE9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Türkiye Büyük Millet Meclisinin aynı konuda kanun çıkarması durumunda, Cumhurbaşkanlığı kararnamesi hükümsüz hale gelir.”</w:t>
      </w:r>
    </w:p>
    <w:p w14:paraId="3CF10AD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Anayasanın 106. maddesinin 11. fıkrasına göre </w:t>
      </w:r>
      <w:proofErr w:type="gramStart"/>
      <w:r w:rsidRPr="00866EFE">
        <w:rPr>
          <w:rFonts w:ascii="Times New Roman" w:hAnsi="Times New Roman" w:cs="Times New Roman"/>
          <w:color w:val="010000"/>
          <w:sz w:val="24"/>
          <w:szCs w:val="24"/>
        </w:rPr>
        <w:t>de;</w:t>
      </w:r>
      <w:proofErr w:type="gramEnd"/>
      <w:r w:rsidRPr="00866EFE">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63A11C5C" w14:textId="4B09D4E1"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36C9D3E8" w14:textId="77777777"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1- Yasama Yetkisinin Devri Yasağı Karşısında Cumhurbaşkanlığı Kararnameleri</w:t>
      </w:r>
    </w:p>
    <w:p w14:paraId="77D346FE" w14:textId="156EAD48"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866EFE">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866EFE" w:rsidRPr="00866EFE">
        <w:rPr>
          <w:rFonts w:ascii="Times New Roman" w:hAnsi="Times New Roman" w:cs="Times New Roman"/>
          <w:color w:val="010000"/>
          <w:sz w:val="24"/>
          <w:szCs w:val="24"/>
        </w:rPr>
        <w:t xml:space="preserve"> </w:t>
      </w:r>
    </w:p>
    <w:p w14:paraId="7F5764B2"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AYM, bir başka kararında ise, yasama yetkisinin </w:t>
      </w:r>
      <w:proofErr w:type="spellStart"/>
      <w:r w:rsidRPr="00866EFE">
        <w:rPr>
          <w:rFonts w:ascii="Times New Roman" w:hAnsi="Times New Roman" w:cs="Times New Roman"/>
          <w:color w:val="010000"/>
          <w:sz w:val="24"/>
          <w:szCs w:val="24"/>
        </w:rPr>
        <w:t>devredilmezliği</w:t>
      </w:r>
      <w:proofErr w:type="spellEnd"/>
      <w:r w:rsidRPr="00866EFE">
        <w:rPr>
          <w:rFonts w:ascii="Times New Roman" w:hAnsi="Times New Roman" w:cs="Times New Roman"/>
          <w:color w:val="010000"/>
          <w:sz w:val="24"/>
          <w:szCs w:val="24"/>
        </w:rPr>
        <w:t xml:space="preserve"> ilkesini şu şekilde ifade etmiştir. “</w:t>
      </w:r>
      <w:r w:rsidRPr="00866EFE">
        <w:rPr>
          <w:rFonts w:ascii="Times New Roman" w:hAnsi="Times New Roman" w:cs="Times New Roman"/>
          <w:i/>
          <w:color w:val="010000"/>
          <w:sz w:val="24"/>
          <w:szCs w:val="24"/>
        </w:rPr>
        <w:t xml:space="preserve">Anayasa Mahkemesinin pek çok kararında yasama yetkisinin </w:t>
      </w:r>
      <w:proofErr w:type="spellStart"/>
      <w:r w:rsidRPr="00866EFE">
        <w:rPr>
          <w:rFonts w:ascii="Times New Roman" w:hAnsi="Times New Roman" w:cs="Times New Roman"/>
          <w:i/>
          <w:color w:val="010000"/>
          <w:sz w:val="24"/>
          <w:szCs w:val="24"/>
        </w:rPr>
        <w:t>devredilmezliği</w:t>
      </w:r>
      <w:proofErr w:type="spellEnd"/>
      <w:r w:rsidRPr="00866EFE">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866EFE">
        <w:rPr>
          <w:rFonts w:ascii="Times New Roman" w:hAnsi="Times New Roman" w:cs="Times New Roman"/>
          <w:color w:val="010000"/>
          <w:sz w:val="24"/>
          <w:szCs w:val="24"/>
        </w:rPr>
        <w:t>” (Anayasa Mahkemesi Kararı, E.2013/47 K.2013/72, 6/6/2013).</w:t>
      </w:r>
    </w:p>
    <w:p w14:paraId="56BF0C8E"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7A518238" w14:textId="77777777" w:rsidR="00F92819" w:rsidRPr="00866EFE" w:rsidRDefault="00F92819" w:rsidP="00866EFE">
      <w:pPr>
        <w:spacing w:before="240" w:after="100" w:afterAutospacing="1" w:line="240" w:lineRule="auto"/>
        <w:ind w:firstLine="709"/>
        <w:jc w:val="both"/>
        <w:rPr>
          <w:rFonts w:ascii="Times New Roman" w:hAnsi="Times New Roman" w:cs="Times New Roman"/>
          <w:i/>
          <w:color w:val="010000"/>
          <w:sz w:val="24"/>
          <w:szCs w:val="24"/>
        </w:rPr>
      </w:pPr>
      <w:r w:rsidRPr="00866EFE">
        <w:rPr>
          <w:rFonts w:ascii="Times New Roman" w:hAnsi="Times New Roman" w:cs="Times New Roman"/>
          <w:color w:val="010000"/>
          <w:sz w:val="24"/>
          <w:szCs w:val="24"/>
        </w:rPr>
        <w:t xml:space="preserve">“15… </w:t>
      </w:r>
      <w:r w:rsidRPr="00866EFE">
        <w:rPr>
          <w:rFonts w:ascii="Times New Roman" w:hAnsi="Times New Roman" w:cs="Times New Roman"/>
          <w:i/>
          <w:color w:val="010000"/>
          <w:sz w:val="24"/>
          <w:szCs w:val="24"/>
        </w:rPr>
        <w:t xml:space="preserve">yasama yetkisinin </w:t>
      </w:r>
      <w:proofErr w:type="spellStart"/>
      <w:r w:rsidRPr="00866EFE">
        <w:rPr>
          <w:rFonts w:ascii="Times New Roman" w:hAnsi="Times New Roman" w:cs="Times New Roman"/>
          <w:i/>
          <w:color w:val="010000"/>
          <w:sz w:val="24"/>
          <w:szCs w:val="24"/>
        </w:rPr>
        <w:t>devredilmezliği</w:t>
      </w:r>
      <w:proofErr w:type="spellEnd"/>
      <w:r w:rsidRPr="00866EFE">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3FD87FF"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i/>
          <w:color w:val="010000"/>
          <w:sz w:val="24"/>
          <w:szCs w:val="24"/>
        </w:rPr>
        <w:t xml:space="preserve">16. Yürütmenin </w:t>
      </w:r>
      <w:proofErr w:type="spellStart"/>
      <w:r w:rsidRPr="00866EFE">
        <w:rPr>
          <w:rFonts w:ascii="Times New Roman" w:hAnsi="Times New Roman" w:cs="Times New Roman"/>
          <w:i/>
          <w:color w:val="010000"/>
          <w:sz w:val="24"/>
          <w:szCs w:val="24"/>
        </w:rPr>
        <w:t>türevselliği</w:t>
      </w:r>
      <w:proofErr w:type="spellEnd"/>
      <w:r w:rsidRPr="00866EFE">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66EFE">
        <w:rPr>
          <w:rFonts w:ascii="Times New Roman" w:hAnsi="Times New Roman" w:cs="Times New Roman"/>
          <w:i/>
          <w:color w:val="010000"/>
          <w:sz w:val="24"/>
          <w:szCs w:val="24"/>
        </w:rPr>
        <w:t>devredilmezliği</w:t>
      </w:r>
      <w:proofErr w:type="spellEnd"/>
      <w:r w:rsidRPr="00866EFE">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66EFE">
        <w:rPr>
          <w:rFonts w:ascii="Times New Roman" w:hAnsi="Times New Roman" w:cs="Times New Roman"/>
          <w:color w:val="010000"/>
          <w:sz w:val="24"/>
          <w:szCs w:val="24"/>
        </w:rPr>
        <w:t xml:space="preserve">.” (Anayasa Mahkemesi Kararı, E.2017/143 K.2018/40, 2/5/2018). </w:t>
      </w:r>
    </w:p>
    <w:p w14:paraId="33B2A373" w14:textId="533895F3"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866EFE">
        <w:rPr>
          <w:rFonts w:ascii="Times New Roman" w:hAnsi="Times New Roman" w:cs="Times New Roman"/>
          <w:color w:val="010000"/>
          <w:sz w:val="24"/>
          <w:szCs w:val="24"/>
        </w:rPr>
        <w:t>yeterli”dir</w:t>
      </w:r>
      <w:proofErr w:type="spellEnd"/>
      <w:r w:rsidRPr="00866EFE">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7353B15" w14:textId="77777777"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lastRenderedPageBreak/>
        <w:t>2- İdarenin Yasallığı Kuralı Karşısında Cumhurbaşkanlığı Kararnameleri</w:t>
      </w:r>
    </w:p>
    <w:p w14:paraId="00287956"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866EFE">
        <w:rPr>
          <w:rFonts w:ascii="Times New Roman" w:hAnsi="Times New Roman" w:cs="Times New Roman"/>
          <w:i/>
          <w:color w:val="010000"/>
          <w:sz w:val="24"/>
          <w:szCs w:val="24"/>
        </w:rPr>
        <w:t>İdare, kuruluş ve görevleriyle bir bütündür ve kanunla düzenlenir</w:t>
      </w:r>
      <w:r w:rsidRPr="00866EFE">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866EFE">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866EFE">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2BC39084" w14:textId="0C8C8E82" w:rsidR="00F92819" w:rsidRPr="00866EFE" w:rsidRDefault="00866EFE"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w:t>
      </w:r>
      <w:r w:rsidR="00F92819" w:rsidRPr="00866EFE">
        <w:rPr>
          <w:rFonts w:ascii="Times New Roman" w:hAnsi="Times New Roman" w:cs="Times New Roman"/>
          <w:color w:val="010000"/>
          <w:sz w:val="24"/>
          <w:szCs w:val="24"/>
        </w:rPr>
        <w:t xml:space="preserve">Yasal idare ilkesi, idarenin eylem ve işlemlerinin hem kanuna </w:t>
      </w:r>
      <w:proofErr w:type="gramStart"/>
      <w:r w:rsidR="00F92819" w:rsidRPr="00866EFE">
        <w:rPr>
          <w:rFonts w:ascii="Times New Roman" w:hAnsi="Times New Roman" w:cs="Times New Roman"/>
          <w:color w:val="010000"/>
          <w:sz w:val="24"/>
          <w:szCs w:val="24"/>
        </w:rPr>
        <w:t>dayanmasını,</w:t>
      </w:r>
      <w:proofErr w:type="gramEnd"/>
      <w:r w:rsidR="00F92819" w:rsidRPr="00866EFE">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088BDB3E"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866EFE">
        <w:rPr>
          <w:rFonts w:ascii="Times New Roman" w:hAnsi="Times New Roman" w:cs="Times New Roman"/>
          <w:color w:val="010000"/>
          <w:sz w:val="24"/>
          <w:szCs w:val="24"/>
        </w:rPr>
        <w:t>madde</w:t>
      </w:r>
      <w:proofErr w:type="gramEnd"/>
      <w:r w:rsidRPr="00866EFE">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866EFE">
        <w:rPr>
          <w:rFonts w:ascii="Times New Roman" w:hAnsi="Times New Roman" w:cs="Times New Roman"/>
          <w:color w:val="010000"/>
          <w:sz w:val="24"/>
          <w:szCs w:val="24"/>
        </w:rPr>
        <w:t>halde</w:t>
      </w:r>
      <w:proofErr w:type="gramEnd"/>
      <w:r w:rsidRPr="00866EFE">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78669FB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866EFE">
        <w:rPr>
          <w:rFonts w:ascii="Times New Roman" w:hAnsi="Times New Roman" w:cs="Times New Roman"/>
          <w:color w:val="010000"/>
          <w:sz w:val="24"/>
          <w:szCs w:val="24"/>
        </w:rPr>
        <w:t>madde</w:t>
      </w:r>
      <w:proofErr w:type="gramEnd"/>
      <w:r w:rsidRPr="00866EFE">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866EFE">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866EFE">
        <w:rPr>
          <w:rFonts w:ascii="Times New Roman" w:hAnsi="Times New Roman" w:cs="Times New Roman"/>
          <w:color w:val="010000"/>
          <w:sz w:val="24"/>
          <w:szCs w:val="24"/>
        </w:rPr>
        <w:t>de,</w:t>
      </w:r>
      <w:proofErr w:type="gramEnd"/>
      <w:r w:rsidRPr="00866EFE">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866EFE">
        <w:rPr>
          <w:rFonts w:ascii="Times New Roman" w:hAnsi="Times New Roman" w:cs="Times New Roman"/>
          <w:color w:val="010000"/>
          <w:sz w:val="24"/>
          <w:szCs w:val="24"/>
        </w:rPr>
        <w:t>contrario</w:t>
      </w:r>
      <w:proofErr w:type="spellEnd"/>
      <w:r w:rsidRPr="00866EFE">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140AAA5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835AA89" w14:textId="4FC0E956"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866EFE" w:rsidRPr="00866EFE">
        <w:rPr>
          <w:rFonts w:ascii="Times New Roman" w:hAnsi="Times New Roman" w:cs="Times New Roman"/>
          <w:color w:val="010000"/>
          <w:sz w:val="24"/>
          <w:szCs w:val="24"/>
        </w:rPr>
        <w:t xml:space="preserve"> </w:t>
      </w:r>
    </w:p>
    <w:p w14:paraId="3DDC4F4B"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866EFE">
        <w:rPr>
          <w:rFonts w:ascii="Times New Roman" w:hAnsi="Times New Roman" w:cs="Times New Roman"/>
          <w:color w:val="010000"/>
          <w:sz w:val="24"/>
          <w:szCs w:val="24"/>
        </w:rPr>
        <w:t>konular”la</w:t>
      </w:r>
      <w:proofErr w:type="spellEnd"/>
      <w:r w:rsidRPr="00866EFE">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47DABE19"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866EFE">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2DBB945C"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103747A5" w14:textId="269D552F"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0A7B899F" w14:textId="3CDD7FCB"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Kanunların ve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866EFE">
        <w:rPr>
          <w:rFonts w:ascii="Times New Roman" w:hAnsi="Times New Roman" w:cs="Times New Roman"/>
          <w:color w:val="010000"/>
          <w:sz w:val="24"/>
          <w:szCs w:val="24"/>
        </w:rPr>
        <w:t>CBK’yi</w:t>
      </w:r>
      <w:proofErr w:type="spellEnd"/>
      <w:r w:rsidRPr="00866EFE">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866EFE">
        <w:rPr>
          <w:rFonts w:ascii="Times New Roman" w:hAnsi="Times New Roman" w:cs="Times New Roman"/>
          <w:color w:val="010000"/>
          <w:sz w:val="24"/>
          <w:szCs w:val="24"/>
        </w:rPr>
        <w:t>gerekçesizliğinin</w:t>
      </w:r>
      <w:proofErr w:type="spellEnd"/>
      <w:r w:rsidRPr="00866EFE">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405B6257" w14:textId="1F2E6D8E"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3. Cumhurbaşkanlığı kararnamesi çıkarılmasının anayasal çerçevesi ve sınırları</w:t>
      </w:r>
    </w:p>
    <w:p w14:paraId="0CD88BAF"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6A73778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 “</w:t>
      </w:r>
      <w:r w:rsidRPr="00866EFE">
        <w:rPr>
          <w:rFonts w:ascii="Times New Roman" w:hAnsi="Times New Roman" w:cs="Times New Roman"/>
          <w:b/>
          <w:color w:val="010000"/>
          <w:sz w:val="24"/>
          <w:szCs w:val="24"/>
        </w:rPr>
        <w:t>Yürütme yetkisine ilişkin konular</w:t>
      </w:r>
      <w:r w:rsidRPr="00866EFE">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866EFE">
        <w:rPr>
          <w:rFonts w:ascii="Times New Roman" w:hAnsi="Times New Roman" w:cs="Times New Roman"/>
          <w:color w:val="010000"/>
          <w:sz w:val="24"/>
          <w:szCs w:val="24"/>
        </w:rPr>
        <w:t>CBK’leri</w:t>
      </w:r>
      <w:proofErr w:type="spellEnd"/>
      <w:r w:rsidRPr="00866EFE">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866EFE">
        <w:rPr>
          <w:rFonts w:ascii="Times New Roman" w:hAnsi="Times New Roman" w:cs="Times New Roman"/>
          <w:color w:val="010000"/>
          <w:sz w:val="24"/>
          <w:szCs w:val="24"/>
        </w:rPr>
        <w:lastRenderedPageBreak/>
        <w:t>2020/4, 22/1/2020, R.G. 13/5/2020 – 31126, §9. Aynı yönde bkz. AYM, E. 2018/55; K. 2020/27, 11/6/2020, R.G. 20/7/2020-31194).</w:t>
      </w:r>
    </w:p>
    <w:p w14:paraId="6ABCCC9B"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 “</w:t>
      </w:r>
      <w:r w:rsidRPr="00866EFE">
        <w:rPr>
          <w:rFonts w:ascii="Times New Roman" w:hAnsi="Times New Roman" w:cs="Times New Roman"/>
          <w:b/>
          <w:color w:val="010000"/>
          <w:sz w:val="24"/>
          <w:szCs w:val="24"/>
        </w:rPr>
        <w:t>Düzenleme yasağı</w:t>
      </w:r>
      <w:r w:rsidRPr="00866EFE">
        <w:rPr>
          <w:rFonts w:ascii="Times New Roman" w:hAnsi="Times New Roman" w:cs="Times New Roman"/>
          <w:color w:val="010000"/>
          <w:sz w:val="24"/>
          <w:szCs w:val="24"/>
        </w:rPr>
        <w:t xml:space="preserve">”: İkinci olarak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866EFE">
        <w:rPr>
          <w:rFonts w:ascii="Times New Roman" w:hAnsi="Times New Roman" w:cs="Times New Roman"/>
          <w:color w:val="010000"/>
          <w:sz w:val="24"/>
          <w:szCs w:val="24"/>
        </w:rPr>
        <w:t>ödevler”le</w:t>
      </w:r>
      <w:proofErr w:type="spellEnd"/>
      <w:r w:rsidRPr="00866EFE">
        <w:rPr>
          <w:rFonts w:ascii="Times New Roman" w:hAnsi="Times New Roman" w:cs="Times New Roman"/>
          <w:color w:val="010000"/>
          <w:sz w:val="24"/>
          <w:szCs w:val="24"/>
        </w:rPr>
        <w:t xml:space="preserve"> ilgili konularda düzenleme yapamaz. </w:t>
      </w:r>
    </w:p>
    <w:p w14:paraId="6802455A" w14:textId="450127ED"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866EFE" w:rsidRPr="00866EFE">
        <w:rPr>
          <w:rFonts w:ascii="Times New Roman" w:hAnsi="Times New Roman" w:cs="Times New Roman"/>
          <w:color w:val="010000"/>
          <w:sz w:val="24"/>
          <w:szCs w:val="24"/>
        </w:rPr>
        <w:t xml:space="preserve"> </w:t>
      </w:r>
    </w:p>
    <w:p w14:paraId="3A2B6EE1" w14:textId="149310D8"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2F4977C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866EFE">
        <w:rPr>
          <w:rFonts w:ascii="Times New Roman" w:hAnsi="Times New Roman" w:cs="Times New Roman"/>
          <w:color w:val="010000"/>
          <w:sz w:val="24"/>
          <w:szCs w:val="24"/>
        </w:rPr>
        <w:t>CBK’ye</w:t>
      </w:r>
      <w:proofErr w:type="spellEnd"/>
      <w:r w:rsidRPr="00866EFE">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308485B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c) Üçüncü sınır, “</w:t>
      </w:r>
      <w:r w:rsidRPr="00866EFE">
        <w:rPr>
          <w:rFonts w:ascii="Times New Roman" w:hAnsi="Times New Roman" w:cs="Times New Roman"/>
          <w:b/>
          <w:i/>
          <w:color w:val="010000"/>
          <w:sz w:val="24"/>
          <w:szCs w:val="24"/>
        </w:rPr>
        <w:t>Anayasada münhasıran kanunla düzenlenmesi öngörülen konularda Cumhurbaşkanlığı kararnamesi çıkarılamaz.”</w:t>
      </w:r>
      <w:r w:rsidRPr="00866EFE">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866EFE">
        <w:rPr>
          <w:rFonts w:ascii="Times New Roman" w:hAnsi="Times New Roman" w:cs="Times New Roman"/>
          <w:color w:val="010000"/>
          <w:sz w:val="24"/>
          <w:szCs w:val="24"/>
        </w:rPr>
        <w:t>AYM’ye</w:t>
      </w:r>
      <w:proofErr w:type="spellEnd"/>
      <w:r w:rsidRPr="00866EFE">
        <w:rPr>
          <w:rFonts w:ascii="Times New Roman" w:hAnsi="Times New Roman" w:cs="Times New Roman"/>
          <w:color w:val="010000"/>
          <w:sz w:val="24"/>
          <w:szCs w:val="24"/>
        </w:rPr>
        <w:t xml:space="preserve"> göre, “</w:t>
      </w:r>
      <w:r w:rsidRPr="00866EFE">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66EFE">
        <w:rPr>
          <w:rFonts w:ascii="Times New Roman" w:hAnsi="Times New Roman" w:cs="Times New Roman"/>
          <w:i/>
          <w:color w:val="010000"/>
          <w:sz w:val="24"/>
          <w:szCs w:val="24"/>
        </w:rPr>
        <w:t>devredilmezliği</w:t>
      </w:r>
      <w:proofErr w:type="spellEnd"/>
      <w:r w:rsidRPr="00866EFE">
        <w:rPr>
          <w:rFonts w:ascii="Times New Roman" w:hAnsi="Times New Roman" w:cs="Times New Roman"/>
          <w:i/>
          <w:color w:val="010000"/>
          <w:sz w:val="24"/>
          <w:szCs w:val="24"/>
        </w:rPr>
        <w:t xml:space="preserve"> ilkesine aykırılık </w:t>
      </w:r>
      <w:r w:rsidRPr="00866EFE">
        <w:rPr>
          <w:rFonts w:ascii="Times New Roman" w:hAnsi="Times New Roman" w:cs="Times New Roman"/>
          <w:i/>
          <w:color w:val="010000"/>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66EFE">
        <w:rPr>
          <w:rFonts w:ascii="Times New Roman" w:hAnsi="Times New Roman" w:cs="Times New Roman"/>
          <w:color w:val="010000"/>
          <w:sz w:val="24"/>
          <w:szCs w:val="24"/>
        </w:rPr>
        <w:t xml:space="preserve"> </w:t>
      </w:r>
    </w:p>
    <w:p w14:paraId="670AFD2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2B9E66B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76D707A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24E03C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75F3252E"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w:t>
      </w:r>
      <w:r w:rsidRPr="00866EFE">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866EFE">
        <w:rPr>
          <w:rFonts w:ascii="Times New Roman" w:hAnsi="Times New Roman" w:cs="Times New Roman"/>
          <w:i/>
          <w:color w:val="010000"/>
          <w:sz w:val="24"/>
          <w:szCs w:val="24"/>
        </w:rPr>
        <w:lastRenderedPageBreak/>
        <w:t>konuların bu kapsamda görülmesi gerektiği kabul edilmektedir</w:t>
      </w:r>
      <w:r w:rsidRPr="00866EFE">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0BE651A5" w14:textId="56F0407B"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866EFE" w:rsidRPr="00866EFE">
        <w:rPr>
          <w:rFonts w:ascii="Times New Roman" w:hAnsi="Times New Roman" w:cs="Times New Roman"/>
          <w:color w:val="010000"/>
          <w:sz w:val="24"/>
          <w:szCs w:val="24"/>
        </w:rPr>
        <w:t xml:space="preserve"> </w:t>
      </w:r>
    </w:p>
    <w:p w14:paraId="1DD6EB34"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d) Bir diğer sınır ise, “</w:t>
      </w:r>
      <w:r w:rsidRPr="00866EFE">
        <w:rPr>
          <w:rFonts w:ascii="Times New Roman" w:hAnsi="Times New Roman" w:cs="Times New Roman"/>
          <w:b/>
          <w:i/>
          <w:color w:val="010000"/>
          <w:sz w:val="24"/>
          <w:szCs w:val="24"/>
        </w:rPr>
        <w:t>Kanunda açıkça düzenlenen konularda Cumhurbaşkanlığı kararnamesi çıkarılamaz</w:t>
      </w:r>
      <w:r w:rsidRPr="00866EFE">
        <w:rPr>
          <w:rFonts w:ascii="Times New Roman" w:hAnsi="Times New Roman" w:cs="Times New Roman"/>
          <w:b/>
          <w:color w:val="010000"/>
          <w:sz w:val="24"/>
          <w:szCs w:val="24"/>
        </w:rPr>
        <w:t>”</w:t>
      </w:r>
      <w:r w:rsidRPr="00866EFE">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5909EF9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6D38B164" w14:textId="7BC591B6"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866EFE" w:rsidRPr="00866EFE">
        <w:rPr>
          <w:rFonts w:ascii="Times New Roman" w:hAnsi="Times New Roman" w:cs="Times New Roman"/>
          <w:color w:val="010000"/>
          <w:sz w:val="24"/>
          <w:szCs w:val="24"/>
        </w:rPr>
        <w:t xml:space="preserve"> </w:t>
      </w:r>
    </w:p>
    <w:p w14:paraId="463A1FB5" w14:textId="187C5388"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3EDF491B" w14:textId="77777777"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 xml:space="preserve">4. Cumhurbaşkanlığı Kararnamelerine İlişkin Anayasa Mahkemesi Denetiminin Kapsamı </w:t>
      </w:r>
    </w:p>
    <w:p w14:paraId="17046F4C"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202E6BF6"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2FF07C6F"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“Şekil bozukluğuna dayalı iptal davaları Anayasa Mahkemesince öncelikle incelenip karara bağlanır” (md.149/4).</w:t>
      </w:r>
    </w:p>
    <w:p w14:paraId="37E26D6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048C531A" w14:textId="32D6666D"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a)</w:t>
      </w:r>
      <w:r w:rsidR="00866EFE" w:rsidRPr="00866EFE">
        <w:rPr>
          <w:rFonts w:ascii="Times New Roman" w:hAnsi="Times New Roman" w:cs="Times New Roman"/>
          <w:b/>
          <w:color w:val="010000"/>
          <w:sz w:val="24"/>
          <w:szCs w:val="24"/>
        </w:rPr>
        <w:t xml:space="preserve"> </w:t>
      </w:r>
      <w:r w:rsidRPr="00866EFE">
        <w:rPr>
          <w:rFonts w:ascii="Times New Roman" w:hAnsi="Times New Roman" w:cs="Times New Roman"/>
          <w:b/>
          <w:color w:val="010000"/>
          <w:sz w:val="24"/>
          <w:szCs w:val="24"/>
        </w:rPr>
        <w:t>Gerekçe, başlıca şekil denetimi ölçütlerindendir</w:t>
      </w:r>
    </w:p>
    <w:p w14:paraId="165CCCE3"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üzerinde şekil denetimi de yaparak gerekçe yokluğunu Anayasa’ya aykırılık nedeni saymalıdır.</w:t>
      </w:r>
    </w:p>
    <w:p w14:paraId="012CDC09"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xml:space="preserve"> madde sayısı, 2719’dır. Bunların 57torba tarzında olup, madde sayısı 821’dir.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hiçbir gerekçe içermemektedir. </w:t>
      </w:r>
    </w:p>
    <w:p w14:paraId="31020842"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36038E4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Oysa “</w:t>
      </w:r>
      <w:r w:rsidRPr="00866EFE">
        <w:rPr>
          <w:rFonts w:ascii="Times New Roman" w:hAnsi="Times New Roman" w:cs="Times New Roman"/>
          <w:b/>
          <w:color w:val="010000"/>
          <w:sz w:val="24"/>
          <w:szCs w:val="24"/>
        </w:rPr>
        <w:t>gerekçe</w:t>
      </w:r>
      <w:r w:rsidRPr="00866EFE">
        <w:rPr>
          <w:rFonts w:ascii="Times New Roman" w:hAnsi="Times New Roman" w:cs="Times New Roman"/>
          <w:color w:val="010000"/>
          <w:sz w:val="24"/>
          <w:szCs w:val="24"/>
        </w:rPr>
        <w:t>”, hukuk devletinin bir gereğidir.</w:t>
      </w:r>
    </w:p>
    <w:p w14:paraId="417688B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 “</w:t>
      </w:r>
      <w:r w:rsidRPr="00866EFE">
        <w:rPr>
          <w:rFonts w:ascii="Times New Roman" w:hAnsi="Times New Roman" w:cs="Times New Roman"/>
          <w:i/>
          <w:color w:val="010000"/>
          <w:sz w:val="24"/>
          <w:szCs w:val="24"/>
        </w:rPr>
        <w:t>Bütün mahkemelerin her türlü kararları gerekçeli olarak yazılır</w:t>
      </w:r>
      <w:r w:rsidRPr="00866EFE">
        <w:rPr>
          <w:rFonts w:ascii="Times New Roman" w:hAnsi="Times New Roman" w:cs="Times New Roman"/>
          <w:color w:val="010000"/>
          <w:sz w:val="24"/>
          <w:szCs w:val="24"/>
        </w:rPr>
        <w:t>” hükmü (md.141/3) dışında ‘gerekçe gereği’, Anayasa’da, yasama ve yürütme işlemleri için doğrudan öngörülmemektedir.</w:t>
      </w:r>
    </w:p>
    <w:p w14:paraId="7B676569" w14:textId="49025F62"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Anayasalarda gerekçe gerekliliği açıkça öngörülmüş olmasa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w:t>
      </w:r>
      <w:proofErr w:type="spellStart"/>
      <w:r w:rsidRPr="00866EFE">
        <w:rPr>
          <w:rFonts w:ascii="Times New Roman" w:hAnsi="Times New Roman" w:cs="Times New Roman"/>
          <w:color w:val="010000"/>
          <w:sz w:val="24"/>
          <w:szCs w:val="24"/>
        </w:rPr>
        <w:t>birel</w:t>
      </w:r>
      <w:proofErr w:type="spellEnd"/>
      <w:r w:rsidRPr="00866EFE">
        <w:rPr>
          <w:rFonts w:ascii="Times New Roman" w:hAnsi="Times New Roman" w:cs="Times New Roman"/>
          <w:color w:val="010000"/>
          <w:sz w:val="24"/>
          <w:szCs w:val="24"/>
        </w:rPr>
        <w:t xml:space="preserve"> veya düzenleyici işlemler bütünü için gerekçe gerekliliği, içerik </w:t>
      </w:r>
      <w:r w:rsidRPr="00866EFE">
        <w:rPr>
          <w:rFonts w:ascii="Times New Roman" w:hAnsi="Times New Roman" w:cs="Times New Roman"/>
          <w:color w:val="010000"/>
          <w:sz w:val="24"/>
          <w:szCs w:val="24"/>
        </w:rPr>
        <w:lastRenderedPageBreak/>
        <w:t>olarak hukuk devleti kavramına içkindir.</w:t>
      </w:r>
      <w:r w:rsidR="00866EFE" w:rsidRPr="00866EFE">
        <w:rPr>
          <w:rFonts w:ascii="Times New Roman" w:hAnsi="Times New Roman" w:cs="Times New Roman"/>
          <w:color w:val="010000"/>
          <w:sz w:val="24"/>
          <w:szCs w:val="24"/>
        </w:rPr>
        <w:t xml:space="preserv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gerekçeli olma zorunluluğu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bu genel ilke içinde yer alır. </w:t>
      </w:r>
    </w:p>
    <w:p w14:paraId="48AA6F4B"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Gerekçesiz </w:t>
      </w:r>
      <w:proofErr w:type="spellStart"/>
      <w:r w:rsidRPr="00866EFE">
        <w:rPr>
          <w:rFonts w:ascii="Times New Roman" w:hAnsi="Times New Roman" w:cs="Times New Roman"/>
          <w:color w:val="010000"/>
          <w:sz w:val="24"/>
          <w:szCs w:val="24"/>
        </w:rPr>
        <w:t>CBK’lerde</w:t>
      </w:r>
      <w:proofErr w:type="spellEnd"/>
      <w:r w:rsidRPr="00866EFE">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4D7C7DB7"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3BEFBDC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Torba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üzerinde derinleştirilmiş denetim sürecini engellemektedir.</w:t>
      </w:r>
    </w:p>
    <w:p w14:paraId="7750757F"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866EFE">
        <w:rPr>
          <w:rFonts w:ascii="Times New Roman" w:hAnsi="Times New Roman" w:cs="Times New Roman"/>
          <w:color w:val="010000"/>
          <w:sz w:val="24"/>
          <w:szCs w:val="24"/>
        </w:rPr>
        <w:t>da,</w:t>
      </w:r>
      <w:proofErr w:type="gramEnd"/>
      <w:r w:rsidRPr="00866EFE">
        <w:rPr>
          <w:rFonts w:ascii="Times New Roman" w:hAnsi="Times New Roman" w:cs="Times New Roman"/>
          <w:color w:val="010000"/>
          <w:sz w:val="24"/>
          <w:szCs w:val="24"/>
        </w:rPr>
        <w:t xml:space="preserve"> CBK gerekçelerinin önemini arttırmaktadır.</w:t>
      </w:r>
    </w:p>
    <w:p w14:paraId="64B89327" w14:textId="7E06E1A2"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bağlamda emsal olabilecek bir uygulamaya da ayrıca dikkat çekmekte yarar vardır.</w:t>
      </w:r>
      <w:r w:rsidR="00866EFE" w:rsidRPr="00866EFE">
        <w:rPr>
          <w:rFonts w:ascii="Times New Roman" w:hAnsi="Times New Roman" w:cs="Times New Roman"/>
          <w:color w:val="010000"/>
          <w:sz w:val="24"/>
          <w:szCs w:val="24"/>
        </w:rPr>
        <w:t xml:space="preserve"> </w:t>
      </w:r>
    </w:p>
    <w:p w14:paraId="17F22F7D"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866EFE">
        <w:rPr>
          <w:rFonts w:ascii="Times New Roman" w:hAnsi="Times New Roman" w:cs="Times New Roman"/>
          <w:color w:val="010000"/>
          <w:sz w:val="24"/>
          <w:szCs w:val="24"/>
        </w:rPr>
        <w:t>KHK’ler’in</w:t>
      </w:r>
      <w:proofErr w:type="spellEnd"/>
      <w:r w:rsidRPr="00866EFE">
        <w:rPr>
          <w:rFonts w:ascii="Times New Roman" w:hAnsi="Times New Roman" w:cs="Times New Roman"/>
          <w:color w:val="010000"/>
          <w:sz w:val="24"/>
          <w:szCs w:val="24"/>
        </w:rPr>
        <w:t xml:space="preserve"> gerekçesi (gerek Genel Gerekçe gerek madde gerekçeleri) </w:t>
      </w:r>
      <w:proofErr w:type="gramStart"/>
      <w:r w:rsidRPr="00866EFE">
        <w:rPr>
          <w:rFonts w:ascii="Times New Roman" w:hAnsi="Times New Roman" w:cs="Times New Roman"/>
          <w:color w:val="010000"/>
          <w:sz w:val="24"/>
          <w:szCs w:val="24"/>
        </w:rPr>
        <w:t>Resmi</w:t>
      </w:r>
      <w:proofErr w:type="gramEnd"/>
      <w:r w:rsidRPr="00866EFE">
        <w:rPr>
          <w:rFonts w:ascii="Times New Roman" w:hAnsi="Times New Roman" w:cs="Times New Roman"/>
          <w:color w:val="010000"/>
          <w:sz w:val="24"/>
          <w:szCs w:val="24"/>
        </w:rPr>
        <w:t xml:space="preserve"> Gazetede yayımlanmamakla birlikte, Başbakanlık Kanunlar ve Kararlar biriminde </w:t>
      </w:r>
      <w:proofErr w:type="spellStart"/>
      <w:r w:rsidRPr="00866EFE">
        <w:rPr>
          <w:rFonts w:ascii="Times New Roman" w:hAnsi="Times New Roman" w:cs="Times New Roman"/>
          <w:color w:val="010000"/>
          <w:sz w:val="24"/>
          <w:szCs w:val="24"/>
        </w:rPr>
        <w:t>KHK’ler’in</w:t>
      </w:r>
      <w:proofErr w:type="spellEnd"/>
      <w:r w:rsidRPr="00866EFE">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41148C9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Diğer bir ifadeyle KHK’lerin de aslında gerekçeleri bulunmaktaydı.</w:t>
      </w:r>
    </w:p>
    <w:p w14:paraId="4C62C0A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03854579"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Kanunlar, KHK’ler,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2AC6EA0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866EFE">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2C0CFBCA"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092447C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4FE27D80"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866EFE">
        <w:rPr>
          <w:rFonts w:ascii="Times New Roman" w:hAnsi="Times New Roman" w:cs="Times New Roman"/>
          <w:color w:val="010000"/>
          <w:sz w:val="24"/>
          <w:szCs w:val="24"/>
        </w:rPr>
        <w:t>varolması</w:t>
      </w:r>
      <w:proofErr w:type="spellEnd"/>
      <w:r w:rsidRPr="00866EFE">
        <w:rPr>
          <w:rFonts w:ascii="Times New Roman" w:hAnsi="Times New Roman" w:cs="Times New Roman"/>
          <w:color w:val="010000"/>
          <w:sz w:val="24"/>
          <w:szCs w:val="24"/>
        </w:rPr>
        <w:t xml:space="preserve"> hukuken zorunludur.</w:t>
      </w:r>
    </w:p>
    <w:p w14:paraId="3EF57A08"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Aynı durum,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açısından da evleviyetle (</w:t>
      </w:r>
      <w:r w:rsidRPr="00866EFE">
        <w:rPr>
          <w:rFonts w:ascii="Times New Roman" w:hAnsi="Times New Roman" w:cs="Times New Roman"/>
          <w:i/>
          <w:color w:val="010000"/>
          <w:sz w:val="24"/>
          <w:szCs w:val="24"/>
        </w:rPr>
        <w:t xml:space="preserve">a </w:t>
      </w:r>
      <w:proofErr w:type="spellStart"/>
      <w:r w:rsidRPr="00866EFE">
        <w:rPr>
          <w:rFonts w:ascii="Times New Roman" w:hAnsi="Times New Roman" w:cs="Times New Roman"/>
          <w:i/>
          <w:color w:val="010000"/>
          <w:sz w:val="24"/>
          <w:szCs w:val="24"/>
        </w:rPr>
        <w:t>priori</w:t>
      </w:r>
      <w:proofErr w:type="spellEnd"/>
      <w:r w:rsidRPr="00866EFE">
        <w:rPr>
          <w:rFonts w:ascii="Times New Roman" w:hAnsi="Times New Roman" w:cs="Times New Roman"/>
          <w:color w:val="010000"/>
          <w:sz w:val="24"/>
          <w:szCs w:val="24"/>
        </w:rPr>
        <w:t xml:space="preserve">) geçerli olmalıdır. Zira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diğer idari düzenlemelere göre daha üst hukuk normları olduğu kuşkusuzdur.</w:t>
      </w:r>
    </w:p>
    <w:p w14:paraId="6A575946"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3408C080" w14:textId="144DA648"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AYM, yasalardan farklı olarak,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Anayasanın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ECDC1D2" w14:textId="0DB5580B"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proofErr w:type="spellStart"/>
      <w:r w:rsidRPr="00866EFE">
        <w:rPr>
          <w:rFonts w:ascii="Times New Roman" w:hAnsi="Times New Roman" w:cs="Times New Roman"/>
          <w:color w:val="010000"/>
          <w:sz w:val="24"/>
          <w:szCs w:val="24"/>
        </w:rPr>
        <w:t>CBK’leri</w:t>
      </w:r>
      <w:proofErr w:type="spellEnd"/>
      <w:r w:rsidRPr="00866EFE">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46916E87" w14:textId="604C9BF4"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Nitekim,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yukarıda alıntılanan kararı, Cumhurbaşkanlığından örtülü bir gerekçe istemi anlamına gelmektedir. </w:t>
      </w:r>
    </w:p>
    <w:p w14:paraId="544A17B2" w14:textId="25C76E41"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Bu itibarla, </w:t>
      </w:r>
      <w:proofErr w:type="spellStart"/>
      <w:r w:rsidRPr="00866EFE">
        <w:rPr>
          <w:rFonts w:ascii="Times New Roman" w:hAnsi="Times New Roman" w:cs="Times New Roman"/>
          <w:color w:val="010000"/>
          <w:sz w:val="24"/>
          <w:szCs w:val="24"/>
        </w:rPr>
        <w:t>AYM’ye</w:t>
      </w:r>
      <w:proofErr w:type="spellEnd"/>
      <w:r w:rsidRPr="00866EFE">
        <w:rPr>
          <w:rFonts w:ascii="Times New Roman" w:hAnsi="Times New Roman" w:cs="Times New Roman"/>
          <w:color w:val="010000"/>
          <w:sz w:val="24"/>
          <w:szCs w:val="24"/>
        </w:rPr>
        <w:t xml:space="preserve"> tarihsel bir görev düşmektedir: Gerekçe gerekliliğini biçim yönünden denetim kapsamına almak.</w:t>
      </w:r>
    </w:p>
    <w:p w14:paraId="397BDBA9" w14:textId="43467B4C"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AYM denetimi, bugüne kadar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gerekçe gerekliliğine işareti, bu denetim yoluna ilişkindir. Aksi halde, Anayasa’nın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5FA6AD9F" w14:textId="670EDA2D"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lastRenderedPageBreak/>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şekil denetimine ilişkin bir düzenleme içermemeleri,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şekil denetiminin yapıl(a)</w:t>
      </w:r>
      <w:proofErr w:type="spellStart"/>
      <w:r w:rsidRPr="00866EFE">
        <w:rPr>
          <w:rFonts w:ascii="Times New Roman" w:hAnsi="Times New Roman" w:cs="Times New Roman"/>
          <w:color w:val="010000"/>
          <w:sz w:val="24"/>
          <w:szCs w:val="24"/>
        </w:rPr>
        <w:t>mayacağı</w:t>
      </w:r>
      <w:proofErr w:type="spellEnd"/>
      <w:r w:rsidRPr="00866EFE">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866EFE">
        <w:rPr>
          <w:rFonts w:ascii="Times New Roman" w:hAnsi="Times New Roman" w:cs="Times New Roman"/>
          <w:color w:val="010000"/>
          <w:sz w:val="24"/>
          <w:szCs w:val="24"/>
        </w:rPr>
        <w:t>AYM'yi</w:t>
      </w:r>
      <w:proofErr w:type="spellEnd"/>
      <w:r w:rsidRPr="00866EFE">
        <w:rPr>
          <w:rFonts w:ascii="Times New Roman" w:hAnsi="Times New Roman" w:cs="Times New Roman"/>
          <w:color w:val="010000"/>
          <w:sz w:val="24"/>
          <w:szCs w:val="24"/>
        </w:rPr>
        <w:t xml:space="preserve">, AY m.151'de yer alan şekil denetiminin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866EFE">
        <w:rPr>
          <w:rFonts w:ascii="Times New Roman" w:hAnsi="Times New Roman" w:cs="Times New Roman"/>
          <w:color w:val="010000"/>
          <w:sz w:val="24"/>
          <w:szCs w:val="24"/>
        </w:rPr>
        <w:t>Resmi</w:t>
      </w:r>
      <w:proofErr w:type="gramEnd"/>
      <w:r w:rsidRPr="00866EFE">
        <w:rPr>
          <w:rFonts w:ascii="Times New Roman" w:hAnsi="Times New Roman" w:cs="Times New Roman"/>
          <w:color w:val="010000"/>
          <w:sz w:val="24"/>
          <w:szCs w:val="24"/>
        </w:rPr>
        <w:t xml:space="preserve"> </w:t>
      </w:r>
      <w:proofErr w:type="spellStart"/>
      <w:r w:rsidRPr="00866EFE">
        <w:rPr>
          <w:rFonts w:ascii="Times New Roman" w:hAnsi="Times New Roman" w:cs="Times New Roman"/>
          <w:color w:val="010000"/>
          <w:sz w:val="24"/>
          <w:szCs w:val="24"/>
        </w:rPr>
        <w:t>Gazete'de</w:t>
      </w:r>
      <w:proofErr w:type="spellEnd"/>
      <w:r w:rsidRPr="00866EFE">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yükümlülüğünün önemini ortaya çıkarmaktadır.</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AYM,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185F94B1" w14:textId="270C8B49"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866EFE">
        <w:rPr>
          <w:rFonts w:ascii="Times New Roman" w:hAnsi="Times New Roman" w:cs="Times New Roman"/>
          <w:color w:val="010000"/>
          <w:sz w:val="24"/>
          <w:szCs w:val="24"/>
        </w:rPr>
        <w:t>CBK’yi</w:t>
      </w:r>
      <w:proofErr w:type="spellEnd"/>
      <w:r w:rsidRPr="00866EFE">
        <w:rPr>
          <w:rFonts w:ascii="Times New Roman" w:hAnsi="Times New Roman" w:cs="Times New Roman"/>
          <w:color w:val="010000"/>
          <w:sz w:val="24"/>
          <w:szCs w:val="24"/>
        </w:rPr>
        <w:t xml:space="preserve"> uygulamak konumunda olan yargı organları ve idare makamları buna haydi haydi gerek duyar.</w:t>
      </w:r>
    </w:p>
    <w:p w14:paraId="25D7FB4E" w14:textId="17256EC8"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Öte yandan, </w:t>
      </w:r>
      <w:proofErr w:type="spellStart"/>
      <w:r w:rsidRPr="00866EFE">
        <w:rPr>
          <w:rFonts w:ascii="Times New Roman" w:hAnsi="Times New Roman" w:cs="Times New Roman"/>
          <w:color w:val="010000"/>
          <w:sz w:val="24"/>
          <w:szCs w:val="24"/>
        </w:rPr>
        <w:t>CBK’ler</w:t>
      </w:r>
      <w:proofErr w:type="spellEnd"/>
      <w:r w:rsidRPr="00866EFE">
        <w:rPr>
          <w:rFonts w:ascii="Times New Roman" w:hAnsi="Times New Roman" w:cs="Times New Roman"/>
          <w:color w:val="010000"/>
          <w:sz w:val="24"/>
          <w:szCs w:val="24"/>
        </w:rPr>
        <w:t xml:space="preserve">, çok geniş bir düzenleme alanına yayılmakta ve hatta sosyal ve ekonomik haklar bile </w:t>
      </w:r>
      <w:proofErr w:type="spellStart"/>
      <w:r w:rsidRPr="00866EFE">
        <w:rPr>
          <w:rFonts w:ascii="Times New Roman" w:hAnsi="Times New Roman" w:cs="Times New Roman"/>
          <w:color w:val="010000"/>
          <w:sz w:val="24"/>
          <w:szCs w:val="24"/>
        </w:rPr>
        <w:t>CBK’lerle</w:t>
      </w:r>
      <w:proofErr w:type="spellEnd"/>
      <w:r w:rsidRPr="00866EFE">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69D0B13B" w14:textId="341D7133"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b)</w:t>
      </w:r>
      <w:r w:rsidR="00866EFE" w:rsidRPr="00866EFE">
        <w:rPr>
          <w:rFonts w:ascii="Times New Roman" w:hAnsi="Times New Roman" w:cs="Times New Roman"/>
          <w:b/>
          <w:color w:val="010000"/>
          <w:sz w:val="24"/>
          <w:szCs w:val="24"/>
        </w:rPr>
        <w:t xml:space="preserve"> </w:t>
      </w:r>
      <w:r w:rsidRPr="00866EFE">
        <w:rPr>
          <w:rFonts w:ascii="Times New Roman" w:hAnsi="Times New Roman" w:cs="Times New Roman"/>
          <w:b/>
          <w:color w:val="010000"/>
          <w:sz w:val="24"/>
          <w:szCs w:val="24"/>
        </w:rPr>
        <w:t>Yetki yönünden şekil denetimi</w:t>
      </w:r>
    </w:p>
    <w:p w14:paraId="062C12BB"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866EFE">
        <w:rPr>
          <w:rFonts w:ascii="Times New Roman" w:hAnsi="Times New Roman" w:cs="Times New Roman"/>
          <w:color w:val="010000"/>
          <w:sz w:val="24"/>
          <w:szCs w:val="24"/>
        </w:rPr>
        <w:t>CBK’yi</w:t>
      </w:r>
      <w:proofErr w:type="spellEnd"/>
      <w:r w:rsidRPr="00866EFE">
        <w:rPr>
          <w:rFonts w:ascii="Times New Roman" w:hAnsi="Times New Roman" w:cs="Times New Roman"/>
          <w:color w:val="010000"/>
          <w:sz w:val="24"/>
          <w:szCs w:val="24"/>
        </w:rPr>
        <w:t xml:space="preserve"> Anayasa’ya aykırı hale getirir. Böylece,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örneğin kanunun açıkça düzenlediği bir hususu içermesi onun Anayasa’ya aykırı olması sonucunu doğurur: “</w:t>
      </w:r>
      <w:r w:rsidRPr="00866EFE">
        <w:rPr>
          <w:rFonts w:ascii="Times New Roman" w:hAnsi="Times New Roman" w:cs="Times New Roman"/>
          <w:i/>
          <w:color w:val="010000"/>
          <w:sz w:val="24"/>
          <w:szCs w:val="24"/>
        </w:rPr>
        <w:t xml:space="preserve">Dava konusu kural 5018 sayılı Kanun’a ekli (1) Sayılı </w:t>
      </w:r>
      <w:proofErr w:type="spellStart"/>
      <w:r w:rsidRPr="00866EFE">
        <w:rPr>
          <w:rFonts w:ascii="Times New Roman" w:hAnsi="Times New Roman" w:cs="Times New Roman"/>
          <w:i/>
          <w:color w:val="010000"/>
          <w:sz w:val="24"/>
          <w:szCs w:val="24"/>
        </w:rPr>
        <w:t>Cetvel’e</w:t>
      </w:r>
      <w:proofErr w:type="spellEnd"/>
      <w:r w:rsidRPr="00866EFE">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866EFE">
        <w:rPr>
          <w:rFonts w:ascii="Times New Roman" w:hAnsi="Times New Roman" w:cs="Times New Roman"/>
          <w:color w:val="010000"/>
          <w:sz w:val="24"/>
          <w:szCs w:val="24"/>
        </w:rPr>
        <w:t>” (AYM, E.S.: 2018/55; K.S.: 2020/27; K. T.:11/6/2020; R.G.: 20 Temmuz 2020-31194).</w:t>
      </w:r>
    </w:p>
    <w:p w14:paraId="63D751CB"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Bu açıdan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866EFE">
        <w:rPr>
          <w:rFonts w:ascii="Times New Roman" w:hAnsi="Times New Roman" w:cs="Times New Roman"/>
          <w:color w:val="010000"/>
          <w:sz w:val="24"/>
          <w:szCs w:val="24"/>
        </w:rPr>
        <w:lastRenderedPageBreak/>
        <w:t>CBK’lerin</w:t>
      </w:r>
      <w:proofErr w:type="spellEnd"/>
      <w:r w:rsidRPr="00866EFE">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866EFE">
        <w:rPr>
          <w:rFonts w:ascii="Times New Roman" w:hAnsi="Times New Roman" w:cs="Times New Roman"/>
          <w:color w:val="010000"/>
          <w:sz w:val="24"/>
          <w:szCs w:val="24"/>
        </w:rPr>
        <w:t>CBK’nin</w:t>
      </w:r>
      <w:proofErr w:type="spellEnd"/>
      <w:r w:rsidRPr="00866EFE">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5669CBFC"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33C36A53" w14:textId="0BC730E2"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w:t>
      </w:r>
      <w:proofErr w:type="spellStart"/>
      <w:r w:rsidRPr="00866EFE">
        <w:rPr>
          <w:rFonts w:ascii="Times New Roman" w:hAnsi="Times New Roman" w:cs="Times New Roman"/>
          <w:color w:val="010000"/>
          <w:sz w:val="24"/>
          <w:szCs w:val="24"/>
        </w:rPr>
        <w:t>CBK’ların</w:t>
      </w:r>
      <w:proofErr w:type="spellEnd"/>
      <w:r w:rsidRPr="00866EFE">
        <w:rPr>
          <w:rFonts w:ascii="Times New Roman" w:hAnsi="Times New Roman" w:cs="Times New Roman"/>
          <w:color w:val="010000"/>
          <w:sz w:val="24"/>
          <w:szCs w:val="24"/>
        </w:rPr>
        <w:t xml:space="preserve"> ... </w:t>
      </w:r>
      <w:r w:rsidRPr="00866EFE">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866EFE">
        <w:rPr>
          <w:rFonts w:ascii="Times New Roman" w:hAnsi="Times New Roman" w:cs="Times New Roman"/>
          <w:i/>
          <w:color w:val="010000"/>
          <w:sz w:val="24"/>
          <w:szCs w:val="24"/>
        </w:rPr>
        <w:t>CBK’ların</w:t>
      </w:r>
      <w:proofErr w:type="spellEnd"/>
      <w:r w:rsidRPr="00866EFE">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866EFE">
        <w:rPr>
          <w:rFonts w:ascii="Times New Roman" w:hAnsi="Times New Roman" w:cs="Times New Roman"/>
          <w:i/>
          <w:color w:val="010000"/>
          <w:sz w:val="24"/>
          <w:szCs w:val="24"/>
        </w:rPr>
        <w:t>CBK’ların</w:t>
      </w:r>
      <w:proofErr w:type="spellEnd"/>
      <w:r w:rsidRPr="00866EFE">
        <w:rPr>
          <w:rFonts w:ascii="Times New Roman" w:hAnsi="Times New Roman" w:cs="Times New Roman"/>
          <w:i/>
          <w:color w:val="010000"/>
          <w:sz w:val="24"/>
          <w:szCs w:val="24"/>
        </w:rPr>
        <w:t xml:space="preserve"> içerik yönünden Anayasa’ya uygunluk denetimi yapılmalıdır</w:t>
      </w:r>
      <w:r w:rsidRPr="00866EFE">
        <w:rPr>
          <w:rFonts w:ascii="Times New Roman" w:hAnsi="Times New Roman" w:cs="Times New Roman"/>
          <w:color w:val="010000"/>
          <w:sz w:val="24"/>
          <w:szCs w:val="24"/>
        </w:rPr>
        <w:t>” (Bkz. örneğin: AYM, E.S. :2018/125,</w:t>
      </w:r>
      <w:r w:rsidR="00192D35"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K.S.:2020/4, K.T.:22/1/2020, R.G. Tarih – Sayı: 13/5/2020 – 31126, §13. Aynı yönde bkz. AYM, E.S.: 2018/55; K.S.: 2020/27; K. T.:11/6/2020; R.G.: 20 Temmuz 2020-31194).</w:t>
      </w:r>
    </w:p>
    <w:p w14:paraId="6AD2BB94"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Ayrıca sosyal ve ekonomik haklar konusunda </w:t>
      </w:r>
      <w:proofErr w:type="spellStart"/>
      <w:r w:rsidRPr="00866EFE">
        <w:rPr>
          <w:rFonts w:ascii="Times New Roman" w:hAnsi="Times New Roman" w:cs="Times New Roman"/>
          <w:color w:val="010000"/>
          <w:sz w:val="24"/>
          <w:szCs w:val="24"/>
        </w:rPr>
        <w:t>CBK’lerin</w:t>
      </w:r>
      <w:proofErr w:type="spellEnd"/>
      <w:r w:rsidRPr="00866EFE">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866EFE">
        <w:rPr>
          <w:rFonts w:ascii="Times New Roman" w:hAnsi="Times New Roman" w:cs="Times New Roman"/>
          <w:color w:val="010000"/>
          <w:sz w:val="24"/>
          <w:szCs w:val="24"/>
        </w:rPr>
        <w:t>CBK’lerde</w:t>
      </w:r>
      <w:proofErr w:type="spellEnd"/>
      <w:r w:rsidRPr="00866EFE">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866EFE">
        <w:rPr>
          <w:rFonts w:ascii="Times New Roman" w:hAnsi="Times New Roman" w:cs="Times New Roman"/>
          <w:color w:val="010000"/>
          <w:sz w:val="24"/>
          <w:szCs w:val="24"/>
        </w:rPr>
        <w:t>CBK’de</w:t>
      </w:r>
      <w:proofErr w:type="spellEnd"/>
      <w:r w:rsidRPr="00866EFE">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31731D4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866EFE">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2836A753" w14:textId="717B15F3" w:rsidR="00F92819" w:rsidRPr="00866EFE" w:rsidRDefault="00F92819"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c)</w:t>
      </w:r>
      <w:r w:rsidR="00866EFE" w:rsidRPr="00866EFE">
        <w:rPr>
          <w:rFonts w:ascii="Times New Roman" w:hAnsi="Times New Roman" w:cs="Times New Roman"/>
          <w:b/>
          <w:color w:val="010000"/>
          <w:sz w:val="24"/>
          <w:szCs w:val="24"/>
        </w:rPr>
        <w:t xml:space="preserve"> </w:t>
      </w:r>
      <w:r w:rsidRPr="00866EFE">
        <w:rPr>
          <w:rFonts w:ascii="Times New Roman" w:hAnsi="Times New Roman" w:cs="Times New Roman"/>
          <w:b/>
          <w:color w:val="010000"/>
          <w:sz w:val="24"/>
          <w:szCs w:val="24"/>
        </w:rPr>
        <w:t>Esas yönünden</w:t>
      </w:r>
    </w:p>
    <w:p w14:paraId="53BDEB06" w14:textId="631AF110"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866EFE">
        <w:rPr>
          <w:rFonts w:ascii="Times New Roman" w:hAnsi="Times New Roman" w:cs="Times New Roman"/>
          <w:color w:val="010000"/>
          <w:sz w:val="24"/>
          <w:szCs w:val="24"/>
        </w:rPr>
        <w:t>dayan”dığını</w:t>
      </w:r>
      <w:proofErr w:type="spellEnd"/>
      <w:proofErr w:type="gramEnd"/>
      <w:r w:rsidRPr="00866EFE">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866EFE">
        <w:rPr>
          <w:rFonts w:ascii="Times New Roman" w:hAnsi="Times New Roman" w:cs="Times New Roman"/>
          <w:color w:val="010000"/>
          <w:sz w:val="24"/>
          <w:szCs w:val="24"/>
        </w:rPr>
        <w:t>md.</w:t>
      </w:r>
      <w:proofErr w:type="spellEnd"/>
      <w:r w:rsidRPr="00866EFE">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866EFE">
        <w:rPr>
          <w:rFonts w:ascii="Times New Roman" w:hAnsi="Times New Roman" w:cs="Times New Roman"/>
          <w:color w:val="010000"/>
          <w:sz w:val="24"/>
          <w:szCs w:val="24"/>
        </w:rPr>
        <w:t>AYM’ye</w:t>
      </w:r>
      <w:proofErr w:type="spellEnd"/>
      <w:r w:rsidRPr="00866EFE">
        <w:rPr>
          <w:rFonts w:ascii="Times New Roman" w:hAnsi="Times New Roman" w:cs="Times New Roman"/>
          <w:color w:val="010000"/>
          <w:sz w:val="24"/>
          <w:szCs w:val="24"/>
        </w:rPr>
        <w:t xml:space="preserve"> göre: “</w:t>
      </w:r>
      <w:r w:rsidRPr="00866EFE">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866EFE">
        <w:rPr>
          <w:rFonts w:ascii="Times New Roman" w:hAnsi="Times New Roman" w:cs="Times New Roman"/>
          <w:color w:val="010000"/>
          <w:sz w:val="24"/>
          <w:szCs w:val="24"/>
        </w:rPr>
        <w:t>” (AYM, E.S. :2018/125, K.S.:2020/4, K.T.:22/1/2020, R.G. Tarih – Sayı: 13/5/2020 – 31126, §26). Oysa,</w:t>
      </w:r>
      <w:r w:rsidR="00866EFE" w:rsidRPr="00866EFE">
        <w:rPr>
          <w:rFonts w:ascii="Times New Roman" w:hAnsi="Times New Roman" w:cs="Times New Roman"/>
          <w:color w:val="010000"/>
          <w:sz w:val="24"/>
          <w:szCs w:val="24"/>
        </w:rPr>
        <w:t xml:space="preserve"> </w:t>
      </w:r>
      <w:r w:rsidRPr="00866EFE">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866EFE">
        <w:rPr>
          <w:rFonts w:ascii="Times New Roman" w:hAnsi="Times New Roman" w:cs="Times New Roman"/>
          <w:color w:val="010000"/>
          <w:sz w:val="24"/>
          <w:szCs w:val="24"/>
        </w:rPr>
        <w:t>AYM’nin</w:t>
      </w:r>
      <w:proofErr w:type="spellEnd"/>
      <w:r w:rsidRPr="00866EFE">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37EE3725" w14:textId="77777777"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7EFDC997" w14:textId="52990643" w:rsidR="00F92819"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9A589BF" w14:textId="53921540"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b/>
          <w:color w:val="010000"/>
          <w:sz w:val="24"/>
          <w:szCs w:val="24"/>
          <w:lang w:eastAsia="zh-CN"/>
        </w:rPr>
        <w:lastRenderedPageBreak/>
        <w:t xml:space="preserve">B. </w:t>
      </w:r>
      <w:r w:rsidRPr="00866EFE">
        <w:rPr>
          <w:rFonts w:ascii="Times New Roman" w:eastAsia="Times New Roman" w:hAnsi="Times New Roman" w:cs="Times New Roman"/>
          <w:b/>
          <w:color w:val="010000"/>
          <w:sz w:val="24"/>
          <w:szCs w:val="24"/>
          <w:lang w:eastAsia="tr-TR"/>
        </w:rPr>
        <w:t xml:space="preserve">191 SAYILI BAZI CUMHURBAŞKANLIĞI KARARNAMELERİNDE DEĞİŞİKLİK YAPILMASINA DAİR CUMHURBAŞKANLIĞI KARARNAMESİ’NİN BAZI MADDELERİNİN ANAYASA’YA AYKIRILIĞI </w:t>
      </w:r>
    </w:p>
    <w:p w14:paraId="6187A540" w14:textId="26461B15"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hAnsi="Times New Roman" w:cs="Times New Roman"/>
          <w:b/>
          <w:color w:val="010000"/>
          <w:sz w:val="24"/>
          <w:szCs w:val="24"/>
          <w:lang w:eastAsia="zh-CN"/>
        </w:rPr>
        <w:t xml:space="preserve">1) </w:t>
      </w:r>
      <w:r w:rsidRPr="00866EFE">
        <w:rPr>
          <w:rFonts w:ascii="Times New Roman" w:eastAsia="Times New Roman" w:hAnsi="Times New Roman" w:cs="Times New Roman"/>
          <w:b/>
          <w:color w:val="010000"/>
          <w:sz w:val="24"/>
          <w:szCs w:val="24"/>
          <w:lang w:eastAsia="zh-CN"/>
        </w:rPr>
        <w:t>191 sayılı Bazı Cumhurbaşkanlığı Kararnamelerinde Değişiklik Yapılmasına Dair Cumhurbaşkanlığı Kararnamesi’nin 18. Maddesi ile Ekli (1) ve (2) Sayılı Listelerin Anayasaya Aykırılığı</w:t>
      </w:r>
    </w:p>
    <w:p w14:paraId="1AD31815" w14:textId="6A89BE82"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191 sayılı Cumhurbaşkanlığı Kararnamesinin 18. maddesi ile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 iptal edilmiş ve 2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eki (I) sayılı Cetvelinin ilgili bölümlerinden çıkarılmış ve 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edilerek 2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Söz konusu madde ve ekli (1) ve (2) sayılı listeler, aşağıdaki açılardan Anayasa’ya aykırıdır.</w:t>
      </w:r>
    </w:p>
    <w:p w14:paraId="2F4F92E7" w14:textId="7266BCB6"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a)</w:t>
      </w:r>
      <w:r w:rsidR="00866EFE" w:rsidRPr="00866EFE">
        <w:rPr>
          <w:rFonts w:ascii="Times New Roman" w:eastAsia="Times New Roman" w:hAnsi="Times New Roman" w:cs="Times New Roman"/>
          <w:b/>
          <w:color w:val="010000"/>
          <w:sz w:val="24"/>
          <w:szCs w:val="24"/>
          <w:lang w:eastAsia="zh-CN"/>
        </w:rPr>
        <w:t xml:space="preserve"> </w:t>
      </w:r>
      <w:r w:rsidRPr="00866EFE">
        <w:rPr>
          <w:rFonts w:ascii="Times New Roman" w:eastAsia="Times New Roman" w:hAnsi="Times New Roman" w:cs="Times New Roman"/>
          <w:b/>
          <w:color w:val="010000"/>
          <w:sz w:val="24"/>
          <w:szCs w:val="24"/>
          <w:lang w:eastAsia="zh-CN"/>
        </w:rPr>
        <w:t>Anayasa’nın 104. maddesine konu bakımından yetki yönünden Aykırılık</w:t>
      </w:r>
    </w:p>
    <w:p w14:paraId="1AC38761"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866EFE">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866EFE">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5A2D5773" w14:textId="380F3DF8"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İptali talep edilen düzenleme, Anayasa’nın 123. maddesinde ifade edildiği üzere idarenin bütünlüğü içerisinde yer alan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iptaline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 xml:space="preserve">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edilmesine ilişkindir. </w:t>
      </w:r>
    </w:p>
    <w:p w14:paraId="1880ADFF"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lastRenderedPageBreak/>
        <w:t>Anayasa Mahkemesi bir kararında, “</w:t>
      </w:r>
      <w:r w:rsidRPr="00866EFE">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66EFE">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1B9FD399"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Bu nedenle memur kadrolarının ihdasına veya iptaline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5D8564C1"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61772796"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519C598D" w14:textId="2C60E5F1"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Dolayısıyla, 191 sayılı Cumhurbaşkanlığı Kararnamesinin 18. maddesi ile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iptaline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edilmesine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76246244" w14:textId="5EF96F1F"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b)</w:t>
      </w:r>
      <w:r w:rsidR="00866EFE" w:rsidRPr="00866EFE">
        <w:rPr>
          <w:rFonts w:ascii="Times New Roman" w:eastAsia="Times New Roman" w:hAnsi="Times New Roman" w:cs="Times New Roman"/>
          <w:b/>
          <w:color w:val="010000"/>
          <w:sz w:val="24"/>
          <w:szCs w:val="24"/>
          <w:lang w:eastAsia="zh-CN"/>
        </w:rPr>
        <w:t xml:space="preserve"> </w:t>
      </w:r>
      <w:r w:rsidRPr="00866EFE">
        <w:rPr>
          <w:rFonts w:ascii="Times New Roman" w:eastAsia="Times New Roman" w:hAnsi="Times New Roman" w:cs="Times New Roman"/>
          <w:b/>
          <w:color w:val="010000"/>
          <w:sz w:val="24"/>
          <w:szCs w:val="24"/>
          <w:lang w:eastAsia="zh-CN"/>
        </w:rPr>
        <w:t xml:space="preserve">Anayasa’nın 128. maddesine Konu Bakımından esas açısından Aykırılık </w:t>
      </w:r>
    </w:p>
    <w:p w14:paraId="6CDAC80E" w14:textId="7B47466C"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Yine İptali talep edilen düzenleme, Anayasa’nın 123. maddesinde ifade edildiği üzere idarenin bütünlüğü içerisinde yer alan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iptaline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 xml:space="preserve">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edilmesine ilişkindir. </w:t>
      </w:r>
    </w:p>
    <w:p w14:paraId="2039BCF2"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lastRenderedPageBreak/>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866EFE">
        <w:rPr>
          <w:rFonts w:ascii="Times New Roman" w:eastAsia="Times New Roman" w:hAnsi="Times New Roman" w:cs="Times New Roman"/>
          <w:color w:val="010000"/>
          <w:sz w:val="24"/>
          <w:szCs w:val="24"/>
          <w:lang w:eastAsia="zh-CN"/>
        </w:rPr>
        <w:t>CBK’ye</w:t>
      </w:r>
      <w:proofErr w:type="spellEnd"/>
      <w:r w:rsidRPr="00866EFE">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66EFE">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866EFE">
        <w:rPr>
          <w:rFonts w:ascii="Times New Roman" w:eastAsia="Times New Roman" w:hAnsi="Times New Roman" w:cs="Times New Roman"/>
          <w:color w:val="010000"/>
          <w:sz w:val="24"/>
          <w:szCs w:val="24"/>
          <w:lang w:eastAsia="zh-CN"/>
        </w:rPr>
        <w:t>” (AYM, E.2019/96, K.2022/17, 24/02/2022, §60-61).</w:t>
      </w:r>
    </w:p>
    <w:p w14:paraId="62124D21"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Hazine ve Maliye Bakanlığı, Sanayi ve Teknoloji Bakanlığı ile Gelir İdaresi Başkanlığı 5018 sayılı Kamu Mali Yönetimi ve Kontrol Kanunu’na ek (I) sayılı Cetvel kapsamındaki kamu idareleri arasında sayılmıştır. Söz konusu Bakanlıklar ile Başkanlık Anayasa’nın 123. maddesinde ifade edildiği üzere idarenin bütünlüğü içinde yer almaktadır. Dolayısıyla, yukarıda belirtilen Bakanlıklar ve Başkanlık eliyle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veya iptali de atanması ile doğrudan bağlantılı olan bağlı bir düzenlemedir. Anayasa Mahkemesi de bir kararında “</w:t>
      </w:r>
      <w:r w:rsidRPr="00866EFE">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66EFE">
        <w:rPr>
          <w:rFonts w:ascii="Times New Roman" w:eastAsia="Times New Roman" w:hAnsi="Times New Roman" w:cs="Times New Roman"/>
          <w:color w:val="010000"/>
          <w:sz w:val="24"/>
          <w:szCs w:val="24"/>
          <w:lang w:eastAsia="zh-CN"/>
        </w:rPr>
        <w:t>” değerlendirmesinde bulunmuştur (AYM, E.2005/139, K.2007/33, 22/3/2007).</w:t>
      </w:r>
    </w:p>
    <w:p w14:paraId="7325D42F"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0D4A102E"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66EFE">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6D5B66FC"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66EFE">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668ACD2D"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866EFE">
        <w:rPr>
          <w:rFonts w:ascii="Times New Roman" w:eastAsia="Times New Roman" w:hAnsi="Times New Roman" w:cs="Times New Roman"/>
          <w:color w:val="010000"/>
          <w:sz w:val="24"/>
          <w:szCs w:val="24"/>
          <w:lang w:eastAsia="zh-CN"/>
        </w:rPr>
        <w:t>”</w:t>
      </w:r>
    </w:p>
    <w:p w14:paraId="75EE2C75"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66EFE">
        <w:rPr>
          <w:rFonts w:ascii="Times New Roman" w:eastAsia="Times New Roman" w:hAnsi="Times New Roman" w:cs="Times New Roman"/>
          <w:color w:val="010000"/>
          <w:sz w:val="24"/>
          <w:szCs w:val="24"/>
          <w:lang w:eastAsia="zh-CN"/>
        </w:rPr>
        <w:t>saptaması</w:t>
      </w:r>
      <w:proofErr w:type="gramEnd"/>
      <w:r w:rsidRPr="00866EFE">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4D2C8109" w14:textId="17DC69E6" w:rsidR="00F92819" w:rsidRPr="00866EFE" w:rsidRDefault="00866EFE"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lastRenderedPageBreak/>
        <w:t xml:space="preserve"> </w:t>
      </w:r>
      <w:r w:rsidR="00F92819" w:rsidRPr="00866EFE">
        <w:rPr>
          <w:rFonts w:ascii="Times New Roman" w:eastAsia="Times New Roman" w:hAnsi="Times New Roman" w:cs="Times New Roman"/>
          <w:color w:val="010000"/>
          <w:sz w:val="24"/>
          <w:szCs w:val="24"/>
          <w:lang w:eastAsia="zh-CN"/>
        </w:rPr>
        <w:t xml:space="preserve">Yine Anayasa Mahkemesi, 36 sayılı </w:t>
      </w:r>
      <w:proofErr w:type="spellStart"/>
      <w:r w:rsidR="00F92819" w:rsidRPr="00866EFE">
        <w:rPr>
          <w:rFonts w:ascii="Times New Roman" w:eastAsia="Times New Roman" w:hAnsi="Times New Roman" w:cs="Times New Roman"/>
          <w:color w:val="010000"/>
          <w:sz w:val="24"/>
          <w:szCs w:val="24"/>
          <w:lang w:eastAsia="zh-CN"/>
        </w:rPr>
        <w:t>CBK’ye</w:t>
      </w:r>
      <w:proofErr w:type="spellEnd"/>
      <w:r w:rsidR="00F92819" w:rsidRPr="00866EFE">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3F5F0BEA"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866EFE">
        <w:rPr>
          <w:rFonts w:ascii="Times New Roman" w:eastAsia="Times New Roman" w:hAnsi="Times New Roman" w:cs="Times New Roman"/>
          <w:i/>
          <w:color w:val="010000"/>
          <w:sz w:val="24"/>
          <w:szCs w:val="24"/>
          <w:lang w:eastAsia="zh-CN"/>
        </w:rPr>
        <w:t>icrai</w:t>
      </w:r>
      <w:proofErr w:type="spellEnd"/>
      <w:r w:rsidRPr="00866EFE">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866EFE">
        <w:rPr>
          <w:rFonts w:ascii="Times New Roman" w:eastAsia="Times New Roman" w:hAnsi="Times New Roman" w:cs="Times New Roman"/>
          <w:i/>
          <w:color w:val="010000"/>
          <w:sz w:val="24"/>
          <w:szCs w:val="24"/>
          <w:lang w:eastAsia="zh-CN"/>
        </w:rPr>
        <w:t>istişari</w:t>
      </w:r>
      <w:proofErr w:type="spellEnd"/>
      <w:r w:rsidRPr="00866EFE">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866EFE">
        <w:rPr>
          <w:rFonts w:ascii="Times New Roman" w:eastAsia="Times New Roman" w:hAnsi="Times New Roman" w:cs="Times New Roman"/>
          <w:i/>
          <w:color w:val="010000"/>
          <w:sz w:val="24"/>
          <w:szCs w:val="24"/>
          <w:lang w:eastAsia="zh-CN"/>
        </w:rPr>
        <w:t>statüer</w:t>
      </w:r>
      <w:proofErr w:type="spellEnd"/>
      <w:r w:rsidRPr="00866EFE">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866EFE">
        <w:rPr>
          <w:rFonts w:ascii="Times New Roman" w:eastAsia="Times New Roman" w:hAnsi="Times New Roman" w:cs="Times New Roman"/>
          <w:color w:val="010000"/>
          <w:sz w:val="24"/>
          <w:szCs w:val="24"/>
          <w:lang w:eastAsia="zh-CN"/>
        </w:rPr>
        <w:t xml:space="preserve">” </w:t>
      </w:r>
    </w:p>
    <w:p w14:paraId="3C58DB16"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66EFE">
        <w:rPr>
          <w:rFonts w:ascii="Times New Roman" w:eastAsia="Times New Roman" w:hAnsi="Times New Roman" w:cs="Times New Roman"/>
          <w:color w:val="010000"/>
          <w:sz w:val="24"/>
          <w:szCs w:val="24"/>
          <w:lang w:eastAsia="zh-CN"/>
        </w:rPr>
        <w:t>şeklindeki</w:t>
      </w:r>
      <w:proofErr w:type="gramEnd"/>
      <w:r w:rsidRPr="00866EFE">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37D9B4FB"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Kadrolar konusunda; Anayasa Mahkemesine göre, kamu görevlilerinin “</w:t>
      </w:r>
      <w:r w:rsidRPr="00866EFE">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866EFE">
        <w:rPr>
          <w:rFonts w:ascii="Times New Roman" w:eastAsia="Times New Roman" w:hAnsi="Times New Roman" w:cs="Times New Roman"/>
          <w:color w:val="010000"/>
          <w:sz w:val="24"/>
          <w:szCs w:val="24"/>
          <w:lang w:eastAsia="zh-CN"/>
        </w:rPr>
        <w:t>” (AYM, E.2018/73, K.2019/65, 24/7/2019, § 139).</w:t>
      </w:r>
    </w:p>
    <w:p w14:paraId="3600E0CB"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Ancak, Anayasa Mahkemesi, 53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5ABC9CE4"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66EFE">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10DBCC2B"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866EFE">
        <w:rPr>
          <w:rFonts w:ascii="Times New Roman" w:eastAsia="Times New Roman" w:hAnsi="Times New Roman" w:cs="Times New Roman"/>
          <w:color w:val="010000"/>
          <w:sz w:val="24"/>
          <w:szCs w:val="24"/>
          <w:lang w:eastAsia="zh-CN"/>
        </w:rPr>
        <w:t>”</w:t>
      </w:r>
    </w:p>
    <w:p w14:paraId="5B345254"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AYM, yukarıda belirtilen kararının sonunda </w:t>
      </w:r>
      <w:proofErr w:type="gramStart"/>
      <w:r w:rsidRPr="00866EFE">
        <w:rPr>
          <w:rFonts w:ascii="Times New Roman" w:eastAsia="Times New Roman" w:hAnsi="Times New Roman" w:cs="Times New Roman"/>
          <w:color w:val="010000"/>
          <w:sz w:val="24"/>
          <w:szCs w:val="24"/>
          <w:lang w:eastAsia="zh-CN"/>
        </w:rPr>
        <w:t>da,</w:t>
      </w:r>
      <w:proofErr w:type="gramEnd"/>
      <w:r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i/>
          <w:color w:val="010000"/>
          <w:sz w:val="24"/>
          <w:szCs w:val="24"/>
          <w:lang w:eastAsia="zh-CN"/>
        </w:rPr>
        <w:t xml:space="preserve">Kurallar Anayasa’nın 123. maddesi bağlamında 104. maddesinin on yedinci fıkrasının üçüncü cümlesi yönünden incelendiğinden </w:t>
      </w:r>
      <w:r w:rsidRPr="00866EFE">
        <w:rPr>
          <w:rFonts w:ascii="Times New Roman" w:eastAsia="Times New Roman" w:hAnsi="Times New Roman" w:cs="Times New Roman"/>
          <w:i/>
          <w:color w:val="010000"/>
          <w:sz w:val="24"/>
          <w:szCs w:val="24"/>
          <w:lang w:eastAsia="zh-CN"/>
        </w:rPr>
        <w:lastRenderedPageBreak/>
        <w:t>ayrıca 128. maddesi bağlamında anılan fıkra yönünden incelenmesine gerek görülmemiştir.</w:t>
      </w:r>
      <w:r w:rsidRPr="00866EFE">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01475003"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Diğer yandan, söz konusu kadro ihdasları veya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27D5415B" w14:textId="6B365BF3"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866EFE" w:rsidRPr="00866EFE">
        <w:rPr>
          <w:rFonts w:ascii="Times New Roman" w:eastAsia="Times New Roman" w:hAnsi="Times New Roman" w:cs="Times New Roman"/>
          <w:color w:val="010000"/>
          <w:sz w:val="24"/>
          <w:szCs w:val="24"/>
          <w:lang w:eastAsia="zh-CN"/>
        </w:rPr>
        <w:t xml:space="preserve"> </w:t>
      </w:r>
    </w:p>
    <w:p w14:paraId="3B3917BA" w14:textId="7081F934"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866EFE">
        <w:rPr>
          <w:rFonts w:ascii="Times New Roman" w:eastAsia="Times New Roman" w:hAnsi="Times New Roman" w:cs="Times New Roman"/>
          <w:i/>
          <w:color w:val="010000"/>
          <w:sz w:val="24"/>
          <w:szCs w:val="24"/>
          <w:lang w:eastAsia="zh-CN"/>
        </w:rPr>
        <w:t>lex</w:t>
      </w:r>
      <w:proofErr w:type="spellEnd"/>
      <w:r w:rsidRPr="00866EFE">
        <w:rPr>
          <w:rFonts w:ascii="Times New Roman" w:eastAsia="Times New Roman" w:hAnsi="Times New Roman" w:cs="Times New Roman"/>
          <w:i/>
          <w:color w:val="010000"/>
          <w:sz w:val="24"/>
          <w:szCs w:val="24"/>
          <w:lang w:eastAsia="zh-CN"/>
        </w:rPr>
        <w:t xml:space="preserve"> </w:t>
      </w:r>
      <w:proofErr w:type="spellStart"/>
      <w:r w:rsidRPr="00866EFE">
        <w:rPr>
          <w:rFonts w:ascii="Times New Roman" w:eastAsia="Times New Roman" w:hAnsi="Times New Roman" w:cs="Times New Roman"/>
          <w:i/>
          <w:color w:val="010000"/>
          <w:sz w:val="24"/>
          <w:szCs w:val="24"/>
          <w:lang w:eastAsia="zh-CN"/>
        </w:rPr>
        <w:t>specialis</w:t>
      </w:r>
      <w:proofErr w:type="spellEnd"/>
      <w:r w:rsidRPr="00866EFE">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866EFE">
        <w:rPr>
          <w:rFonts w:ascii="Times New Roman" w:eastAsia="Times New Roman" w:hAnsi="Times New Roman" w:cs="Times New Roman"/>
          <w:color w:val="010000"/>
          <w:sz w:val="24"/>
          <w:szCs w:val="24"/>
          <w:lang w:eastAsia="zh-CN"/>
        </w:rPr>
        <w:t>işleri”ne</w:t>
      </w:r>
      <w:proofErr w:type="spellEnd"/>
      <w:r w:rsidRPr="00866EFE">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w:t>
      </w:r>
      <w:r w:rsidRPr="00866EFE">
        <w:rPr>
          <w:rFonts w:ascii="Times New Roman" w:eastAsia="Times New Roman" w:hAnsi="Times New Roman" w:cs="Times New Roman"/>
          <w:color w:val="010000"/>
          <w:sz w:val="24"/>
          <w:szCs w:val="24"/>
          <w:lang w:eastAsia="zh-CN"/>
        </w:rPr>
        <w:lastRenderedPageBreak/>
        <w:t>Anayasa koyucu eğer isteseydi, Anayasa’nın 106. maddesinin son fıkrasına, 128. madde bakımından istisna oluşturacak bir hükmü açık ve tereddüde yer vermeyecek biçimde koyardı.</w:t>
      </w:r>
      <w:r w:rsidR="00866EFE" w:rsidRPr="00866EFE">
        <w:rPr>
          <w:rFonts w:ascii="Times New Roman" w:eastAsia="Times New Roman" w:hAnsi="Times New Roman" w:cs="Times New Roman"/>
          <w:color w:val="010000"/>
          <w:sz w:val="24"/>
          <w:szCs w:val="24"/>
          <w:lang w:eastAsia="zh-CN"/>
        </w:rPr>
        <w:t xml:space="preserve"> </w:t>
      </w:r>
    </w:p>
    <w:p w14:paraId="5221EDD1" w14:textId="4E6C422B"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Bu nedenle yukarıda belirtilen Bakanlıklar ve Başkanlık eliyle genel idare esaslarına göre yürütülmekte olan kamu hizmetlerinin gerektirdiği asli ve sürekli görevleri ifa etmek için ekli listede belirtilen kamu görevlilerinin kadro ihdaslarının ve iptallerinin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esastan aykırıdır. Bu nedenle iptali gerekir. </w:t>
      </w:r>
    </w:p>
    <w:p w14:paraId="7AAD455C"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 xml:space="preserve">c) Anayasa’nın 161. Maddesine Aykırılık </w:t>
      </w:r>
    </w:p>
    <w:p w14:paraId="28138E0B" w14:textId="187997B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Yukarıda da belirtildiği üzere,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ihdası aynı zamanda ilgili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113CF4CC"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 xml:space="preserve">d) Anayasa’nın 153. Maddesine Aykırılık </w:t>
      </w:r>
    </w:p>
    <w:p w14:paraId="6A87DD72"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Anayasa’nın 153. maddesinin son fıkrası uyarınca: “</w:t>
      </w:r>
      <w:r w:rsidRPr="00866EFE">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866EFE">
        <w:rPr>
          <w:rFonts w:ascii="Times New Roman" w:eastAsia="Times New Roman" w:hAnsi="Times New Roman" w:cs="Times New Roman"/>
          <w:color w:val="010000"/>
          <w:sz w:val="24"/>
          <w:szCs w:val="24"/>
          <w:lang w:eastAsia="zh-CN"/>
        </w:rPr>
        <w:t>”</w:t>
      </w:r>
    </w:p>
    <w:p w14:paraId="7947461D"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3E59AF5C"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43FF241" w14:textId="129EF730"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Yukarıda gösterildiği üzere, </w:t>
      </w:r>
      <w:proofErr w:type="spellStart"/>
      <w:r w:rsidRPr="00866EFE">
        <w:rPr>
          <w:rFonts w:ascii="Times New Roman" w:eastAsia="Times New Roman" w:hAnsi="Times New Roman" w:cs="Times New Roman"/>
          <w:color w:val="010000"/>
          <w:sz w:val="24"/>
          <w:szCs w:val="24"/>
          <w:lang w:eastAsia="zh-CN"/>
        </w:rPr>
        <w:t>AYM’nin</w:t>
      </w:r>
      <w:proofErr w:type="spellEnd"/>
      <w:r w:rsidRPr="00866EFE">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866EFE" w:rsidRPr="00866EFE">
        <w:rPr>
          <w:rFonts w:ascii="Times New Roman" w:eastAsia="Times New Roman" w:hAnsi="Times New Roman" w:cs="Times New Roman"/>
          <w:color w:val="010000"/>
          <w:sz w:val="24"/>
          <w:szCs w:val="24"/>
          <w:lang w:eastAsia="zh-CN"/>
        </w:rPr>
        <w:t xml:space="preserve"> </w:t>
      </w:r>
    </w:p>
    <w:p w14:paraId="443D6FEB"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lastRenderedPageBreak/>
        <w:t xml:space="preserve">e) Anayasa’nın 7. Maddesinde Belirlenen Yasama Yetkisinin </w:t>
      </w:r>
      <w:proofErr w:type="spellStart"/>
      <w:r w:rsidRPr="00866EFE">
        <w:rPr>
          <w:rFonts w:ascii="Times New Roman" w:eastAsia="Times New Roman" w:hAnsi="Times New Roman" w:cs="Times New Roman"/>
          <w:b/>
          <w:color w:val="010000"/>
          <w:sz w:val="24"/>
          <w:szCs w:val="24"/>
          <w:lang w:eastAsia="zh-CN"/>
        </w:rPr>
        <w:t>Devredilemezliği</w:t>
      </w:r>
      <w:proofErr w:type="spellEnd"/>
      <w:r w:rsidRPr="00866EFE">
        <w:rPr>
          <w:rFonts w:ascii="Times New Roman" w:eastAsia="Times New Roman" w:hAnsi="Times New Roman" w:cs="Times New Roman"/>
          <w:b/>
          <w:color w:val="010000"/>
          <w:sz w:val="24"/>
          <w:szCs w:val="24"/>
          <w:lang w:eastAsia="zh-CN"/>
        </w:rPr>
        <w:t xml:space="preserve"> İlkesine Aykırılık</w:t>
      </w:r>
    </w:p>
    <w:p w14:paraId="03FB6F14"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5FE10A89" w14:textId="29EDFFDD"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191 sayılı Cumhurbaşkanlığı Kararnamesinin 18. maddesi ile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iptaline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 xml:space="preserve">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edilmesine ve 2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eki (I) sayılı Cetvelinin ilgili bölümlerinden ilgili kadroların çıkarılması ve eklenmesine ilişkin düzenleme yapılmıştır.</w:t>
      </w:r>
    </w:p>
    <w:p w14:paraId="575E136B"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78BCD549" w14:textId="68EAD7EA"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7F4F486D"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f) Anayasa’nın 8. Maddesine Aykırılık</w:t>
      </w:r>
    </w:p>
    <w:p w14:paraId="1F9A87FE" w14:textId="2ADB242B"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191 sayılı Cumhurbaşkanlığı Kararnamesinin 18. maddesi ile Hazine ve Maliye Bakanlığı ile Sanayi ve Teknoloji Bakanlığı, merkez teşkilatları için; ekli (1) sayılı listedeki Genel İdare Hizmet sınıfındaki Risk Analizi Genel Müdürü, Milli Teknoloji Genel Müdürü, Genel Müdür Yardımcısı ve Daire Başkanı unvanlı kadroların iptaline ve</w:t>
      </w:r>
      <w:r w:rsidR="00866EFE" w:rsidRPr="00866EFE">
        <w:rPr>
          <w:rFonts w:ascii="Times New Roman" w:eastAsia="Times New Roman" w:hAnsi="Times New Roman" w:cs="Times New Roman"/>
          <w:color w:val="010000"/>
          <w:sz w:val="24"/>
          <w:szCs w:val="24"/>
          <w:lang w:eastAsia="zh-CN"/>
        </w:rPr>
        <w:t xml:space="preserve"> </w:t>
      </w:r>
      <w:r w:rsidRPr="00866EFE">
        <w:rPr>
          <w:rFonts w:ascii="Times New Roman" w:eastAsia="Times New Roman" w:hAnsi="Times New Roman" w:cs="Times New Roman"/>
          <w:color w:val="010000"/>
          <w:sz w:val="24"/>
          <w:szCs w:val="24"/>
          <w:lang w:eastAsia="zh-CN"/>
        </w:rPr>
        <w:t xml:space="preserve">Sanayi ve Teknoloji Bakanlığı ile Gelir İdaresi Başkanlığı Merkez teşkilatları için ekli (2) sayılı listedeki Genel İdare Hizmet sınıfındaki Milli Teknoloji ve Yapay Zeka Genel Müdürü, Gelir İdaresi Başkan Yardımcısı, Gelir İdaresi Daire Başkanı ve Gelir İdaresi Grup Başkanı unvanlı kadroların ihdas edilmesine ve 2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eki (I) sayılı Cetvelinin ilgili bölümlerinden ilgili kadroların çıkarılması ve eklenmesine ilişkin düzenleme yapılmıştır. </w:t>
      </w:r>
    </w:p>
    <w:p w14:paraId="275FCCD5" w14:textId="146A24F2"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191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18. maddesi ve ekli (1) ve (2) sayılı listeler, Anayasa’nın 8. maddesine de aykırıdır, iptali gerekir.</w:t>
      </w:r>
    </w:p>
    <w:p w14:paraId="2141DE13" w14:textId="166AEBA2"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lastRenderedPageBreak/>
        <w:t>g)</w:t>
      </w:r>
      <w:r w:rsidR="00866EFE" w:rsidRPr="00866EFE">
        <w:rPr>
          <w:rFonts w:ascii="Times New Roman" w:eastAsia="Times New Roman" w:hAnsi="Times New Roman" w:cs="Times New Roman"/>
          <w:b/>
          <w:color w:val="010000"/>
          <w:sz w:val="24"/>
          <w:szCs w:val="24"/>
          <w:lang w:eastAsia="zh-CN"/>
        </w:rPr>
        <w:t xml:space="preserve"> </w:t>
      </w:r>
      <w:r w:rsidRPr="00866EFE">
        <w:rPr>
          <w:rFonts w:ascii="Times New Roman" w:eastAsia="Times New Roman" w:hAnsi="Times New Roman" w:cs="Times New Roman"/>
          <w:b/>
          <w:color w:val="010000"/>
          <w:sz w:val="24"/>
          <w:szCs w:val="24"/>
          <w:lang w:eastAsia="zh-CN"/>
        </w:rPr>
        <w:t>Anayasa’nın 2. Maddesine ve Başlangıç İlkelerine Aykırılık</w:t>
      </w:r>
    </w:p>
    <w:p w14:paraId="76F13872"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66EFE">
        <w:rPr>
          <w:rFonts w:ascii="Times New Roman" w:eastAsia="Times New Roman" w:hAnsi="Times New Roman" w:cs="Times New Roman"/>
          <w:color w:val="010000"/>
          <w:sz w:val="24"/>
          <w:szCs w:val="24"/>
          <w:lang w:eastAsia="zh-CN"/>
        </w:rPr>
        <w:t>işbölümü</w:t>
      </w:r>
      <w:proofErr w:type="gramEnd"/>
      <w:r w:rsidRPr="00866EFE">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1F0F5A70"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191 sayılı </w:t>
      </w:r>
      <w:proofErr w:type="spellStart"/>
      <w:r w:rsidRPr="00866EFE">
        <w:rPr>
          <w:rFonts w:ascii="Times New Roman" w:eastAsia="Times New Roman" w:hAnsi="Times New Roman" w:cs="Times New Roman"/>
          <w:color w:val="010000"/>
          <w:sz w:val="24"/>
          <w:szCs w:val="24"/>
          <w:lang w:eastAsia="zh-CN"/>
        </w:rPr>
        <w:t>CBK’nin</w:t>
      </w:r>
      <w:proofErr w:type="spellEnd"/>
      <w:r w:rsidRPr="00866EFE">
        <w:rPr>
          <w:rFonts w:ascii="Times New Roman" w:eastAsia="Times New Roman" w:hAnsi="Times New Roman" w:cs="Times New Roman"/>
          <w:color w:val="010000"/>
          <w:sz w:val="24"/>
          <w:szCs w:val="24"/>
          <w:lang w:eastAsia="zh-CN"/>
        </w:rPr>
        <w:t xml:space="preserve"> 18. maddesi ve ekli (1) ve (2) sayılı listeler, yukarıda açıklanan nedenlerle, “Anayasa ve kanunların üstünlüğü” ilkesini ihlal ettiğinden, Anayasa’nın 2. maddesine ve Başlangıç </w:t>
      </w:r>
      <w:proofErr w:type="spellStart"/>
      <w:r w:rsidRPr="00866EFE">
        <w:rPr>
          <w:rFonts w:ascii="Times New Roman" w:eastAsia="Times New Roman" w:hAnsi="Times New Roman" w:cs="Times New Roman"/>
          <w:color w:val="010000"/>
          <w:sz w:val="24"/>
          <w:szCs w:val="24"/>
          <w:lang w:eastAsia="zh-CN"/>
        </w:rPr>
        <w:t>prg</w:t>
      </w:r>
      <w:proofErr w:type="spellEnd"/>
      <w:r w:rsidRPr="00866EFE">
        <w:rPr>
          <w:rFonts w:ascii="Times New Roman" w:eastAsia="Times New Roman" w:hAnsi="Times New Roman" w:cs="Times New Roman"/>
          <w:color w:val="010000"/>
          <w:sz w:val="24"/>
          <w:szCs w:val="24"/>
          <w:lang w:eastAsia="zh-CN"/>
        </w:rPr>
        <w:t>. 4’e de aykırılık oluşturmaktadır.</w:t>
      </w:r>
    </w:p>
    <w:p w14:paraId="2B0D3941"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66EFE">
        <w:rPr>
          <w:rFonts w:ascii="Times New Roman" w:eastAsia="Times New Roman" w:hAnsi="Times New Roman" w:cs="Times New Roman"/>
          <w:color w:val="010000"/>
          <w:sz w:val="24"/>
          <w:szCs w:val="24"/>
          <w:lang w:eastAsia="zh-CN"/>
        </w:rPr>
        <w:t>devredilmezliği</w:t>
      </w:r>
      <w:proofErr w:type="spellEnd"/>
      <w:r w:rsidRPr="00866EFE">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355A3FCA"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66EFE">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2E66799" w14:textId="7F7C7955"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866EFE">
        <w:rPr>
          <w:rFonts w:ascii="Times New Roman" w:eastAsia="Times New Roman" w:hAnsi="Times New Roman" w:cs="Times New Roman"/>
          <w:b/>
          <w:color w:val="010000"/>
          <w:sz w:val="24"/>
          <w:szCs w:val="24"/>
          <w:lang w:eastAsia="zh-CN"/>
        </w:rPr>
        <w:t xml:space="preserve">Yukarıda belirtilen nedenlerle 191 sayılı </w:t>
      </w:r>
      <w:proofErr w:type="spellStart"/>
      <w:r w:rsidRPr="00866EFE">
        <w:rPr>
          <w:rFonts w:ascii="Times New Roman" w:eastAsia="Times New Roman" w:hAnsi="Times New Roman" w:cs="Times New Roman"/>
          <w:b/>
          <w:color w:val="010000"/>
          <w:sz w:val="24"/>
          <w:szCs w:val="24"/>
          <w:lang w:eastAsia="zh-CN"/>
        </w:rPr>
        <w:t>CBK’nin</w:t>
      </w:r>
      <w:proofErr w:type="spellEnd"/>
      <w:r w:rsidRPr="00866EFE">
        <w:rPr>
          <w:rFonts w:ascii="Times New Roman" w:eastAsia="Times New Roman" w:hAnsi="Times New Roman" w:cs="Times New Roman"/>
          <w:b/>
          <w:color w:val="010000"/>
          <w:sz w:val="24"/>
          <w:szCs w:val="24"/>
          <w:lang w:eastAsia="zh-CN"/>
        </w:rPr>
        <w:t xml:space="preserve"> 18. maddesi ve ekli (1) ve (2) sayılı listelerin, Anayasanın Başlangıç ilkelerine, 2., 6., 7., 8., 11., 104/2</w:t>
      </w:r>
      <w:r w:rsidR="002B3E25" w:rsidRPr="00866EFE">
        <w:rPr>
          <w:rFonts w:ascii="Times New Roman" w:eastAsia="Times New Roman" w:hAnsi="Times New Roman" w:cs="Times New Roman"/>
          <w:b/>
          <w:color w:val="010000"/>
          <w:sz w:val="24"/>
          <w:szCs w:val="24"/>
          <w:lang w:eastAsia="zh-CN"/>
        </w:rPr>
        <w:t>.</w:t>
      </w:r>
      <w:r w:rsidRPr="00866EFE">
        <w:rPr>
          <w:rFonts w:ascii="Times New Roman" w:eastAsia="Times New Roman" w:hAnsi="Times New Roman" w:cs="Times New Roman"/>
          <w:b/>
          <w:color w:val="010000"/>
          <w:sz w:val="24"/>
          <w:szCs w:val="24"/>
          <w:lang w:eastAsia="zh-CN"/>
        </w:rPr>
        <w:t>, 104/17., 128., 153. ve 161. maddelerine aykırı olması nedeniyle iptali talep edilmektedir.</w:t>
      </w:r>
    </w:p>
    <w:p w14:paraId="316FC135" w14:textId="69074387" w:rsidR="00F92819" w:rsidRPr="00866EFE" w:rsidRDefault="0076095E" w:rsidP="00866EFE">
      <w:pPr>
        <w:spacing w:before="240" w:after="100" w:afterAutospacing="1" w:line="240" w:lineRule="auto"/>
        <w:ind w:firstLine="709"/>
        <w:jc w:val="both"/>
        <w:rPr>
          <w:rFonts w:ascii="Times New Roman" w:hAnsi="Times New Roman" w:cs="Times New Roman"/>
          <w:b/>
          <w:color w:val="010000"/>
          <w:sz w:val="24"/>
          <w:szCs w:val="24"/>
        </w:rPr>
      </w:pPr>
      <w:r w:rsidRPr="00866EFE">
        <w:rPr>
          <w:rFonts w:ascii="Times New Roman" w:hAnsi="Times New Roman" w:cs="Times New Roman"/>
          <w:b/>
          <w:color w:val="010000"/>
          <w:sz w:val="24"/>
          <w:szCs w:val="24"/>
        </w:rPr>
        <w:t>III.</w:t>
      </w:r>
      <w:r w:rsidR="00866EFE" w:rsidRPr="00866EFE">
        <w:rPr>
          <w:rFonts w:ascii="Times New Roman" w:hAnsi="Times New Roman" w:cs="Times New Roman"/>
          <w:b/>
          <w:color w:val="010000"/>
          <w:sz w:val="24"/>
          <w:szCs w:val="24"/>
        </w:rPr>
        <w:t xml:space="preserve"> </w:t>
      </w:r>
      <w:r w:rsidR="00F92819" w:rsidRPr="00866EFE">
        <w:rPr>
          <w:rFonts w:ascii="Times New Roman" w:hAnsi="Times New Roman" w:cs="Times New Roman"/>
          <w:b/>
          <w:color w:val="010000"/>
          <w:sz w:val="24"/>
          <w:szCs w:val="24"/>
        </w:rPr>
        <w:t>YÜRÜRLÜĞÜ DURDURMA İSTEMİNİN GEREKÇESİ</w:t>
      </w:r>
    </w:p>
    <w:p w14:paraId="2753E579"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589716EA"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lastRenderedPageBreak/>
        <w:t xml:space="preserve">Göreve başlamasının hemen ardından Cumhurbaşkanınca oldukça kapsamlı pek çok CBK çıkarıldığı görülmektedir. Gerekçesiz bu </w:t>
      </w:r>
      <w:proofErr w:type="spellStart"/>
      <w:r w:rsidRPr="00866EFE">
        <w:rPr>
          <w:rFonts w:ascii="Times New Roman" w:eastAsia="Times New Roman" w:hAnsi="Times New Roman" w:cs="Times New Roman"/>
          <w:color w:val="010000"/>
          <w:sz w:val="24"/>
          <w:szCs w:val="24"/>
          <w:lang w:eastAsia="tr-TR"/>
        </w:rPr>
        <w:t>CBK’lerin</w:t>
      </w:r>
      <w:proofErr w:type="spellEnd"/>
      <w:r w:rsidRPr="00866EFE">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866EFE">
        <w:rPr>
          <w:rFonts w:ascii="Times New Roman" w:eastAsia="Times New Roman" w:hAnsi="Times New Roman" w:cs="Times New Roman"/>
          <w:i/>
          <w:iCs/>
          <w:color w:val="010000"/>
          <w:sz w:val="24"/>
          <w:szCs w:val="24"/>
          <w:lang w:eastAsia="tr-TR"/>
        </w:rPr>
        <w:t xml:space="preserve">ultra </w:t>
      </w:r>
      <w:proofErr w:type="spellStart"/>
      <w:r w:rsidRPr="00866EFE">
        <w:rPr>
          <w:rFonts w:ascii="Times New Roman" w:eastAsia="Times New Roman" w:hAnsi="Times New Roman" w:cs="Times New Roman"/>
          <w:i/>
          <w:iCs/>
          <w:color w:val="010000"/>
          <w:sz w:val="24"/>
          <w:szCs w:val="24"/>
          <w:lang w:eastAsia="tr-TR"/>
        </w:rPr>
        <w:t>vires</w:t>
      </w:r>
      <w:proofErr w:type="spellEnd"/>
      <w:r w:rsidRPr="00866EFE">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3757058C"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 xml:space="preserve">24/12/2025 tarihli ve 191 sayılı Cumhurbaşkanlığı Kararnamesinin iptali istenen hükümlerinin açıkça Anayasa’ya aykırı olduğu yukarıda etraflı bir şekilde açıklanmıştır. </w:t>
      </w:r>
    </w:p>
    <w:p w14:paraId="207C8CF9"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866EFE">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65390060"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56D04D7F"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039ED30" w14:textId="02CE65EB"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866EFE">
        <w:rPr>
          <w:rFonts w:ascii="Times New Roman" w:eastAsia="Times New Roman" w:hAnsi="Times New Roman" w:cs="Times New Roman"/>
          <w:i/>
          <w:iCs/>
          <w:color w:val="010000"/>
          <w:sz w:val="24"/>
          <w:szCs w:val="24"/>
          <w:lang w:eastAsia="tr-TR"/>
        </w:rPr>
        <w:t>numerus</w:t>
      </w:r>
      <w:proofErr w:type="spellEnd"/>
      <w:r w:rsidRPr="00866EFE">
        <w:rPr>
          <w:rFonts w:ascii="Times New Roman" w:eastAsia="Times New Roman" w:hAnsi="Times New Roman" w:cs="Times New Roman"/>
          <w:i/>
          <w:iCs/>
          <w:color w:val="010000"/>
          <w:sz w:val="24"/>
          <w:szCs w:val="24"/>
          <w:lang w:eastAsia="tr-TR"/>
        </w:rPr>
        <w:t xml:space="preserve"> </w:t>
      </w:r>
      <w:proofErr w:type="spellStart"/>
      <w:r w:rsidRPr="00866EFE">
        <w:rPr>
          <w:rFonts w:ascii="Times New Roman" w:eastAsia="Times New Roman" w:hAnsi="Times New Roman" w:cs="Times New Roman"/>
          <w:i/>
          <w:iCs/>
          <w:color w:val="010000"/>
          <w:sz w:val="24"/>
          <w:szCs w:val="24"/>
          <w:lang w:eastAsia="tr-TR"/>
        </w:rPr>
        <w:t>clausus</w:t>
      </w:r>
      <w:proofErr w:type="spellEnd"/>
      <w:r w:rsidRPr="00866EFE">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866EFE" w:rsidRPr="00866EFE">
        <w:rPr>
          <w:rFonts w:ascii="Times New Roman" w:eastAsia="Times New Roman" w:hAnsi="Times New Roman" w:cs="Times New Roman"/>
          <w:color w:val="010000"/>
          <w:sz w:val="24"/>
          <w:szCs w:val="24"/>
          <w:lang w:eastAsia="tr-TR"/>
        </w:rPr>
        <w:t xml:space="preserve"> </w:t>
      </w:r>
      <w:r w:rsidRPr="00866EFE">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866EFE" w:rsidRPr="00866EFE">
        <w:rPr>
          <w:rFonts w:ascii="Times New Roman" w:eastAsia="Times New Roman" w:hAnsi="Times New Roman" w:cs="Times New Roman"/>
          <w:color w:val="010000"/>
          <w:sz w:val="24"/>
          <w:szCs w:val="24"/>
          <w:lang w:eastAsia="tr-TR"/>
        </w:rPr>
        <w:t xml:space="preserve"> </w:t>
      </w:r>
      <w:proofErr w:type="spellStart"/>
      <w:r w:rsidRPr="00866EFE">
        <w:rPr>
          <w:rFonts w:ascii="Times New Roman" w:eastAsia="Times New Roman" w:hAnsi="Times New Roman" w:cs="Times New Roman"/>
          <w:color w:val="010000"/>
          <w:sz w:val="24"/>
          <w:szCs w:val="24"/>
          <w:lang w:eastAsia="tr-TR"/>
        </w:rPr>
        <w:t>monokrasiye</w:t>
      </w:r>
      <w:proofErr w:type="spellEnd"/>
      <w:r w:rsidRPr="00866EFE">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866EFE">
        <w:rPr>
          <w:rFonts w:ascii="Times New Roman" w:eastAsia="Times New Roman" w:hAnsi="Times New Roman" w:cs="Times New Roman"/>
          <w:color w:val="010000"/>
          <w:sz w:val="24"/>
          <w:szCs w:val="24"/>
          <w:lang w:eastAsia="tr-TR"/>
        </w:rPr>
        <w:t>no</w:t>
      </w:r>
      <w:proofErr w:type="spellEnd"/>
      <w:r w:rsidRPr="00866EFE">
        <w:rPr>
          <w:rFonts w:ascii="Times New Roman" w:eastAsia="Times New Roman" w:hAnsi="Times New Roman" w:cs="Times New Roman"/>
          <w:color w:val="010000"/>
          <w:sz w:val="24"/>
          <w:szCs w:val="24"/>
          <w:lang w:eastAsia="tr-TR"/>
        </w:rPr>
        <w:t xml:space="preserve">: 28749/18, 10 Aralık 2019, p.197-232), </w:t>
      </w:r>
      <w:proofErr w:type="spellStart"/>
      <w:r w:rsidRPr="00866EFE">
        <w:rPr>
          <w:rFonts w:ascii="Times New Roman" w:eastAsia="Times New Roman" w:hAnsi="Times New Roman" w:cs="Times New Roman"/>
          <w:color w:val="010000"/>
          <w:sz w:val="24"/>
          <w:szCs w:val="24"/>
          <w:lang w:eastAsia="tr-TR"/>
        </w:rPr>
        <w:t>AYM’nin</w:t>
      </w:r>
      <w:proofErr w:type="spellEnd"/>
      <w:r w:rsidRPr="00866EFE">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39489098" w14:textId="65479C20"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66EFE">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2FDFF3C2" w14:textId="77777777" w:rsidR="00F92819" w:rsidRPr="00866EFE" w:rsidRDefault="00F92819" w:rsidP="00866EFE">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866EFE">
        <w:rPr>
          <w:rFonts w:ascii="Times New Roman" w:eastAsia="Times New Roman" w:hAnsi="Times New Roman" w:cs="Times New Roman"/>
          <w:b/>
          <w:color w:val="010000"/>
          <w:sz w:val="24"/>
          <w:szCs w:val="24"/>
          <w:lang w:eastAsia="tr-TR"/>
        </w:rPr>
        <w:t>IV. SONUÇ VE İSTEM</w:t>
      </w:r>
    </w:p>
    <w:p w14:paraId="074F8FFF" w14:textId="59B26E23" w:rsidR="00743DA7" w:rsidRPr="00866EFE" w:rsidRDefault="00F92819" w:rsidP="00866EFE">
      <w:pPr>
        <w:spacing w:before="240" w:after="100" w:afterAutospacing="1" w:line="240" w:lineRule="auto"/>
        <w:ind w:firstLine="709"/>
        <w:jc w:val="both"/>
        <w:rPr>
          <w:rFonts w:ascii="Times New Roman" w:hAnsi="Times New Roman" w:cs="Times New Roman"/>
          <w:color w:val="010000"/>
          <w:sz w:val="24"/>
          <w:szCs w:val="24"/>
        </w:rPr>
      </w:pPr>
      <w:r w:rsidRPr="00866EFE">
        <w:rPr>
          <w:rFonts w:ascii="Times New Roman" w:eastAsia="Times New Roman" w:hAnsi="Times New Roman" w:cs="Times New Roman"/>
          <w:color w:val="010000"/>
          <w:sz w:val="24"/>
          <w:szCs w:val="24"/>
          <w:lang w:eastAsia="tr-TR"/>
        </w:rPr>
        <w:lastRenderedPageBreak/>
        <w:t>24/12/2025 tarihli ve 191 sayılı Bazı Cumhurbaşkanlığı Kararnamelerinde Değişiklik Yapılmasına Dair Cumhurbaşkanlığı Kararnamesi’nin; 18. maddesi ile ekli (1) ve (2) sayılı listeler</w:t>
      </w:r>
      <w:r w:rsidRPr="00866EFE">
        <w:rPr>
          <w:rFonts w:ascii="Times New Roman" w:hAnsi="Times New Roman" w:cs="Times New Roman"/>
          <w:color w:val="010000"/>
          <w:sz w:val="24"/>
          <w:szCs w:val="24"/>
        </w:rPr>
        <w:t>in, Anayasanın Başlangıç ilkelerine, 2., 6., 7., 8., 11., 104/2</w:t>
      </w:r>
      <w:r w:rsidR="002B3E25" w:rsidRPr="00866EFE">
        <w:rPr>
          <w:rFonts w:ascii="Times New Roman" w:hAnsi="Times New Roman" w:cs="Times New Roman"/>
          <w:color w:val="010000"/>
          <w:sz w:val="24"/>
          <w:szCs w:val="24"/>
        </w:rPr>
        <w:t>.</w:t>
      </w:r>
      <w:r w:rsidRPr="00866EFE">
        <w:rPr>
          <w:rFonts w:ascii="Times New Roman" w:hAnsi="Times New Roman" w:cs="Times New Roman"/>
          <w:color w:val="010000"/>
          <w:sz w:val="24"/>
          <w:szCs w:val="24"/>
        </w:rPr>
        <w:t>, 104/17., 128., 153. ve 161. maddelerine, aykırı olması nedeniyle iptaline ve dava sonuçlanıncaya kadar yürürlüğünün durdurulmasına, karar verilmesine ilişkin istemimizi saygı ile arz ederiz.</w:t>
      </w:r>
      <w:r w:rsidR="00860AB3" w:rsidRPr="00866EFE">
        <w:rPr>
          <w:rFonts w:ascii="Times New Roman" w:hAnsi="Times New Roman" w:cs="Times New Roman"/>
          <w:color w:val="010000"/>
          <w:sz w:val="24"/>
          <w:szCs w:val="24"/>
        </w:rPr>
        <w:t>”</w:t>
      </w:r>
    </w:p>
    <w:sectPr w:rsidR="00743DA7" w:rsidRPr="00866EFE" w:rsidSect="00866EF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A4AE" w14:textId="77777777" w:rsidR="007B000C" w:rsidRDefault="007B000C" w:rsidP="006F3DAB">
      <w:pPr>
        <w:spacing w:after="0" w:line="240" w:lineRule="auto"/>
      </w:pPr>
      <w:r>
        <w:separator/>
      </w:r>
    </w:p>
  </w:endnote>
  <w:endnote w:type="continuationSeparator" w:id="0">
    <w:p w14:paraId="7F986A72" w14:textId="77777777" w:rsidR="007B000C" w:rsidRDefault="007B000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4A78" w14:textId="77777777" w:rsidR="00866EFE" w:rsidRDefault="00866EFE" w:rsidP="00267B1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3485B14" w14:textId="77777777" w:rsidR="00866EFE" w:rsidRDefault="00866EFE" w:rsidP="00866E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2EBB" w14:textId="11D0527D" w:rsidR="00866EFE" w:rsidRPr="00866EFE" w:rsidRDefault="00866EFE" w:rsidP="00267B12">
    <w:pPr>
      <w:pStyle w:val="AltBilgi"/>
      <w:framePr w:wrap="around" w:vAnchor="text" w:hAnchor="margin" w:xAlign="right" w:y="1"/>
      <w:rPr>
        <w:rStyle w:val="SayfaNumaras"/>
        <w:rFonts w:ascii="Times New Roman" w:hAnsi="Times New Roman" w:cs="Times New Roman"/>
      </w:rPr>
    </w:pPr>
    <w:r w:rsidRPr="00866EFE">
      <w:rPr>
        <w:rStyle w:val="SayfaNumaras"/>
        <w:rFonts w:ascii="Times New Roman" w:hAnsi="Times New Roman" w:cs="Times New Roman"/>
      </w:rPr>
      <w:fldChar w:fldCharType="begin"/>
    </w:r>
    <w:r w:rsidRPr="00866EFE">
      <w:rPr>
        <w:rStyle w:val="SayfaNumaras"/>
        <w:rFonts w:ascii="Times New Roman" w:hAnsi="Times New Roman" w:cs="Times New Roman"/>
      </w:rPr>
      <w:instrText xml:space="preserve"> PAGE </w:instrText>
    </w:r>
    <w:r w:rsidRPr="00866EFE">
      <w:rPr>
        <w:rStyle w:val="SayfaNumaras"/>
        <w:rFonts w:ascii="Times New Roman" w:hAnsi="Times New Roman" w:cs="Times New Roman"/>
      </w:rPr>
      <w:fldChar w:fldCharType="separate"/>
    </w:r>
    <w:r w:rsidRPr="00866EFE">
      <w:rPr>
        <w:rStyle w:val="SayfaNumaras"/>
        <w:rFonts w:ascii="Times New Roman" w:hAnsi="Times New Roman" w:cs="Times New Roman"/>
        <w:noProof/>
      </w:rPr>
      <w:t>21</w:t>
    </w:r>
    <w:r w:rsidRPr="00866EFE">
      <w:rPr>
        <w:rStyle w:val="SayfaNumaras"/>
        <w:rFonts w:ascii="Times New Roman" w:hAnsi="Times New Roman" w:cs="Times New Roman"/>
      </w:rPr>
      <w:fldChar w:fldCharType="end"/>
    </w:r>
  </w:p>
  <w:p w14:paraId="285A0729" w14:textId="4CFB4539" w:rsidR="002975B8" w:rsidRPr="00866EFE" w:rsidRDefault="002975B8" w:rsidP="00866EFE">
    <w:pPr>
      <w:pStyle w:val="AltBilgi"/>
      <w:ind w:right="360"/>
      <w:jc w:val="right"/>
      <w:rPr>
        <w:rFonts w:ascii="Times New Roman" w:hAnsi="Times New Roman" w:cs="Times New Roman"/>
      </w:rPr>
    </w:pPr>
  </w:p>
  <w:p w14:paraId="46879A97" w14:textId="77777777" w:rsidR="002975B8" w:rsidRPr="00866EF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BA5B" w14:textId="77777777" w:rsidR="007B000C" w:rsidRDefault="007B000C" w:rsidP="006F3DAB">
      <w:pPr>
        <w:spacing w:after="0" w:line="240" w:lineRule="auto"/>
      </w:pPr>
      <w:r>
        <w:separator/>
      </w:r>
    </w:p>
  </w:footnote>
  <w:footnote w:type="continuationSeparator" w:id="0">
    <w:p w14:paraId="5E0B9329" w14:textId="77777777" w:rsidR="007B000C" w:rsidRDefault="007B000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1AD3" w14:textId="77777777" w:rsidR="00866EFE" w:rsidRDefault="00866EFE" w:rsidP="00866EF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6/17</w:t>
    </w:r>
  </w:p>
  <w:p w14:paraId="7E17C613" w14:textId="77777777" w:rsidR="00866EFE" w:rsidRPr="00C6681C" w:rsidRDefault="00866EFE" w:rsidP="00866EF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6/24</w:t>
    </w:r>
  </w:p>
  <w:p w14:paraId="328F1967" w14:textId="1674ED3E" w:rsidR="00866EFE" w:rsidRPr="00866EFE" w:rsidRDefault="00866EFE" w:rsidP="00866E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92D35"/>
    <w:rsid w:val="001C20B2"/>
    <w:rsid w:val="001D2487"/>
    <w:rsid w:val="001D396E"/>
    <w:rsid w:val="001E611A"/>
    <w:rsid w:val="00214836"/>
    <w:rsid w:val="00216465"/>
    <w:rsid w:val="0022423D"/>
    <w:rsid w:val="00277E02"/>
    <w:rsid w:val="002975B8"/>
    <w:rsid w:val="002A685E"/>
    <w:rsid w:val="002B3E25"/>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95E"/>
    <w:rsid w:val="00760A21"/>
    <w:rsid w:val="00760C57"/>
    <w:rsid w:val="00763BF2"/>
    <w:rsid w:val="00765ED6"/>
    <w:rsid w:val="00784A64"/>
    <w:rsid w:val="007941D8"/>
    <w:rsid w:val="007A008E"/>
    <w:rsid w:val="007A3F73"/>
    <w:rsid w:val="007B000C"/>
    <w:rsid w:val="007B0692"/>
    <w:rsid w:val="007B5B0A"/>
    <w:rsid w:val="007B6CA1"/>
    <w:rsid w:val="007B6F25"/>
    <w:rsid w:val="007C03EC"/>
    <w:rsid w:val="007D7C26"/>
    <w:rsid w:val="00807E9E"/>
    <w:rsid w:val="00815B8D"/>
    <w:rsid w:val="008261E8"/>
    <w:rsid w:val="00843AB4"/>
    <w:rsid w:val="00850CFB"/>
    <w:rsid w:val="00850D5D"/>
    <w:rsid w:val="00860AB3"/>
    <w:rsid w:val="00866EFE"/>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69E"/>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057F"/>
    <w:rsid w:val="00F80065"/>
    <w:rsid w:val="00F83D4F"/>
    <w:rsid w:val="00F92819"/>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A5ED-289A-4C7C-8137-146BF930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12249</Words>
  <Characters>69821</Characters>
  <Application>Microsoft Office Word</Application>
  <DocSecurity>0</DocSecurity>
  <Lines>581</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2026-05-21T06:38:00Z</dcterms:created>
  <dcterms:modified xsi:type="dcterms:W3CDTF">2026-05-21T06:38:00Z</dcterms:modified>
</cp:coreProperties>
</file>