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A139" w14:textId="722AA014" w:rsidR="00E6412F" w:rsidRPr="00CF11C3" w:rsidRDefault="00860AB3" w:rsidP="00CF11C3">
      <w:pPr>
        <w:spacing w:before="240" w:after="100" w:afterAutospacing="1" w:line="240" w:lineRule="auto"/>
        <w:ind w:firstLine="709"/>
        <w:jc w:val="both"/>
        <w:rPr>
          <w:rFonts w:ascii="Times New Roman" w:hAnsi="Times New Roman" w:cs="Times New Roman"/>
          <w:sz w:val="24"/>
          <w:szCs w:val="24"/>
        </w:rPr>
      </w:pPr>
      <w:bookmarkStart w:id="0" w:name="_GoBack"/>
      <w:bookmarkEnd w:id="0"/>
      <w:r w:rsidRPr="00CF11C3">
        <w:rPr>
          <w:rFonts w:ascii="Times New Roman" w:hAnsi="Times New Roman" w:cs="Times New Roman"/>
          <w:sz w:val="24"/>
          <w:szCs w:val="24"/>
        </w:rPr>
        <w:t>“</w:t>
      </w:r>
      <w:r w:rsidR="00E6412F" w:rsidRPr="00CF11C3">
        <w:rPr>
          <w:rFonts w:ascii="Times New Roman" w:hAnsi="Times New Roman" w:cs="Times New Roman"/>
          <w:sz w:val="24"/>
          <w:szCs w:val="24"/>
        </w:rPr>
        <w:t>Belirtilen konu ile ilgili olarak, mahkememizce, somut norm denetimi yolu ile itiraz başvurusuna konu edilen kanun hükmünün, Anayasanın 13</w:t>
      </w:r>
      <w:r w:rsidR="00033797" w:rsidRPr="00CF11C3">
        <w:rPr>
          <w:rFonts w:ascii="Times New Roman" w:hAnsi="Times New Roman" w:cs="Times New Roman"/>
          <w:sz w:val="24"/>
          <w:szCs w:val="24"/>
        </w:rPr>
        <w:t>.</w:t>
      </w:r>
      <w:r w:rsidR="00E6412F" w:rsidRPr="00CF11C3">
        <w:rPr>
          <w:rFonts w:ascii="Times New Roman" w:hAnsi="Times New Roman" w:cs="Times New Roman"/>
          <w:sz w:val="24"/>
          <w:szCs w:val="24"/>
        </w:rPr>
        <w:t xml:space="preserve"> ve 20. maddelerine uygun düşmediği düşünülmüştür. Aykırılık gerekçesinin açıklanmasından evvel, belirtilen Anayasa maddelerine yer vermekte fayda olacaktır. </w:t>
      </w:r>
    </w:p>
    <w:p w14:paraId="5C6D0968"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II. Temel hak ve hürriyetlerin sınırlanması</w:t>
      </w:r>
    </w:p>
    <w:p w14:paraId="5E0EC4CE"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 Madde 13 – (Değişik: 3/10/2001-4709/2 </w:t>
      </w:r>
      <w:proofErr w:type="spellStart"/>
      <w:r w:rsidRPr="00CF11C3">
        <w:rPr>
          <w:rFonts w:ascii="Times New Roman" w:hAnsi="Times New Roman" w:cs="Times New Roman"/>
          <w:sz w:val="24"/>
          <w:szCs w:val="24"/>
        </w:rPr>
        <w:t>md.</w:t>
      </w:r>
      <w:proofErr w:type="spellEnd"/>
      <w:r w:rsidRPr="00CF11C3">
        <w:rPr>
          <w:rFonts w:ascii="Times New Roman" w:hAnsi="Times New Roman" w:cs="Times New Roman"/>
          <w:sz w:val="24"/>
          <w:szCs w:val="24"/>
        </w:rPr>
        <w:t>)</w:t>
      </w:r>
    </w:p>
    <w:p w14:paraId="77A0ED7F"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73C41918"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A. Özel hayatın gizliliği</w:t>
      </w:r>
    </w:p>
    <w:p w14:paraId="4503A694"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Madde 20/1-3 – Herkes, özel hayatına ve aile hayatına saygı gösterilmesini isteme hakkına sahiptir. Özel hayatın ve aile hayatının gizliliğine dokunulamaz.</w:t>
      </w:r>
    </w:p>
    <w:p w14:paraId="381A5528"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p>
    <w:p w14:paraId="6541ADC1"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İtiraz başvurusunun konusu olan kanun hükmü, Anayasanın, belirtilen maddelerindeki bir takım kurallar, temel hak ve hürriyetler ile bu hakların amaç, kapsam ve sınırlarının bir arada değerlendirilmesi neticesinde aşağıdaki izah edileceği üzere Anayasadaki belirli kurallara aykırıdır. Bu aykırılıkların hukuki ve fiili sebeplerinin açıklanmasından önce ilan işlemindeki maksadın ortaya konulması gerekmektedir.</w:t>
      </w:r>
    </w:p>
    <w:p w14:paraId="23B3B73B"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Başvuruya konu TMK 27/2 hükmünde, adın değiştirilmesine ilişkin mahkeme kararının Basın İlan Kurumunun ilan </w:t>
      </w:r>
      <w:proofErr w:type="spellStart"/>
      <w:r w:rsidRPr="00CF11C3">
        <w:rPr>
          <w:rFonts w:ascii="Times New Roman" w:hAnsi="Times New Roman" w:cs="Times New Roman"/>
          <w:sz w:val="24"/>
          <w:szCs w:val="24"/>
        </w:rPr>
        <w:t>portalında</w:t>
      </w:r>
      <w:proofErr w:type="spellEnd"/>
      <w:r w:rsidRPr="00CF11C3">
        <w:rPr>
          <w:rFonts w:ascii="Times New Roman" w:hAnsi="Times New Roman" w:cs="Times New Roman"/>
          <w:sz w:val="24"/>
          <w:szCs w:val="24"/>
        </w:rPr>
        <w:t xml:space="preserve"> ilan edilmesi gerektiği düzenlenmektedir. Maddenin ikinci fıkrası 7532 sayılı Kanun'un 12. maddesi uyarınca 14/11/2024 tarihinde düzenlenmiştir. Bu düzenlemeden evvelki fıkra şu şekildedir. "Adın değiştirildiği nüfus siciline kayıt ve ilân olunur." Belirtilen kanun hükmündeki "ilan" kelimesinin Anayasaya aykırı olduğu gerekçesi ile iptali için yine mahkememizce </w:t>
      </w:r>
      <w:proofErr w:type="spellStart"/>
      <w:r w:rsidRPr="00CF11C3">
        <w:rPr>
          <w:rFonts w:ascii="Times New Roman" w:hAnsi="Times New Roman" w:cs="Times New Roman"/>
          <w:sz w:val="24"/>
          <w:szCs w:val="24"/>
        </w:rPr>
        <w:t>AYM'ye</w:t>
      </w:r>
      <w:proofErr w:type="spellEnd"/>
      <w:r w:rsidRPr="00CF11C3">
        <w:rPr>
          <w:rFonts w:ascii="Times New Roman" w:hAnsi="Times New Roman" w:cs="Times New Roman"/>
          <w:sz w:val="24"/>
          <w:szCs w:val="24"/>
        </w:rPr>
        <w:t xml:space="preserve"> itiraz başvurusunda bulunulmuş ve Anayasa Mahkemesinin 22/2/2024 tarih, E: 2023/34, K: 2024/60 sayılı kararı ile bu fıkrada yer alan “…ve…” ibaresi ile “…ilân…” ibaresi iptal edilmiştir. Kararın, Resmî </w:t>
      </w:r>
      <w:proofErr w:type="spellStart"/>
      <w:r w:rsidRPr="00CF11C3">
        <w:rPr>
          <w:rFonts w:ascii="Times New Roman" w:hAnsi="Times New Roman" w:cs="Times New Roman"/>
          <w:sz w:val="24"/>
          <w:szCs w:val="24"/>
        </w:rPr>
        <w:t>Gazete’de</w:t>
      </w:r>
      <w:proofErr w:type="spellEnd"/>
      <w:r w:rsidRPr="00CF11C3">
        <w:rPr>
          <w:rFonts w:ascii="Times New Roman" w:hAnsi="Times New Roman" w:cs="Times New Roman"/>
          <w:sz w:val="24"/>
          <w:szCs w:val="24"/>
        </w:rPr>
        <w:t xml:space="preserve"> yayımlanmasından başlayarak dokuz ay sonra (16/2/2025) yürürlüğe gireceği hüküm altına alınmış fakat iptal kararı henüz yürürlüğe girmeden kanun koyucu tarafından mevcut kanuni düzenleme yapılmıştır.</w:t>
      </w:r>
    </w:p>
    <w:p w14:paraId="40891E69"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Anayasa Mahkemesinin 22/2/2024 tarih, E: 2023/34, K: 2024/60 sayılı kararındaki iptal gerekçeleri, eldeki başvuru için oldukça mühim niteliktedir. Esasında bir önceki itiraz başvurusundaki gerekçeler mevcut başvuru için de geçerli olmakla birlikte, yeni kanuni düzenlemenin, AYM iptal kararındaki gerekçeler ile bağdaşmadığı ve yine aynı sonuçların ve </w:t>
      </w:r>
      <w:r w:rsidRPr="00CF11C3">
        <w:rPr>
          <w:rFonts w:ascii="Times New Roman" w:hAnsi="Times New Roman" w:cs="Times New Roman"/>
          <w:sz w:val="24"/>
          <w:szCs w:val="24"/>
        </w:rPr>
        <w:lastRenderedPageBreak/>
        <w:t xml:space="preserve">Anayasaya aykırılık hallerinin bir başka şekilde devam edeceği değerlendirilmektedir. Bu bakımdan </w:t>
      </w:r>
      <w:proofErr w:type="spellStart"/>
      <w:r w:rsidRPr="00CF11C3">
        <w:rPr>
          <w:rFonts w:ascii="Times New Roman" w:hAnsi="Times New Roman" w:cs="Times New Roman"/>
          <w:sz w:val="24"/>
          <w:szCs w:val="24"/>
        </w:rPr>
        <w:t>AYM'nin</w:t>
      </w:r>
      <w:proofErr w:type="spellEnd"/>
      <w:r w:rsidRPr="00CF11C3">
        <w:rPr>
          <w:rFonts w:ascii="Times New Roman" w:hAnsi="Times New Roman" w:cs="Times New Roman"/>
          <w:sz w:val="24"/>
          <w:szCs w:val="24"/>
        </w:rPr>
        <w:t xml:space="preserve"> önceki başvuruya dair gerekçelerine yer vermekte fayda olacaktır.</w:t>
      </w:r>
    </w:p>
    <w:p w14:paraId="67608306"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Kararda belirtildiği üzere, bir kimsenin ismi onun kişisel verilerindendir. Mevcut kural da kişinin isminin değiştirildiğine dair mahkeme kararının ilan edilmesi gerektiği şeklindedir. Önceki kural ile mahkeme kararı gazetede ilan edilir iken şimdi ise internet üzerinden ilan söz konusudur. Yapılacak ilanın herkese açık olup olmadığının bildirilmesi için mahkememizce muhabere yolu ile Basın İlan Kurumu'na 24.01.2025 tarih ve 2025/41 muhabere numaralı yazısı ile müzekkere yazılmıştır. Verilen cevapta, mahkeme hükmünün ilan </w:t>
      </w:r>
      <w:proofErr w:type="spellStart"/>
      <w:r w:rsidRPr="00CF11C3">
        <w:rPr>
          <w:rFonts w:ascii="Times New Roman" w:hAnsi="Times New Roman" w:cs="Times New Roman"/>
          <w:sz w:val="24"/>
          <w:szCs w:val="24"/>
        </w:rPr>
        <w:t>portalında</w:t>
      </w:r>
      <w:proofErr w:type="spellEnd"/>
      <w:r w:rsidRPr="00CF11C3">
        <w:rPr>
          <w:rFonts w:ascii="Times New Roman" w:hAnsi="Times New Roman" w:cs="Times New Roman"/>
          <w:sz w:val="24"/>
          <w:szCs w:val="24"/>
        </w:rPr>
        <w:t xml:space="preserve"> herkese açık biçimde ilan edildiği bildirilmiştir.</w:t>
      </w:r>
    </w:p>
    <w:p w14:paraId="7C8F780F"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Bu durumda, TMK 27/2'nin son halinde açıkça yazılması sebebi ile, kişinin nüfusa kayıtlı olduğu yer, doğum tarihi, ana ve baba adı, önceki adı ve soyadı herkese duyurulmakta ve kamuoyunun bilgisine açık hale getirilmektedir. Böyle bir hâlin, kişisel verilen korunmasını isteme hakkına sınırlama getirdiği hususunda tereddüt bulunmamaktadır. Bu yönü ile kuralın Anayasa'nın 13. maddesine uygun düşmediği ifade edilmelidir.</w:t>
      </w:r>
    </w:p>
    <w:p w14:paraId="26FDD375"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Kişinin ismi ile birlikte diğer kişisel bilgilerinin de kanundaki yeni düzenleme uyarınca herkese bildirilmiş olması bu kez kanuni dayanağa kavuşmuş olsa da eskisinden daha sorunlu bir vaziyete meydan vermiştir. </w:t>
      </w:r>
    </w:p>
    <w:p w14:paraId="72A5FAA7"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İnsan, hayatındaki bazı bilgilerin ve olayların herkes tarafından bilinmesinde bir sakınca görmüyor olsa bile, belli bazı olayların gizli kalmasını isteyebilir. Zira insan, bu bilgi ve hadiselerin gizli kalmasından hukuki ve şahsi bir menfaat elde eder. Söz konusu bu menfaat, farklı ihtiyaçlar çerçevesinde değerlendirilebilir. Bu ihtiyaçların başında, kişinin adı, soyadı, Türkiye Cumhuriyeti kimlik numarası (T.C. No), anne ve baba adı, nüfusa kayıtlı olduğu yer gibi kimlik bilgileri gelmektedir. Bu tür bilgiler, son dönemlerde kişisel veri terimi ile ifade edilmektedir. Kişiye ilişkin bilgiler arasında hiç şüphesiz ki en önemlisinin, oldukça yeni bir kavram olan "kişisel veriler" olduğu söylenebilir. Kişisel verilerin korunmasıyla, devlet veya üçüncü kişilerin, verileri, rıza dışında toplayıp işlemek yoluyla müdahale etmesinin önüne geçilmesi amaçlanmaktadır. Teknolojinin durmaksızın değişip ilerlemesi de kişisel verilerin, hız, maliyet ve içerik bakımından çok daha gelişmiş yöntemlerle saklanması sonucunu doğurmaktadır. </w:t>
      </w:r>
    </w:p>
    <w:p w14:paraId="648DDFFD"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Kişisel verilerin toplanması, işlenmesi ve korunması, sağlık, sosyal güvenlik, suçla mücadele, iletişim, ticaret, pazarlama, istihdam gibi insana ve devlete dair temel alanların işleyişinde önem arz etmektedir. Bu yüzdendir ki, verilerin elde edilmesinden kaydedilmesine ve yok edilmesine kadarki bütün süreç, boşluğa veya kötü niyetli yorumlara tahammül edilemeyecek bir ciddiyetle mevzuatta düzenlenmelidir. Zira, kişisel verilerin korunması konusu her ne kadar kavramsal olarak kişiler ile birebir ilişkili gözükse de, aslında bu konunun, kapsamı ve etkileri itibarıyla doğrudan doğruya toplumsal hayatın ve hukukun sağlıklı işleyişini etkileyen devasa bir boyuta sahip olduğunu söylemek gerekir. </w:t>
      </w:r>
    </w:p>
    <w:p w14:paraId="31D6C88C"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Özel hayatın gizliliğinin ihlal edilmesinin oldukça kolaylaştığı günümüzde, bu gizliliğin korunmasını sağlayacak tedbirler alınması veya ihlal durumlarının etkili bir şekilde hukuki yaptırıma tabi tutulması büyük bir önem taşımaktadır. Bu sebeple, özel hayatın gizliliğinin ihlali, özel bir dikkat ve incelemeyi gerektirmektedir.</w:t>
      </w:r>
    </w:p>
    <w:p w14:paraId="17D88252"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Başvuruya konu kuralın uygulanması adın değiştirilmesi davasını açan kimsenin kişisel verilerinin tamamen internet yolu ile bütün ülkeye ve hatta dünyaya duyurulması anlamına </w:t>
      </w:r>
      <w:r w:rsidRPr="00CF11C3">
        <w:rPr>
          <w:rFonts w:ascii="Times New Roman" w:hAnsi="Times New Roman" w:cs="Times New Roman"/>
          <w:sz w:val="24"/>
          <w:szCs w:val="24"/>
        </w:rPr>
        <w:lastRenderedPageBreak/>
        <w:t xml:space="preserve">gelmektedir. Bir diğer ifade ile, bu davayı açan kişinin, önceki adı, yeni adı, T.C. kimlik numarası, anne ve baba adı, nüfusa kayıtlı olduğu yer ve doğum tarihi gibi pek ciddi ve önemli nitelikteki kişisel verileri herkes tarafından bilinecek hale gelmektedir. </w:t>
      </w:r>
    </w:p>
    <w:p w14:paraId="680C46FF"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Bilindiği üzere, teknolojinin inanılmaz şekilde ilerlemiş olması insanlar için olumlu bir takım gelişmeler getirmiş ise de belki bundan daha fazla olumsuzluklara da mahal vermiştir. Kişisel verilerin kullanılması sureti ile birçok suçun işlenebilmesinin mümkün hale geldiği bilinen bir gerçektir. Buna örnek olarak bilhassa bankacılık sistemleri aracılığı ile dolandırıcılık ve benzeri suçlar sayılabilir.</w:t>
      </w:r>
    </w:p>
    <w:p w14:paraId="3A0CA238"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Emredici nitelikteki TMK 27/2'deki ilanın yapılması mecburiyeti, adını değiştirmek isteyen kişiler için açık bir tehdit olarak ortada durmaktadır. Mahkemelerce, belirtilen riskler gözetilerek ilanın yaptırılmaması kanunun mahkemece ihlalini gündeme getirmektedir. Bu bakımdan, kanunda belirtilen ilanın yapılması kanuni bir mecburiyet hükmündedir.</w:t>
      </w:r>
    </w:p>
    <w:p w14:paraId="11B8024F"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Konunun bu ciheti ile ilgili olarak üzerinde durulması gereken bir diğer mesele, T.C. kimlik numarası uygulamasıdır. Türkiye Cumhuriyeti Kimlik Numarası, Nüfus ve Vatandaşlık İşleri Genel Müdürlüğü'nün uzun yıllardır yürüttüğü </w:t>
      </w:r>
      <w:proofErr w:type="spellStart"/>
      <w:r w:rsidRPr="00CF11C3">
        <w:rPr>
          <w:rFonts w:ascii="Times New Roman" w:hAnsi="Times New Roman" w:cs="Times New Roman"/>
          <w:sz w:val="24"/>
          <w:szCs w:val="24"/>
        </w:rPr>
        <w:t>Mernis</w:t>
      </w:r>
      <w:proofErr w:type="spellEnd"/>
      <w:r w:rsidRPr="00CF11C3">
        <w:rPr>
          <w:rFonts w:ascii="Times New Roman" w:hAnsi="Times New Roman" w:cs="Times New Roman"/>
          <w:sz w:val="24"/>
          <w:szCs w:val="24"/>
        </w:rPr>
        <w:t xml:space="preserve"> uygulamasının hayata geçmesiyle her vatandaşın nüfus cüzdanında bulunan bir numaradır. T.C. No, 28 Ekim 2000'de her Türk vatandaşına tek bir Türkiye Cumhuriyeti Kimlik Numarası verilerek uygulamaya alınmıştır. Uygulamanın amaçları: Vatandaşlar arasında yaygın olarak kullanılan isim benzerliğinden (ad ve soyadı) ortaya çıkan sorunların ortadan kaldırılması, birey kimlik tespitinin hızlı bir şekilde yapılmasının sağlanması, bireyin doğumundan itibaren bütün işlemlerinin ortak bir numara ile yürütülmesinin sağlanması, kamu kuruluşları arasında bilgi alışverişinin kolaylaştırılması, vatandaşa daha hızlı ve güvenli hizmet verilmesinin sağlanması gibi amaçları kapsamaktadır. T.C. Kimlik No, on bir (11) haneden oluşan, Nüfus ve Vatandaşlık İşleri Genel Müdürlüğü tarafından bütün Türk vatandaşlarına verilmiş 11 rakamdan oluşan ve son rakamı bir çift sayı olan kişiye özgü bir sayıdır.</w:t>
      </w:r>
    </w:p>
    <w:p w14:paraId="5B3D3A82"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4721 sayılı Türk Medeni Kanunu, 1 Ocak 2002 tarihinde yürürlüğe girmiştir. T.C. kimlik numarası uygulaması ise </w:t>
      </w:r>
      <w:proofErr w:type="spellStart"/>
      <w:r w:rsidRPr="00CF11C3">
        <w:rPr>
          <w:rFonts w:ascii="Times New Roman" w:hAnsi="Times New Roman" w:cs="Times New Roman"/>
          <w:sz w:val="24"/>
          <w:szCs w:val="24"/>
        </w:rPr>
        <w:t>TMK'nın</w:t>
      </w:r>
      <w:proofErr w:type="spellEnd"/>
      <w:r w:rsidRPr="00CF11C3">
        <w:rPr>
          <w:rFonts w:ascii="Times New Roman" w:hAnsi="Times New Roman" w:cs="Times New Roman"/>
          <w:sz w:val="24"/>
          <w:szCs w:val="24"/>
        </w:rPr>
        <w:t xml:space="preserve"> yürürlüğe girdiği tarihten yaklaşık 1 sene önce uygulanmaya başlanmıştır. 743 sayılı </w:t>
      </w:r>
      <w:proofErr w:type="spellStart"/>
      <w:r w:rsidRPr="00CF11C3">
        <w:rPr>
          <w:rFonts w:ascii="Times New Roman" w:hAnsi="Times New Roman" w:cs="Times New Roman"/>
          <w:sz w:val="24"/>
          <w:szCs w:val="24"/>
        </w:rPr>
        <w:t>TKM'da</w:t>
      </w:r>
      <w:proofErr w:type="spellEnd"/>
      <w:r w:rsidRPr="00CF11C3">
        <w:rPr>
          <w:rFonts w:ascii="Times New Roman" w:hAnsi="Times New Roman" w:cs="Times New Roman"/>
          <w:sz w:val="24"/>
          <w:szCs w:val="24"/>
        </w:rPr>
        <w:t xml:space="preserve"> da aynı kuralın bulunduğu gözetildiğinde, T.C. kimlik numarası uygulaması ile başvuruya konu kural arasında bir ilişki ve bağlantı olduğu düşünülmeksizin, "ilan" kuralının </w:t>
      </w:r>
      <w:proofErr w:type="spellStart"/>
      <w:r w:rsidRPr="00CF11C3">
        <w:rPr>
          <w:rFonts w:ascii="Times New Roman" w:hAnsi="Times New Roman" w:cs="Times New Roman"/>
          <w:sz w:val="24"/>
          <w:szCs w:val="24"/>
        </w:rPr>
        <w:t>TMK'ya</w:t>
      </w:r>
      <w:proofErr w:type="spellEnd"/>
      <w:r w:rsidRPr="00CF11C3">
        <w:rPr>
          <w:rFonts w:ascii="Times New Roman" w:hAnsi="Times New Roman" w:cs="Times New Roman"/>
          <w:sz w:val="24"/>
          <w:szCs w:val="24"/>
        </w:rPr>
        <w:t xml:space="preserve"> konulduğu sonucuna varılmaktadır.</w:t>
      </w:r>
    </w:p>
    <w:p w14:paraId="56FA74B4"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T.C. kimlik numarası uygulamasının amaçlarına ve günümüzdeki işlevine bakıldığında, artık adın değiştirilmesi davalarında verilen kabul kararının bütün dünyaya ilan edilmesindeki amaçların ortadan kalkmış olduğu neticesine varılmaktadır. Tamamıyla kişisel veri mahiyetindeki bilgilerin adeta köy haline gelen dünya sistemine duyurulmasının, üstün nitelikte kamu yararını ilgilendiren ve kamu düzenini sağlayan bir yönü bulunmamaktadır. Böyle bir yönü önceden var ise de T.C. kimlik numarası uygulamasının getirdiği kolaylıklar nazara alındığında, kanunda ilanın ne amaçla yapılacağının belirtilmemesi de düşünülerek artık bu ilan uygulamasına gerek bulunmadığı yargısına ulaşılmaktadır. Bir an için, TMK 27/4'teki  adın değiştirilmesinden zarar gören kimsenin, bunu öğrendiği günden başlayarak bir yıl içinde değiştirme kararının kaldırılmasını dava edebileceğine yönelik düzenleme için "ilan" uygulamasının olduğu gibi kalması düşünülse de yukarıda da belirtildiği üzere, bu tür bir davanın açılması için öngörülen 1 senelik hak düşürücü sürenin başlangıcı için "ilan" şartı aranmamaktadır.</w:t>
      </w:r>
    </w:p>
    <w:p w14:paraId="615BF14F"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lastRenderedPageBreak/>
        <w:t xml:space="preserve"> Adın değiştirilmesinden zarar gören üçüncü kişilerin bu hususu gazete ilanı ile ne derece öğrenebildikleri üzerinde de ayrıca düşünülmesi gerekir. Kaldı ki, ilan ile öğrenme şartı kanunda aranmamaktadır. Öğrenme fevkalade her türlü vasıta ile gerçekleşebilir. Öğretideki bazı yazarların görüşleri nazara alınarak, üçüncü kişilerin adın değiştirilmesinden zarar görmelerinin öğrenilmesini sağlamak için az yukarıda birçok bakımdan oldukça riskli hukuki sonuçlar barındıran ilan işleminin yapılmaya ve uygulanmaya devam edilmesi durumunda, kişinin hayati derecedeki kişisel verilerinin bütün dünya kamuoyuna açık hale getirilmesi ve Anayasa'da düzenlenen temel insan hakkının ihlaline sebebiyet verildiği düşünülmelidir.</w:t>
      </w:r>
    </w:p>
    <w:p w14:paraId="1F454E53"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Başvuruya konu kanun hükmü ile kişinin Anayasa ile teminat altına alınan özel hayatın gizliliği hakkı açıkça ihlal edilmektedir. Sonuç olarak, kural, Anayasa'nın 20. maddesine açıkça aykırılık teşkil etmektedir.</w:t>
      </w:r>
    </w:p>
    <w:p w14:paraId="40DA8BD6" w14:textId="77777777"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İzah olunan sebep ve gerekçeler muvacehesinde, belirtilen kanun hükmünün, yukarıda sıralanan Anayasa'nın ilgili maddelerine aykırı olduğu değerlendirilmiş ve bu şekilde, itiraz başvurusu gerekçelendirilerek Anayasa'ya aykırılık hususu açıklanmıştır.</w:t>
      </w:r>
    </w:p>
    <w:p w14:paraId="1B3367BD" w14:textId="02A6A170"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ARA KARAR: (Gerekçeleri Yukarıda Açıklandığı Üzere;)</w:t>
      </w:r>
    </w:p>
    <w:p w14:paraId="1E1F6CB8" w14:textId="48C5B418"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1- Anayasa'nın 152. maddesi uyarınca, Türk Medeni Kanunu'nun 27. maddesinin 2. fıkrasının, Anayasa'nın 13</w:t>
      </w:r>
      <w:r w:rsidR="00192E42" w:rsidRPr="00CF11C3">
        <w:rPr>
          <w:rFonts w:ascii="Times New Roman" w:hAnsi="Times New Roman" w:cs="Times New Roman"/>
          <w:sz w:val="24"/>
          <w:szCs w:val="24"/>
        </w:rPr>
        <w:t>.</w:t>
      </w:r>
      <w:r w:rsidRPr="00CF11C3">
        <w:rPr>
          <w:rFonts w:ascii="Times New Roman" w:hAnsi="Times New Roman" w:cs="Times New Roman"/>
          <w:sz w:val="24"/>
          <w:szCs w:val="24"/>
        </w:rPr>
        <w:t xml:space="preserve"> ve 20. maddelerine aykırı olması sebebi ile belirtilen kanun hükmünün somut norm denetimi yolu ile iptali için Anayasa Mahkemesi'ne müracaatta BULUNULMASINA,</w:t>
      </w:r>
    </w:p>
    <w:p w14:paraId="369A8505" w14:textId="55531E80" w:rsidR="00E6412F"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 xml:space="preserve">2- Anayasa Mahkemesi </w:t>
      </w:r>
      <w:proofErr w:type="spellStart"/>
      <w:r w:rsidRPr="00CF11C3">
        <w:rPr>
          <w:rFonts w:ascii="Times New Roman" w:hAnsi="Times New Roman" w:cs="Times New Roman"/>
          <w:sz w:val="24"/>
          <w:szCs w:val="24"/>
        </w:rPr>
        <w:t>İçtüzüğü'nün</w:t>
      </w:r>
      <w:proofErr w:type="spellEnd"/>
      <w:r w:rsidRPr="00CF11C3">
        <w:rPr>
          <w:rFonts w:ascii="Times New Roman" w:hAnsi="Times New Roman" w:cs="Times New Roman"/>
          <w:sz w:val="24"/>
          <w:szCs w:val="24"/>
        </w:rPr>
        <w:t xml:space="preserve"> 46. maddesi uyarınca, başvuru kararına ilişkin 11/04/2025 tarihli duruşma tutanağının onaylı örneği, ile dosyaya sunulan bütün belgelerin tarih sırasına göre başlıklar hâlinde sıralandığı dizi pusulası halinde Anayasa Mahkemesi'ne üst yazı ile GÖNDERİLMESİNE, </w:t>
      </w:r>
    </w:p>
    <w:p w14:paraId="074F8FFF" w14:textId="2AEDA1D9" w:rsidR="00743DA7" w:rsidRPr="00CF11C3" w:rsidRDefault="00E6412F" w:rsidP="00CF11C3">
      <w:pPr>
        <w:spacing w:before="240" w:after="100" w:afterAutospacing="1" w:line="240" w:lineRule="auto"/>
        <w:ind w:firstLine="709"/>
        <w:jc w:val="both"/>
        <w:rPr>
          <w:rFonts w:ascii="Times New Roman" w:hAnsi="Times New Roman" w:cs="Times New Roman"/>
          <w:sz w:val="24"/>
          <w:szCs w:val="24"/>
        </w:rPr>
      </w:pPr>
      <w:r w:rsidRPr="00CF11C3">
        <w:rPr>
          <w:rFonts w:ascii="Times New Roman" w:hAnsi="Times New Roman" w:cs="Times New Roman"/>
          <w:sz w:val="24"/>
          <w:szCs w:val="24"/>
        </w:rPr>
        <w:t>Dair; ara kararın niteliği gereğince kanun yolu kapalı olmak üzere karar verilmiştir</w:t>
      </w:r>
      <w:r w:rsidR="00CF11C3">
        <w:rPr>
          <w:rFonts w:ascii="Times New Roman" w:hAnsi="Times New Roman" w:cs="Times New Roman"/>
          <w:sz w:val="24"/>
          <w:szCs w:val="24"/>
        </w:rPr>
        <w:t>"</w:t>
      </w:r>
      <w:r w:rsidRPr="00CF11C3">
        <w:rPr>
          <w:rFonts w:ascii="Times New Roman" w:hAnsi="Times New Roman" w:cs="Times New Roman"/>
          <w:sz w:val="24"/>
          <w:szCs w:val="24"/>
        </w:rPr>
        <w:t>.</w:t>
      </w:r>
      <w:r w:rsidR="00860AB3" w:rsidRPr="00CF11C3">
        <w:rPr>
          <w:rFonts w:ascii="Times New Roman" w:hAnsi="Times New Roman" w:cs="Times New Roman"/>
          <w:sz w:val="24"/>
          <w:szCs w:val="24"/>
        </w:rPr>
        <w:t>”</w:t>
      </w:r>
    </w:p>
    <w:sectPr w:rsidR="00743DA7" w:rsidRPr="00CF11C3" w:rsidSect="00CF11C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6E34E" w14:textId="77777777" w:rsidR="00B045EE" w:rsidRDefault="00B045EE" w:rsidP="006F3DAB">
      <w:pPr>
        <w:spacing w:after="0" w:line="240" w:lineRule="auto"/>
      </w:pPr>
      <w:r>
        <w:separator/>
      </w:r>
    </w:p>
  </w:endnote>
  <w:endnote w:type="continuationSeparator" w:id="0">
    <w:p w14:paraId="5869337C" w14:textId="77777777" w:rsidR="00B045EE" w:rsidRDefault="00B045E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E960" w14:textId="77777777" w:rsidR="00CF11C3" w:rsidRDefault="00CF11C3" w:rsidP="006F590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1FE6C03" w14:textId="77777777" w:rsidR="00CF11C3" w:rsidRDefault="00CF11C3" w:rsidP="00CF11C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DD99" w14:textId="7BA86D84" w:rsidR="00CF11C3" w:rsidRPr="00CF11C3" w:rsidRDefault="00CF11C3" w:rsidP="006F5904">
    <w:pPr>
      <w:pStyle w:val="AltBilgi"/>
      <w:framePr w:wrap="around" w:vAnchor="text" w:hAnchor="margin" w:xAlign="right" w:y="1"/>
      <w:rPr>
        <w:rStyle w:val="SayfaNumaras"/>
        <w:rFonts w:ascii="Times New Roman" w:hAnsi="Times New Roman" w:cs="Times New Roman"/>
      </w:rPr>
    </w:pPr>
    <w:r w:rsidRPr="00CF11C3">
      <w:rPr>
        <w:rStyle w:val="SayfaNumaras"/>
        <w:rFonts w:ascii="Times New Roman" w:hAnsi="Times New Roman" w:cs="Times New Roman"/>
      </w:rPr>
      <w:fldChar w:fldCharType="begin"/>
    </w:r>
    <w:r w:rsidRPr="00CF11C3">
      <w:rPr>
        <w:rStyle w:val="SayfaNumaras"/>
        <w:rFonts w:ascii="Times New Roman" w:hAnsi="Times New Roman" w:cs="Times New Roman"/>
      </w:rPr>
      <w:instrText xml:space="preserve"> PAGE </w:instrText>
    </w:r>
    <w:r w:rsidRPr="00CF11C3">
      <w:rPr>
        <w:rStyle w:val="SayfaNumaras"/>
        <w:rFonts w:ascii="Times New Roman" w:hAnsi="Times New Roman" w:cs="Times New Roman"/>
      </w:rPr>
      <w:fldChar w:fldCharType="separate"/>
    </w:r>
    <w:r w:rsidRPr="00CF11C3">
      <w:rPr>
        <w:rStyle w:val="SayfaNumaras"/>
        <w:rFonts w:ascii="Times New Roman" w:hAnsi="Times New Roman" w:cs="Times New Roman"/>
        <w:noProof/>
      </w:rPr>
      <w:t>4</w:t>
    </w:r>
    <w:r w:rsidRPr="00CF11C3">
      <w:rPr>
        <w:rStyle w:val="SayfaNumaras"/>
        <w:rFonts w:ascii="Times New Roman" w:hAnsi="Times New Roman" w:cs="Times New Roman"/>
      </w:rPr>
      <w:fldChar w:fldCharType="end"/>
    </w:r>
  </w:p>
  <w:p w14:paraId="285A0729" w14:textId="1CD0D56B" w:rsidR="002975B8" w:rsidRPr="00CF11C3" w:rsidRDefault="002975B8" w:rsidP="00CF11C3">
    <w:pPr>
      <w:pStyle w:val="AltBilgi"/>
      <w:ind w:right="360"/>
      <w:jc w:val="right"/>
      <w:rPr>
        <w:rFonts w:ascii="Times New Roman" w:hAnsi="Times New Roman" w:cs="Times New Roman"/>
      </w:rPr>
    </w:pPr>
  </w:p>
  <w:p w14:paraId="46879A97" w14:textId="77777777" w:rsidR="002975B8" w:rsidRPr="00CF11C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B5E2D" w14:textId="77777777" w:rsidR="00B045EE" w:rsidRDefault="00B045EE" w:rsidP="006F3DAB">
      <w:pPr>
        <w:spacing w:after="0" w:line="240" w:lineRule="auto"/>
      </w:pPr>
      <w:r>
        <w:separator/>
      </w:r>
    </w:p>
  </w:footnote>
  <w:footnote w:type="continuationSeparator" w:id="0">
    <w:p w14:paraId="34F9477D" w14:textId="77777777" w:rsidR="00B045EE" w:rsidRDefault="00B045E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1997" w14:textId="77777777" w:rsidR="00CF11C3" w:rsidRDefault="00CF11C3" w:rsidP="00CF11C3">
    <w:pPr>
      <w:pStyle w:val="Bodytext20"/>
      <w:shd w:val="clear" w:color="auto" w:fill="auto"/>
      <w:spacing w:before="0" w:after="0" w:line="240" w:lineRule="auto"/>
    </w:pPr>
    <w:r w:rsidRPr="00C6681C">
      <w:t xml:space="preserve">Esas Sayısı  </w:t>
    </w:r>
    <w:r>
      <w:t xml:space="preserve"> </w:t>
    </w:r>
    <w:r w:rsidRPr="00C6681C">
      <w:t>: 202</w:t>
    </w:r>
    <w:r>
      <w:t>5/120</w:t>
    </w:r>
  </w:p>
  <w:p w14:paraId="59D3B190" w14:textId="77777777" w:rsidR="00CF11C3" w:rsidRPr="00C6681C" w:rsidRDefault="00CF11C3" w:rsidP="00CF11C3">
    <w:pPr>
      <w:pStyle w:val="Bodytext20"/>
      <w:shd w:val="clear" w:color="auto" w:fill="auto"/>
      <w:spacing w:before="0" w:after="0" w:line="240" w:lineRule="auto"/>
    </w:pPr>
    <w:r w:rsidRPr="00C6681C">
      <w:t xml:space="preserve">Karar </w:t>
    </w:r>
    <w:r>
      <w:t>S</w:t>
    </w:r>
    <w:r w:rsidRPr="00C6681C">
      <w:t>ayısı : 202</w:t>
    </w:r>
    <w:r>
      <w:t>5/270</w:t>
    </w:r>
  </w:p>
  <w:p w14:paraId="20C65963" w14:textId="7966BE72" w:rsidR="00CF11C3" w:rsidRPr="00CF11C3" w:rsidRDefault="00CF11C3" w:rsidP="00CF11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3797"/>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92E42"/>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415F6"/>
    <w:rsid w:val="0049100A"/>
    <w:rsid w:val="004B6EE3"/>
    <w:rsid w:val="004D5BFD"/>
    <w:rsid w:val="004E4C11"/>
    <w:rsid w:val="004F6F76"/>
    <w:rsid w:val="00503C51"/>
    <w:rsid w:val="00512DB8"/>
    <w:rsid w:val="0053191D"/>
    <w:rsid w:val="00531FC2"/>
    <w:rsid w:val="00532AF5"/>
    <w:rsid w:val="005331AE"/>
    <w:rsid w:val="00560E45"/>
    <w:rsid w:val="005632B9"/>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2618"/>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45EE"/>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F11C3"/>
    <w:rsid w:val="00D01E8B"/>
    <w:rsid w:val="00D15F63"/>
    <w:rsid w:val="00D519A6"/>
    <w:rsid w:val="00D53822"/>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6412F"/>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FDBA-B6AE-4E48-8235-CC014FE3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1818</Words>
  <Characters>10368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2026-03-30T18:11:00Z</dcterms:created>
  <dcterms:modified xsi:type="dcterms:W3CDTF">2026-03-30T18:11:00Z</dcterms:modified>
</cp:coreProperties>
</file>