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F1E58" w14:textId="1D07B099" w:rsidR="00BB4C23" w:rsidRPr="00542E81" w:rsidRDefault="00860AB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w:t>
      </w:r>
      <w:r w:rsidR="00BB4C23" w:rsidRPr="00542E81">
        <w:rPr>
          <w:rFonts w:ascii="Times New Roman" w:hAnsi="Times New Roman" w:cs="Times New Roman"/>
          <w:color w:val="010000"/>
          <w:sz w:val="24"/>
          <w:szCs w:val="24"/>
        </w:rPr>
        <w:t xml:space="preserve">Belirtilen konu ile ilgili olarak, mahkememizce, somut norm denetimi yolu ile itiraz başvurusuna konu edilen kanun hükmünün, Anayasanın 13 ve 35. maddelerine uygun düşmediği mülahaza edilmiştir. Aykırılık başvurusunun esbabı </w:t>
      </w:r>
      <w:proofErr w:type="spellStart"/>
      <w:r w:rsidR="00BB4C23" w:rsidRPr="00542E81">
        <w:rPr>
          <w:rFonts w:ascii="Times New Roman" w:hAnsi="Times New Roman" w:cs="Times New Roman"/>
          <w:color w:val="010000"/>
          <w:sz w:val="24"/>
          <w:szCs w:val="24"/>
        </w:rPr>
        <w:t>mucibesinin</w:t>
      </w:r>
      <w:proofErr w:type="spellEnd"/>
      <w:r w:rsidR="00BB4C23" w:rsidRPr="00542E81">
        <w:rPr>
          <w:rFonts w:ascii="Times New Roman" w:hAnsi="Times New Roman" w:cs="Times New Roman"/>
          <w:color w:val="010000"/>
          <w:sz w:val="24"/>
          <w:szCs w:val="24"/>
        </w:rPr>
        <w:t xml:space="preserve"> izah olunmasından evvel, belirtilen Anayasa maddelerine yer vermekte fayda olacaktır.</w:t>
      </w:r>
    </w:p>
    <w:p w14:paraId="1DFC1041" w14:textId="28B98505"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II.</w:t>
      </w:r>
      <w:r w:rsidR="00542E81" w:rsidRPr="00542E81">
        <w:rPr>
          <w:rFonts w:ascii="Times New Roman" w:hAnsi="Times New Roman" w:cs="Times New Roman"/>
          <w:color w:val="010000"/>
          <w:sz w:val="24"/>
          <w:szCs w:val="24"/>
        </w:rPr>
        <w:t xml:space="preserve"> </w:t>
      </w:r>
      <w:r w:rsidRPr="00542E81">
        <w:rPr>
          <w:rFonts w:ascii="Times New Roman" w:hAnsi="Times New Roman" w:cs="Times New Roman"/>
          <w:color w:val="010000"/>
          <w:sz w:val="24"/>
          <w:szCs w:val="24"/>
        </w:rPr>
        <w:t>Temel hak ve hürriyetlerin sınırlanması</w:t>
      </w:r>
    </w:p>
    <w:p w14:paraId="6A0851DF"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Madde 13 –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5C39C40F"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XII. Mülkiyet hakkı</w:t>
      </w:r>
    </w:p>
    <w:p w14:paraId="2F234A71"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Madde 35 – Herkes, mülkiyet ve miras haklarına sahiptir. Bu haklar, ancak kamu yararı amacıyla, kanunla sınırlanabilir. Mülkiyet hakkının kullanılması toplum yararına aykırı olamaz.</w:t>
      </w:r>
    </w:p>
    <w:p w14:paraId="77EBA677"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 xml:space="preserve">İtiraz başvurusunun konusu olan kanun hükmünün, Anayasanın, belirtilen maddelerindeki </w:t>
      </w:r>
      <w:proofErr w:type="gramStart"/>
      <w:r w:rsidRPr="00542E81">
        <w:rPr>
          <w:rFonts w:ascii="Times New Roman" w:hAnsi="Times New Roman" w:cs="Times New Roman"/>
          <w:color w:val="010000"/>
          <w:sz w:val="24"/>
          <w:szCs w:val="24"/>
        </w:rPr>
        <w:t>bir takım</w:t>
      </w:r>
      <w:proofErr w:type="gramEnd"/>
      <w:r w:rsidRPr="00542E81">
        <w:rPr>
          <w:rFonts w:ascii="Times New Roman" w:hAnsi="Times New Roman" w:cs="Times New Roman"/>
          <w:color w:val="010000"/>
          <w:sz w:val="24"/>
          <w:szCs w:val="24"/>
        </w:rPr>
        <w:t xml:space="preserve"> kurallar, temel hak ve hürriyetler ile bu hakların amaç, kapsam ve sınırlarının bir arada değerlendirilmesi neticesinde, kanun hükmünün, ilk ve hususi olarak, Anayasanın mülkiyet hakkı başlık</w:t>
      </w:r>
      <w:bookmarkStart w:id="0" w:name="_GoBack"/>
      <w:bookmarkEnd w:id="0"/>
      <w:r w:rsidRPr="00542E81">
        <w:rPr>
          <w:rFonts w:ascii="Times New Roman" w:hAnsi="Times New Roman" w:cs="Times New Roman"/>
          <w:color w:val="010000"/>
          <w:sz w:val="24"/>
          <w:szCs w:val="24"/>
        </w:rPr>
        <w:t xml:space="preserve">lı maddesine açıkça ve doğrudan aykırı olduğu, belirtilen diğer maddeye ise dolaylı ve bağlantılı olarak aykırı olduğu değerlendirilmiştir. Öyleyse, ilk olarak 35. madde çerçevesinde izahatlar yapılmalıdır. </w:t>
      </w:r>
    </w:p>
    <w:p w14:paraId="265E2622"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 xml:space="preserve">Kanun hükmünün 35. maddeye neden aykırı olduğunu anlayabilmek ve anlatabilmek </w:t>
      </w:r>
      <w:proofErr w:type="spellStart"/>
      <w:r w:rsidRPr="00542E81">
        <w:rPr>
          <w:rFonts w:ascii="Times New Roman" w:hAnsi="Times New Roman" w:cs="Times New Roman"/>
          <w:color w:val="010000"/>
          <w:sz w:val="24"/>
          <w:szCs w:val="24"/>
        </w:rPr>
        <w:t>içün</w:t>
      </w:r>
      <w:proofErr w:type="spellEnd"/>
      <w:r w:rsidRPr="00542E81">
        <w:rPr>
          <w:rFonts w:ascii="Times New Roman" w:hAnsi="Times New Roman" w:cs="Times New Roman"/>
          <w:color w:val="010000"/>
          <w:sz w:val="24"/>
          <w:szCs w:val="24"/>
        </w:rPr>
        <w:t xml:space="preserve"> evvela hukuk davalarında neden harç alınması gerektiği ve bu harcın </w:t>
      </w:r>
      <w:proofErr w:type="gramStart"/>
      <w:r w:rsidRPr="00542E81">
        <w:rPr>
          <w:rFonts w:ascii="Times New Roman" w:hAnsi="Times New Roman" w:cs="Times New Roman"/>
          <w:color w:val="010000"/>
          <w:sz w:val="24"/>
          <w:szCs w:val="24"/>
        </w:rPr>
        <w:t>nasıl,</w:t>
      </w:r>
      <w:proofErr w:type="gramEnd"/>
      <w:r w:rsidRPr="00542E81">
        <w:rPr>
          <w:rFonts w:ascii="Times New Roman" w:hAnsi="Times New Roman" w:cs="Times New Roman"/>
          <w:color w:val="010000"/>
          <w:sz w:val="24"/>
          <w:szCs w:val="24"/>
        </w:rPr>
        <w:t xml:space="preserve"> ne şekilde, ne miktarda ve hangi merci tarafından, ne zaman alındığına ve iadesine dair kurallara gerektiğinde misal de verilerek değinmek lazım gelir.</w:t>
      </w:r>
    </w:p>
    <w:p w14:paraId="04E9A66B"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 xml:space="preserve">Bilindiği üzere, Devletin en temel fonksiyonlarından biri de yargı fonksiyonudur. Yargı fonksiyonu ile, adalet </w:t>
      </w:r>
      <w:proofErr w:type="spellStart"/>
      <w:r w:rsidRPr="00542E81">
        <w:rPr>
          <w:rFonts w:ascii="Times New Roman" w:hAnsi="Times New Roman" w:cs="Times New Roman"/>
          <w:color w:val="010000"/>
          <w:sz w:val="24"/>
          <w:szCs w:val="24"/>
        </w:rPr>
        <w:t>dağıtımının</w:t>
      </w:r>
      <w:proofErr w:type="spellEnd"/>
      <w:r w:rsidRPr="00542E81">
        <w:rPr>
          <w:rFonts w:ascii="Times New Roman" w:hAnsi="Times New Roman" w:cs="Times New Roman"/>
          <w:color w:val="010000"/>
          <w:sz w:val="24"/>
          <w:szCs w:val="24"/>
        </w:rPr>
        <w:t xml:space="preserve"> ise bir kamu hizmeti </w:t>
      </w:r>
      <w:proofErr w:type="spellStart"/>
      <w:r w:rsidRPr="00542E81">
        <w:rPr>
          <w:rFonts w:ascii="Times New Roman" w:hAnsi="Times New Roman" w:cs="Times New Roman"/>
          <w:color w:val="010000"/>
          <w:sz w:val="24"/>
          <w:szCs w:val="24"/>
        </w:rPr>
        <w:t>olduğunda</w:t>
      </w:r>
      <w:proofErr w:type="spellEnd"/>
      <w:r w:rsidRPr="00542E81">
        <w:rPr>
          <w:rFonts w:ascii="Times New Roman" w:hAnsi="Times New Roman" w:cs="Times New Roman"/>
          <w:color w:val="010000"/>
          <w:sz w:val="24"/>
          <w:szCs w:val="24"/>
        </w:rPr>
        <w:t xml:space="preserve"> </w:t>
      </w:r>
      <w:proofErr w:type="spellStart"/>
      <w:r w:rsidRPr="00542E81">
        <w:rPr>
          <w:rFonts w:ascii="Times New Roman" w:hAnsi="Times New Roman" w:cs="Times New Roman"/>
          <w:color w:val="010000"/>
          <w:sz w:val="24"/>
          <w:szCs w:val="24"/>
        </w:rPr>
        <w:t>kuşku</w:t>
      </w:r>
      <w:proofErr w:type="spellEnd"/>
      <w:r w:rsidRPr="00542E81">
        <w:rPr>
          <w:rFonts w:ascii="Times New Roman" w:hAnsi="Times New Roman" w:cs="Times New Roman"/>
          <w:color w:val="010000"/>
          <w:sz w:val="24"/>
          <w:szCs w:val="24"/>
        </w:rPr>
        <w:t xml:space="preserve"> bulunmamaktadır. Devlet, bu kamu hizmetini gereği gibi </w:t>
      </w:r>
      <w:proofErr w:type="spellStart"/>
      <w:r w:rsidRPr="00542E81">
        <w:rPr>
          <w:rFonts w:ascii="Times New Roman" w:hAnsi="Times New Roman" w:cs="Times New Roman"/>
          <w:color w:val="010000"/>
          <w:sz w:val="24"/>
          <w:szCs w:val="24"/>
        </w:rPr>
        <w:t>ifâ</w:t>
      </w:r>
      <w:proofErr w:type="spellEnd"/>
      <w:r w:rsidRPr="00542E81">
        <w:rPr>
          <w:rFonts w:ascii="Times New Roman" w:hAnsi="Times New Roman" w:cs="Times New Roman"/>
          <w:color w:val="010000"/>
          <w:sz w:val="24"/>
          <w:szCs w:val="24"/>
        </w:rPr>
        <w:t xml:space="preserve"> edebilmek ve yargı organlarını işler bir şekilde hak arayanların hizmetinde tutabilmek </w:t>
      </w:r>
      <w:proofErr w:type="spellStart"/>
      <w:r w:rsidRPr="00542E81">
        <w:rPr>
          <w:rFonts w:ascii="Times New Roman" w:hAnsi="Times New Roman" w:cs="Times New Roman"/>
          <w:color w:val="010000"/>
          <w:sz w:val="24"/>
          <w:szCs w:val="24"/>
        </w:rPr>
        <w:t>için</w:t>
      </w:r>
      <w:proofErr w:type="spellEnd"/>
      <w:r w:rsidRPr="00542E81">
        <w:rPr>
          <w:rFonts w:ascii="Times New Roman" w:hAnsi="Times New Roman" w:cs="Times New Roman"/>
          <w:color w:val="010000"/>
          <w:sz w:val="24"/>
          <w:szCs w:val="24"/>
        </w:rPr>
        <w:t xml:space="preserve"> bazı giderler yapmaktadır. Adalet </w:t>
      </w:r>
      <w:proofErr w:type="spellStart"/>
      <w:r w:rsidRPr="00542E81">
        <w:rPr>
          <w:rFonts w:ascii="Times New Roman" w:hAnsi="Times New Roman" w:cs="Times New Roman"/>
          <w:color w:val="010000"/>
          <w:sz w:val="24"/>
          <w:szCs w:val="24"/>
        </w:rPr>
        <w:t>dağıtımı</w:t>
      </w:r>
      <w:proofErr w:type="spellEnd"/>
      <w:r w:rsidRPr="00542E81">
        <w:rPr>
          <w:rFonts w:ascii="Times New Roman" w:hAnsi="Times New Roman" w:cs="Times New Roman"/>
          <w:color w:val="010000"/>
          <w:sz w:val="24"/>
          <w:szCs w:val="24"/>
        </w:rPr>
        <w:t xml:space="preserve"> işi de Devlet tarafından kural olarak karşılıksız olarak yapılmasına rağmen; Devletin yargı organları da sonuç da fertlerin özel hukuka dair çıkarları hakkında karar vereceğine göre, bu amaçla yapılan giderlerin tamamı olmasa bile, hiç değilse bir kısmının hak aramak için Devlet organlarına başvuranlardan alınması, sosyal hukuk devleti ilkesiyle bir tezat teşkil etmeyecektir. Kişilerin kendiliğinden hak almaları kural olarak yasak ve suç olduğuna göre, hakların Devlet organları aracılığıyla korunması ve teslim edilmesinde, içtimai barış ve istikrarın korunması bağlamında, bir kamu yararının olduğu da bir gerçektir. Dolayısıyla yargılama giderleri, yargılama faaliyetinin tam anlamıyla bir bedel değil, esasında bir katılım payından öteye gitmemektedir. Diğer bir ifade ile mahkemelerin yürüttükleri yargısal faaliyet ve işlemlerin karşılıksız ve parasız olmadığı söylenebilir. Devletin, mahkemelerin sunduğu yargı hizmetine karşılık olmak üzere aldığı paranın harç olarak tanımlanması mümkündür. </w:t>
      </w:r>
    </w:p>
    <w:p w14:paraId="12A215F7"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proofErr w:type="spellStart"/>
      <w:r w:rsidRPr="00542E81">
        <w:rPr>
          <w:rFonts w:ascii="Times New Roman" w:hAnsi="Times New Roman" w:cs="Times New Roman"/>
          <w:color w:val="010000"/>
          <w:sz w:val="24"/>
          <w:szCs w:val="24"/>
        </w:rPr>
        <w:t>Kanunkoyucu</w:t>
      </w:r>
      <w:proofErr w:type="spellEnd"/>
      <w:r w:rsidRPr="00542E81">
        <w:rPr>
          <w:rFonts w:ascii="Times New Roman" w:hAnsi="Times New Roman" w:cs="Times New Roman"/>
          <w:color w:val="010000"/>
          <w:sz w:val="24"/>
          <w:szCs w:val="24"/>
        </w:rPr>
        <w:t xml:space="preserve"> yargı hizmetlerinin görülmesi ve devamı için başvurma harcı, peşin harç, keşif harcı gibi </w:t>
      </w:r>
      <w:proofErr w:type="gramStart"/>
      <w:r w:rsidRPr="00542E81">
        <w:rPr>
          <w:rFonts w:ascii="Times New Roman" w:hAnsi="Times New Roman" w:cs="Times New Roman"/>
          <w:color w:val="010000"/>
          <w:sz w:val="24"/>
          <w:szCs w:val="24"/>
        </w:rPr>
        <w:t>bir takım</w:t>
      </w:r>
      <w:proofErr w:type="gramEnd"/>
      <w:r w:rsidRPr="00542E81">
        <w:rPr>
          <w:rFonts w:ascii="Times New Roman" w:hAnsi="Times New Roman" w:cs="Times New Roman"/>
          <w:color w:val="010000"/>
          <w:sz w:val="24"/>
          <w:szCs w:val="24"/>
        </w:rPr>
        <w:t xml:space="preserve"> harçların tahsilini öngörmüştür. Harçların türleri, konuları, miktarları, kapsamı, tahsil usulü gibi konular 17 Temmuz 1964 tarihli </w:t>
      </w:r>
      <w:proofErr w:type="gramStart"/>
      <w:r w:rsidRPr="00542E81">
        <w:rPr>
          <w:rFonts w:ascii="Times New Roman" w:hAnsi="Times New Roman" w:cs="Times New Roman"/>
          <w:color w:val="010000"/>
          <w:sz w:val="24"/>
          <w:szCs w:val="24"/>
        </w:rPr>
        <w:t>Resmi</w:t>
      </w:r>
      <w:proofErr w:type="gramEnd"/>
      <w:r w:rsidRPr="00542E81">
        <w:rPr>
          <w:rFonts w:ascii="Times New Roman" w:hAnsi="Times New Roman" w:cs="Times New Roman"/>
          <w:color w:val="010000"/>
          <w:sz w:val="24"/>
          <w:szCs w:val="24"/>
        </w:rPr>
        <w:t xml:space="preserve"> </w:t>
      </w:r>
      <w:proofErr w:type="spellStart"/>
      <w:r w:rsidRPr="00542E81">
        <w:rPr>
          <w:rFonts w:ascii="Times New Roman" w:hAnsi="Times New Roman" w:cs="Times New Roman"/>
          <w:color w:val="010000"/>
          <w:sz w:val="24"/>
          <w:szCs w:val="24"/>
        </w:rPr>
        <w:t>Gazete'de</w:t>
      </w:r>
      <w:proofErr w:type="spellEnd"/>
      <w:r w:rsidRPr="00542E81">
        <w:rPr>
          <w:rFonts w:ascii="Times New Roman" w:hAnsi="Times New Roman" w:cs="Times New Roman"/>
          <w:color w:val="010000"/>
          <w:sz w:val="24"/>
          <w:szCs w:val="24"/>
        </w:rPr>
        <w:t xml:space="preserve"> yayımlanarak yürürlüğe giren 492 sayılı Harçlar Kanunu'nda düzenlenmiştir. Hukuk davalarında tahsili lazım </w:t>
      </w:r>
      <w:r w:rsidRPr="00542E81">
        <w:rPr>
          <w:rFonts w:ascii="Times New Roman" w:hAnsi="Times New Roman" w:cs="Times New Roman"/>
          <w:color w:val="010000"/>
          <w:sz w:val="24"/>
          <w:szCs w:val="24"/>
        </w:rPr>
        <w:lastRenderedPageBreak/>
        <w:t xml:space="preserve">gelen harçlar da bu kanunda detaylı şekilde yer almaktadır. Belirtilmelidir ki, harçtan muafiyet gibi bir durum yok ise neredeyse her hukuk davasında maktu oranda başvurma harcı alınmaktadır. Bundan ayrı olarak nispi harca tabi olan davalarda ise dava değeri üzerinden belli bir oranda peşin harç dava açıldığı sırada, kalanı ise nihai karar ile tahsil edilmektedir. </w:t>
      </w:r>
    </w:p>
    <w:p w14:paraId="6F3155F5"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Nispi harç oranı, 2024 yılı itibari ile binde 68,31'dir. Dava dilekçesinde gösterilen dava değerinin 1/4'ü peşin olarak alınmakta, kalan 3/4 oranındaki harç ise karar verilip de tebliğ işleminden itibaren 30 gün beklendikten sonra ilgilisi harcı ödemez ise 15 günlük süre içinde mahkeme tarafından ilgili vergi dairesine müzekkere yazılarak tahsili sağlanmaktadır. Hükmün kanun yollarına müracaat edilerek kaldırılması yahut bozulması halinde harç ilgilisine aynı miktarda iade edilmektedir.</w:t>
      </w:r>
    </w:p>
    <w:p w14:paraId="52BB7ECE"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Şimdi bir misal üzerinden konunun anlaşılması kolaylaştırılacaktır. Mesela 1 milyon TL'lik bir alacak davasında, davanın tamamen kabul edilmesi ihtimalinde Devletin alması gereken toplam harç miktarı 68.310,00-TL olmaktadır. Bunun 1/4'ü olan 17.077,00-TL miktarındaki harç yargılama sırasında davacı tarafça yatırılmakta, gene davanın tamamen kabulü halinde ise kalan miktar olan 51.233,00-TL, kararın kesinleşmesi beklenmeksizin davalıdan tahsil edilmektedir.</w:t>
      </w:r>
    </w:p>
    <w:p w14:paraId="7DFC86C4"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 xml:space="preserve">Başvurunun yapılmasını gerektiren hal tam da bu noktada meydana gelen ve hukukun temel ilkeleri ile bağdaşmadığı düşünülen bakiye harcın tahsil zamanı ile alakalıdır. Şu da ifade edilmelidir ki, meselenin 35. maddeye aykırı olan yönü, harcın iadesinin gerektiği durumlarda ortaya çıkmaktadır. Yoksa, harç iade edilmeyecek ve hüküm onanarak kesinleşecek ise bu halde ortada temel hak ve hürriyetleri ihlal eden bir sonuç oluşmadığı söylenebilir. </w:t>
      </w:r>
    </w:p>
    <w:p w14:paraId="5BCAF68D" w14:textId="1D317D0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Az yukarıda yer verilen misalde, hüküm henüz kesinleşmeksizin davalıdan tahsil edilmesine dair işlem yapılan 51.233,00-TL harç, hükmün istinaf mahkemesince kaldırılması yahut temyizde bozulması halinde aynı miktarda olmak üzere davalıya iade edilmektedir. Ülkemizde istinaf ve temyiz incelemelerinin sonuçlanma süresi ile son senelerde inanılmaz boyutlara ulaşan enflasyon hadisesi nazara alındığında davalıya iade edilen harcın ne ölçüde değersizleştiği anlaşılabilecektir. Söz gelimi, 2024 senesinde davalıdan tahsil edilen</w:t>
      </w:r>
      <w:r w:rsidR="00542E81" w:rsidRPr="00542E81">
        <w:rPr>
          <w:rFonts w:ascii="Times New Roman" w:hAnsi="Times New Roman" w:cs="Times New Roman"/>
          <w:color w:val="010000"/>
          <w:sz w:val="24"/>
          <w:szCs w:val="24"/>
        </w:rPr>
        <w:t xml:space="preserve"> </w:t>
      </w:r>
      <w:r w:rsidRPr="00542E81">
        <w:rPr>
          <w:rFonts w:ascii="Times New Roman" w:hAnsi="Times New Roman" w:cs="Times New Roman"/>
          <w:color w:val="010000"/>
          <w:sz w:val="24"/>
          <w:szCs w:val="24"/>
        </w:rPr>
        <w:t>51.233,00-TL'nin davalıya 2028 senesinde iade edildiği düşünüldüğünde davalının mülkiyet hakkının çok açık ve kesin bir biçimde ihlal edildiği sonucuna ulaşılmaktadır.</w:t>
      </w:r>
    </w:p>
    <w:p w14:paraId="1461680D"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Bunun haricinde, kanun hükmünde, "kararın tebliğinden itibaren" şeklinde bir ibare yer almakla birlikte bu kararın ne tür bir karar olduğu da tam olarak anlaşılamamaktadır. Karar derken bu kelimeden kesinleşmiş karar sonucu çıkarılabileceği gibi henüz kesinleşmemiş bir karar neticesine de varılabilir. Uygulamada sözü edilen "karar" sözcüğünün kesinleşmemiş karar olduğu var sayılarak harcın tahsili için işlem yapılsa da bu uygulamaların doğru olmayabileceği de gözden ırak tutulmamalıdır. Bir üst paragrafta izah edilen mesele dikkate alınarak kanun yolu incelemesi ile ortadan kaldırılacak hükümlerdeki harcın acele edilmeksizin davalıdan tahsili yolu tercih edilmeyerek hak ihlaline sebep olunmayabilir. Lakin uygulamada bu tür bir kaygı ile hareket edilmemektedir. Bu sebeple, kanundaki "kararın" kelimesinin muğlak ve müphem olduğu ifade edilmelidir.</w:t>
      </w:r>
    </w:p>
    <w:p w14:paraId="77E1729E"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 xml:space="preserve">Anayasa Mahkemesi'nin kararlarında da belirtildiği üzere, mülkiyet hakkı oldukça geniş yorumlanmaktadır. Mülkiyet hakkı, taşınır ya da taşınmaz bir eşya üzerinde hak sahibine kullanma, yararlanma ve tasarruf yetkisi veren, hukuk düzeninin sınırları içinde kullanılabilen, mutlak ve ayni bir haktır. Dolayısı ile, para üzerindeki hak da mülkiyet hakkının bir görünümüdür. Hükmün ortadan kaldırılması ihtimalinde davalıya her </w:t>
      </w:r>
      <w:proofErr w:type="gramStart"/>
      <w:r w:rsidRPr="00542E81">
        <w:rPr>
          <w:rFonts w:ascii="Times New Roman" w:hAnsi="Times New Roman" w:cs="Times New Roman"/>
          <w:color w:val="010000"/>
          <w:sz w:val="24"/>
          <w:szCs w:val="24"/>
        </w:rPr>
        <w:t>halükarda</w:t>
      </w:r>
      <w:proofErr w:type="gramEnd"/>
      <w:r w:rsidRPr="00542E81">
        <w:rPr>
          <w:rFonts w:ascii="Times New Roman" w:hAnsi="Times New Roman" w:cs="Times New Roman"/>
          <w:color w:val="010000"/>
          <w:sz w:val="24"/>
          <w:szCs w:val="24"/>
        </w:rPr>
        <w:t xml:space="preserve"> iade edilecek </w:t>
      </w:r>
      <w:r w:rsidRPr="00542E81">
        <w:rPr>
          <w:rFonts w:ascii="Times New Roman" w:hAnsi="Times New Roman" w:cs="Times New Roman"/>
          <w:color w:val="010000"/>
          <w:sz w:val="24"/>
          <w:szCs w:val="24"/>
        </w:rPr>
        <w:lastRenderedPageBreak/>
        <w:t xml:space="preserve">olan harcın enflasyon karşısında değersizleşmesi mülkiyet hakkının ihlaline sebep olmaktadır. Kanun hükmünün, belirtilen </w:t>
      </w:r>
      <w:proofErr w:type="spellStart"/>
      <w:r w:rsidRPr="00542E81">
        <w:rPr>
          <w:rFonts w:ascii="Times New Roman" w:hAnsi="Times New Roman" w:cs="Times New Roman"/>
          <w:color w:val="010000"/>
          <w:sz w:val="24"/>
          <w:szCs w:val="24"/>
        </w:rPr>
        <w:t>vecheleri</w:t>
      </w:r>
      <w:proofErr w:type="spellEnd"/>
      <w:r w:rsidRPr="00542E81">
        <w:rPr>
          <w:rFonts w:ascii="Times New Roman" w:hAnsi="Times New Roman" w:cs="Times New Roman"/>
          <w:color w:val="010000"/>
          <w:sz w:val="24"/>
          <w:szCs w:val="24"/>
        </w:rPr>
        <w:t xml:space="preserve"> ile Anayasanın 35. maddesine aykırı olduğu değerlendirilmektedir.</w:t>
      </w:r>
    </w:p>
    <w:p w14:paraId="1EF70492"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Ayrıca, Anayasa'nın 13. maddesinde; temel hak ve hürriyetler, özlerine dokunulmaksızın yalnızca Anayasa'nın ilgili maddelerinde belirtilen sebeplere bağlı olarak ve ancak kanunla sınırlanabilir. Buna göre, Anayasa'nın 13. maddesi hak ve özgürlüklerin ancak kanunla sınırlanabileceğini temel bir kural olarak benimsemiştir. Bu çerçevede, Anayasa'nın temel hak ve hürriyetler kısmında düzenlenen mülkiyet hakkına yapılan sınırlamaların Anayasa hükümlerine uygun, ölçülü ve orantılı olması gerekmektedir.</w:t>
      </w:r>
    </w:p>
    <w:p w14:paraId="464E966E"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Açıklanan hususlar bağlamında, başvuruya konu kanun hükmünün, Anayasa'nın 13 ve 35. maddelerine açıkça aykırı olduğu yargısına varılmıştır. İzah olunan sebep ve gerekçeler muvacehesinde, belirtilen kanun hükmünün, yukarıda sıralanan Anayasa'nın ilgili maddelerine aykırı olduğu değerlendirilmiş ve bu şekilde, itiraz başvurusu gerekçelendirilmiştir.</w:t>
      </w:r>
    </w:p>
    <w:p w14:paraId="4FEDD7FF" w14:textId="77777777"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 xml:space="preserve">ARA </w:t>
      </w:r>
      <w:proofErr w:type="gramStart"/>
      <w:r w:rsidRPr="00542E81">
        <w:rPr>
          <w:rFonts w:ascii="Times New Roman" w:hAnsi="Times New Roman" w:cs="Times New Roman"/>
          <w:color w:val="010000"/>
          <w:sz w:val="24"/>
          <w:szCs w:val="24"/>
        </w:rPr>
        <w:t>KARAR :</w:t>
      </w:r>
      <w:proofErr w:type="gramEnd"/>
      <w:r w:rsidRPr="00542E81">
        <w:rPr>
          <w:rFonts w:ascii="Times New Roman" w:hAnsi="Times New Roman" w:cs="Times New Roman"/>
          <w:color w:val="010000"/>
          <w:sz w:val="24"/>
          <w:szCs w:val="24"/>
        </w:rPr>
        <w:t xml:space="preserve"> ( Gerekçeleri Yukarıda Açıklandığı Üzere;)</w:t>
      </w:r>
    </w:p>
    <w:p w14:paraId="728429E6" w14:textId="34A75459" w:rsidR="00BB4C23"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1-Anayasa'nın 152. maddesi uyarınca, Harçlar Kanunu'nun 28/1-a maddesindeki "kararın tebliğinden itibaren” ibaresinin Anayasanın 13 ve 35.</w:t>
      </w:r>
      <w:r w:rsidR="00542E81" w:rsidRPr="00542E81">
        <w:rPr>
          <w:rFonts w:ascii="Times New Roman" w:hAnsi="Times New Roman" w:cs="Times New Roman"/>
          <w:color w:val="010000"/>
          <w:sz w:val="24"/>
          <w:szCs w:val="24"/>
        </w:rPr>
        <w:t xml:space="preserve"> </w:t>
      </w:r>
      <w:r w:rsidRPr="00542E81">
        <w:rPr>
          <w:rFonts w:ascii="Times New Roman" w:hAnsi="Times New Roman" w:cs="Times New Roman"/>
          <w:color w:val="010000"/>
          <w:sz w:val="24"/>
          <w:szCs w:val="24"/>
        </w:rPr>
        <w:t>maddelerine aykırı olması sebebiyle, somut norm denetimi yolu ile iptali için Anayasa Mahkemesi'ne müracaatta BULUNULMASINA,</w:t>
      </w:r>
    </w:p>
    <w:p w14:paraId="074F8FFF" w14:textId="492A2110" w:rsidR="00743DA7" w:rsidRPr="00542E81" w:rsidRDefault="00BB4C23" w:rsidP="00542E81">
      <w:pPr>
        <w:spacing w:before="240" w:after="100" w:afterAutospacing="1" w:line="240" w:lineRule="auto"/>
        <w:ind w:firstLine="709"/>
        <w:jc w:val="both"/>
        <w:rPr>
          <w:rFonts w:ascii="Times New Roman" w:hAnsi="Times New Roman" w:cs="Times New Roman"/>
          <w:color w:val="010000"/>
          <w:sz w:val="24"/>
          <w:szCs w:val="24"/>
        </w:rPr>
      </w:pPr>
      <w:r w:rsidRPr="00542E81">
        <w:rPr>
          <w:rFonts w:ascii="Times New Roman" w:hAnsi="Times New Roman" w:cs="Times New Roman"/>
          <w:color w:val="010000"/>
          <w:sz w:val="24"/>
          <w:szCs w:val="24"/>
        </w:rPr>
        <w:t xml:space="preserve">2-Anayasa Mahkemesi </w:t>
      </w:r>
      <w:proofErr w:type="spellStart"/>
      <w:r w:rsidRPr="00542E81">
        <w:rPr>
          <w:rFonts w:ascii="Times New Roman" w:hAnsi="Times New Roman" w:cs="Times New Roman"/>
          <w:color w:val="010000"/>
          <w:sz w:val="24"/>
          <w:szCs w:val="24"/>
        </w:rPr>
        <w:t>İçtüzüğü'nün</w:t>
      </w:r>
      <w:proofErr w:type="spellEnd"/>
      <w:r w:rsidRPr="00542E81">
        <w:rPr>
          <w:rFonts w:ascii="Times New Roman" w:hAnsi="Times New Roman" w:cs="Times New Roman"/>
          <w:color w:val="010000"/>
          <w:sz w:val="24"/>
          <w:szCs w:val="24"/>
        </w:rPr>
        <w:t xml:space="preserve"> 46. maddesi uyarınca, başvuru kararına ilişkin 25.01.2024 tarihli duruşma tutanağının onaylı örneği, dava dilekçesi, cevap dilekçesi, kurumlardan gelen yazı cevapları, keşif tutanağı, bilirkişi raporları, tarafların diğer dilekçelerinin onaylı örnekleri ile dosyaya sunulan diğer belgelerin tarih sırasına göre başlıklar hâlinde sıralandığı dizi pusulası halinde Anayasa Mahkemesi'ne üst yazı ile GÖNDERİLMESİNE,</w:t>
      </w:r>
      <w:r w:rsidR="00735EC2" w:rsidRPr="00542E81">
        <w:rPr>
          <w:rFonts w:ascii="Times New Roman" w:hAnsi="Times New Roman" w:cs="Times New Roman"/>
          <w:color w:val="010000"/>
          <w:sz w:val="24"/>
          <w:szCs w:val="24"/>
        </w:rPr>
        <w:t xml:space="preserve"> </w:t>
      </w:r>
      <w:r w:rsidRPr="00542E81">
        <w:rPr>
          <w:rFonts w:ascii="Times New Roman" w:hAnsi="Times New Roman" w:cs="Times New Roman"/>
          <w:color w:val="010000"/>
          <w:sz w:val="24"/>
          <w:szCs w:val="24"/>
        </w:rPr>
        <w:t>Dair; karar verilmiştir.</w:t>
      </w:r>
      <w:r w:rsidR="00860AB3" w:rsidRPr="00542E81">
        <w:rPr>
          <w:rFonts w:ascii="Times New Roman" w:hAnsi="Times New Roman" w:cs="Times New Roman"/>
          <w:color w:val="010000"/>
          <w:sz w:val="24"/>
          <w:szCs w:val="24"/>
        </w:rPr>
        <w:t>”</w:t>
      </w:r>
    </w:p>
    <w:sectPr w:rsidR="00743DA7" w:rsidRPr="00542E81" w:rsidSect="00542E81">
      <w:headerReference w:type="default" r:id="rId8"/>
      <w:footerReference w:type="even" r:id="rId9"/>
      <w:footerReference w:type="default" r:id="rId10"/>
      <w:headerReference w:type="first" r:id="rId11"/>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91496" w14:textId="77777777" w:rsidR="00AC42D3" w:rsidRDefault="00AC42D3" w:rsidP="006F3DAB">
      <w:pPr>
        <w:spacing w:after="0" w:line="240" w:lineRule="auto"/>
      </w:pPr>
      <w:r>
        <w:separator/>
      </w:r>
    </w:p>
  </w:endnote>
  <w:endnote w:type="continuationSeparator" w:id="0">
    <w:p w14:paraId="652BCCB4" w14:textId="77777777" w:rsidR="00AC42D3" w:rsidRDefault="00AC42D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F63B9" w14:textId="77777777" w:rsidR="00542E81" w:rsidRDefault="00542E81" w:rsidP="0062754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8E9C8CB" w14:textId="77777777" w:rsidR="00542E81" w:rsidRDefault="00542E81" w:rsidP="00542E8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520B" w14:textId="4276B27D" w:rsidR="00542E81" w:rsidRPr="00542E81" w:rsidRDefault="00542E81" w:rsidP="0062754D">
    <w:pPr>
      <w:pStyle w:val="AltBilgi"/>
      <w:framePr w:wrap="around" w:vAnchor="text" w:hAnchor="margin" w:xAlign="right" w:y="1"/>
      <w:rPr>
        <w:rStyle w:val="SayfaNumaras"/>
        <w:rFonts w:ascii="Times New Roman" w:hAnsi="Times New Roman" w:cs="Times New Roman"/>
      </w:rPr>
    </w:pPr>
    <w:r w:rsidRPr="00542E81">
      <w:rPr>
        <w:rStyle w:val="SayfaNumaras"/>
        <w:rFonts w:ascii="Times New Roman" w:hAnsi="Times New Roman" w:cs="Times New Roman"/>
      </w:rPr>
      <w:fldChar w:fldCharType="begin"/>
    </w:r>
    <w:r w:rsidRPr="00542E81">
      <w:rPr>
        <w:rStyle w:val="SayfaNumaras"/>
        <w:rFonts w:ascii="Times New Roman" w:hAnsi="Times New Roman" w:cs="Times New Roman"/>
      </w:rPr>
      <w:instrText xml:space="preserve"> PAGE </w:instrText>
    </w:r>
    <w:r w:rsidRPr="00542E81">
      <w:rPr>
        <w:rStyle w:val="SayfaNumaras"/>
        <w:rFonts w:ascii="Times New Roman" w:hAnsi="Times New Roman" w:cs="Times New Roman"/>
      </w:rPr>
      <w:fldChar w:fldCharType="separate"/>
    </w:r>
    <w:r w:rsidRPr="00542E81">
      <w:rPr>
        <w:rStyle w:val="SayfaNumaras"/>
        <w:rFonts w:ascii="Times New Roman" w:hAnsi="Times New Roman" w:cs="Times New Roman"/>
        <w:noProof/>
      </w:rPr>
      <w:t>3</w:t>
    </w:r>
    <w:r w:rsidRPr="00542E81">
      <w:rPr>
        <w:rStyle w:val="SayfaNumaras"/>
        <w:rFonts w:ascii="Times New Roman" w:hAnsi="Times New Roman" w:cs="Times New Roman"/>
      </w:rPr>
      <w:fldChar w:fldCharType="end"/>
    </w:r>
  </w:p>
  <w:p w14:paraId="285A0729" w14:textId="62CCCB05" w:rsidR="002975B8" w:rsidRPr="00542E81" w:rsidRDefault="002975B8" w:rsidP="00542E81">
    <w:pPr>
      <w:pStyle w:val="AltBilgi"/>
      <w:ind w:right="360"/>
      <w:jc w:val="right"/>
      <w:rPr>
        <w:rFonts w:ascii="Times New Roman" w:hAnsi="Times New Roman" w:cs="Times New Roman"/>
      </w:rPr>
    </w:pPr>
  </w:p>
  <w:p w14:paraId="46879A97" w14:textId="77777777" w:rsidR="002975B8" w:rsidRPr="00542E81"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7FD01" w14:textId="77777777" w:rsidR="00AC42D3" w:rsidRDefault="00AC42D3" w:rsidP="006F3DAB">
      <w:pPr>
        <w:spacing w:after="0" w:line="240" w:lineRule="auto"/>
      </w:pPr>
      <w:r>
        <w:separator/>
      </w:r>
    </w:p>
  </w:footnote>
  <w:footnote w:type="continuationSeparator" w:id="0">
    <w:p w14:paraId="512A905D" w14:textId="77777777" w:rsidR="00AC42D3" w:rsidRDefault="00AC42D3"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BA8B" w14:textId="0C241C7A" w:rsidR="00542E81" w:rsidRPr="00542E81" w:rsidRDefault="00542E81" w:rsidP="00542E81">
    <w:pPr>
      <w:widowControl w:val="0"/>
      <w:spacing w:after="0" w:line="240" w:lineRule="auto"/>
      <w:jc w:val="both"/>
      <w:rPr>
        <w:rFonts w:ascii="Times New Roman" w:eastAsia="Times New Roman" w:hAnsi="Times New Roman" w:cs="Times New Roman"/>
      </w:rPr>
    </w:pPr>
    <w:r w:rsidRPr="00542E81">
      <w:rPr>
        <w:rFonts w:ascii="Times New Roman" w:eastAsia="Times New Roman" w:hAnsi="Times New Roman" w:cs="Times New Roman"/>
      </w:rPr>
      <w:t xml:space="preserve">Esas </w:t>
    </w:r>
    <w:proofErr w:type="gramStart"/>
    <w:r w:rsidRPr="00542E81">
      <w:rPr>
        <w:rFonts w:ascii="Times New Roman" w:eastAsia="Times New Roman" w:hAnsi="Times New Roman" w:cs="Times New Roman"/>
      </w:rPr>
      <w:t>Sayısı :</w:t>
    </w:r>
    <w:proofErr w:type="gramEnd"/>
    <w:r w:rsidRPr="00542E81">
      <w:rPr>
        <w:rFonts w:ascii="Times New Roman" w:eastAsia="Times New Roman" w:hAnsi="Times New Roman" w:cs="Times New Roman"/>
      </w:rPr>
      <w:t xml:space="preserve"> 2024/103</w:t>
    </w:r>
  </w:p>
  <w:p w14:paraId="1A85BFE2" w14:textId="41851E05" w:rsidR="00542E81" w:rsidRPr="00542E81" w:rsidRDefault="00542E81" w:rsidP="00542E81">
    <w:pPr>
      <w:pStyle w:val="stBilgi"/>
    </w:pPr>
    <w:r w:rsidRPr="00542E81">
      <w:t xml:space="preserve">Karar </w:t>
    </w:r>
    <w:proofErr w:type="gramStart"/>
    <w:r w:rsidRPr="00542E81">
      <w:t>Sayısı :</w:t>
    </w:r>
    <w:proofErr w:type="gramEnd"/>
    <w:r w:rsidRPr="00542E81">
      <w:t xml:space="preserve"> 2025/201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F6F40" w14:textId="7DB016FE" w:rsidR="002975B8" w:rsidRPr="00C6681C" w:rsidRDefault="002975B8" w:rsidP="00277E02">
    <w:pPr>
      <w:pStyle w:val="Bodytext20"/>
      <w:shd w:val="clear" w:color="auto" w:fill="auto"/>
      <w:spacing w:before="0" w:after="0" w:line="240" w:lineRule="auto"/>
    </w:pPr>
  </w:p>
  <w:p w14:paraId="1FE8E7F9" w14:textId="77777777" w:rsidR="002975B8" w:rsidRDefault="002975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8550F"/>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42E81"/>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35EC2"/>
    <w:rsid w:val="00742C9B"/>
    <w:rsid w:val="00743DA7"/>
    <w:rsid w:val="00746A18"/>
    <w:rsid w:val="00760A21"/>
    <w:rsid w:val="00760C57"/>
    <w:rsid w:val="00763BF2"/>
    <w:rsid w:val="00765ED6"/>
    <w:rsid w:val="00784A64"/>
    <w:rsid w:val="00792D24"/>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C42D3"/>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B4C23"/>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F09AC"/>
    <w:rsid w:val="00F3357A"/>
    <w:rsid w:val="00F352DB"/>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A81D0-9EC3-4A0C-80B2-734949F0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1347</Words>
  <Characters>7679</Characters>
  <Application>Microsoft Office Word</Application>
  <DocSecurity>0</DocSecurity>
  <Lines>63</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2025-12-24T05:38:00Z</dcterms:created>
  <dcterms:modified xsi:type="dcterms:W3CDTF">2025-12-24T05:38:00Z</dcterms:modified>
</cp:coreProperties>
</file>