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58F31" w14:textId="77777777" w:rsidR="00F3688C" w:rsidRPr="00F3688C" w:rsidRDefault="00F3688C" w:rsidP="00F3688C">
      <w:pPr>
        <w:pStyle w:val="ListeParagraf"/>
        <w:spacing w:before="240" w:after="100" w:afterAutospacing="1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"...</w:t>
      </w:r>
    </w:p>
    <w:p w14:paraId="7677678F" w14:textId="40266AAB" w:rsidR="00F3688C" w:rsidRDefault="00860AB3" w:rsidP="00F3688C">
      <w:pPr>
        <w:pStyle w:val="ListeParagraf"/>
        <w:numPr>
          <w:ilvl w:val="0"/>
          <w:numId w:val="1"/>
        </w:numPr>
        <w:tabs>
          <w:tab w:val="left" w:pos="993"/>
        </w:tabs>
        <w:spacing w:before="240" w:after="100" w:afterAutospacing="1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="00183E4D" w:rsidRPr="00F3688C">
        <w:rPr>
          <w:rFonts w:ascii="Times New Roman" w:hAnsi="Times New Roman" w:cs="Times New Roman"/>
          <w:b/>
          <w:sz w:val="24"/>
          <w:szCs w:val="24"/>
        </w:rPr>
        <w:t>GEREKÇE</w:t>
      </w:r>
      <w:bookmarkStart w:id="0" w:name="_Hlk77772976"/>
      <w:bookmarkEnd w:id="0"/>
    </w:p>
    <w:p w14:paraId="1CD6EEDA" w14:textId="77777777" w:rsidR="00F3688C" w:rsidRDefault="00F3688C" w:rsidP="00F3688C">
      <w:pPr>
        <w:pStyle w:val="ListeParagraf"/>
        <w:tabs>
          <w:tab w:val="left" w:pos="993"/>
        </w:tabs>
        <w:spacing w:before="240" w:after="100" w:afterAutospacing="1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78323" w14:textId="356741AC" w:rsidR="00183E4D" w:rsidRPr="00F3688C" w:rsidRDefault="00183E4D" w:rsidP="00F3688C">
      <w:pPr>
        <w:pStyle w:val="ListeParagraf"/>
        <w:numPr>
          <w:ilvl w:val="0"/>
          <w:numId w:val="2"/>
        </w:numPr>
        <w:tabs>
          <w:tab w:val="left" w:pos="993"/>
        </w:tabs>
        <w:spacing w:before="24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17.04.2024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Kanununda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Değişiklik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Yapılmasına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1’inci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07.06.2012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Kanunu’nun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(e)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bendinde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‘‘Devletin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egemenlik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alametlerine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organlarının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saygınlığına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suçlar’’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ibaresinin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aykırılığı</w:t>
      </w:r>
    </w:p>
    <w:p w14:paraId="625EA25D" w14:textId="2D9F3DBC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‘‘Mesleğe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kabul’’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değiştirilmiştir.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olabilmek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şartlar,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sıralanmıştır.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(e)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bendinde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5237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Kanunu’nun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‘‘Belli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hakları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kullanmaktan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yoksun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bırakılma’’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53’üncü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süreler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geçmiş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olsa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kasten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işlenen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suçtan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dolayı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yıl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daha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fazla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süreyle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hapis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cezasına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affa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uğramış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olsa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suçlardan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mahkum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kimselerin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olamayacağı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kurala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bağlanmıştır.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değişiklikten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önce,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(28331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22.06.2021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Resmi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yayımlandığı)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halinde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tiplerinden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mahkum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kimselerin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veremeyeceği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düzenlenmekte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idi.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koyucu,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kataloğuna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tip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eklemiştir: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‘‘Devletin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egemenlik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alametlerine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organlarının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saygınlığına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suçlar’’.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387C304" w14:textId="0F34640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Hukuk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devleti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ilkesi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bağlamında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hakkı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516C9B" w14:textId="7671A0B1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bütün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uygunluğunu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başlıca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geçerlik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koşulu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adaletli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kurmayı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amaçlayan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geliştirerek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sürdüren,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organlarına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egemen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tutumlardan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kaçınan,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insan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duyarak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koruyup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güçlendiren,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bağlılığa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gösteren,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denetimine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üstünde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zorunda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devlettir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(Anayasa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02.06.2009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2004/10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2009/68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Kararı).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ise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herkesin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ödevi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nitelendirilmiştir.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pozitif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yüklemektedir.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herkes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hazırlamalıdır.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yükümlülüğünü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ifa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engel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C075B0" w14:textId="49E122D5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Öncelikle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egemenlik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alametlerine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organlarının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saygınlığına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suçlar,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Kanunu’nun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İkinci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Kitabının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‘‘Millete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Devlete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Suçlar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Son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Hükümler’’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Dördüncü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Kısmının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almaktadır:</w:t>
      </w:r>
    </w:p>
    <w:p w14:paraId="026FB2B0" w14:textId="36BBCE43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‘‘</w:t>
      </w: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Cumhurbaşkanına</w:t>
      </w:r>
      <w:r w:rsid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hakaret</w:t>
      </w:r>
    </w:p>
    <w:p w14:paraId="1226C3EF" w14:textId="646CC230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Madde</w:t>
      </w:r>
      <w:r w:rsid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299-</w:t>
      </w:r>
      <w:r w:rsid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(1)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Cumhurbaşkanına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hakaret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yıldan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dört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yıla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kadar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hapis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cezalandırılır.</w:t>
      </w:r>
    </w:p>
    <w:p w14:paraId="743771EE" w14:textId="1F10A67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(2)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(Değişik:</w:t>
      </w:r>
      <w:r w:rsid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29/6/2005</w:t>
      </w:r>
      <w:r w:rsid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–</w:t>
      </w:r>
      <w:r w:rsid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5377/35</w:t>
      </w:r>
      <w:r w:rsid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md.</w:t>
      </w:r>
      <w:proofErr w:type="spellEnd"/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)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Suçun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alenen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işlenmesi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hâlinde,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verilecek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altıda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oranında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artırılır.</w:t>
      </w:r>
    </w:p>
    <w:p w14:paraId="0E1A9A98" w14:textId="1CD556B7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lastRenderedPageBreak/>
        <w:t>(3)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suçtan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dolayı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kovuşturma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yapılması,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Adalet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Bakanının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iznine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bağlıdır.</w:t>
      </w:r>
    </w:p>
    <w:p w14:paraId="2DA978AF" w14:textId="3EC72A5C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</w:p>
    <w:p w14:paraId="5987A5A4" w14:textId="58EFD620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egemenlik</w:t>
      </w:r>
      <w:r w:rsid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alametlerini</w:t>
      </w:r>
      <w:r w:rsid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aşağılama</w:t>
      </w:r>
    </w:p>
    <w:p w14:paraId="43EA7D23" w14:textId="0F14984F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Madde</w:t>
      </w:r>
      <w:r w:rsid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300-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(1)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Bayrağını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yırtarak,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yakarak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surette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alenen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aşağılayan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yıldan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üç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yıla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kadar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hapis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cezalandırılır.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hüküm,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belirlenen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beyaz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yıldızlı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özelliklerini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taşıyan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Türkiye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Cumhuriyeti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Devletinin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egemenlik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alameti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kullanılan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türlü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işaret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hakkında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uygulanır.</w:t>
      </w:r>
    </w:p>
    <w:p w14:paraId="15CF8B86" w14:textId="4964FE2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(2)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İstiklal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Marşını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alenen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aşağılayan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altı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iki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yıla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kadar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hapis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cezalandırılır.</w:t>
      </w:r>
    </w:p>
    <w:p w14:paraId="5628450E" w14:textId="011B53F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(3)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tanımlanan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suçların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yabancı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ülkede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vatandaşı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işlenmesi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halinde,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verilecek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üçte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oranında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artırılır.</w:t>
      </w:r>
    </w:p>
    <w:p w14:paraId="07215E58" w14:textId="61480C75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>Türk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>Milletini,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>Türkiye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>Cumhuriyeti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>Devletini,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>Devletin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>kurum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>organlarını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0"/>
          <w:lang w:eastAsia="tr-TR"/>
        </w:rPr>
        <w:t>aşağılama</w:t>
      </w:r>
    </w:p>
    <w:p w14:paraId="262D19B5" w14:textId="09179F47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Madde</w:t>
      </w:r>
      <w:r w:rsid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301-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(Değişik:</w:t>
      </w:r>
      <w:r w:rsid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30/4/2008-5759/1</w:t>
      </w:r>
      <w:r w:rsid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md.</w:t>
      </w:r>
      <w:proofErr w:type="spellEnd"/>
      <w:r w:rsidRPr="00F368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tr-TR"/>
        </w:rPr>
        <w:t>)</w:t>
      </w:r>
    </w:p>
    <w:p w14:paraId="2B3FF006" w14:textId="31524944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(1)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Milletini,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Türkiye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Cumhuriyeti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Devletini,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Türkiye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Büyük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Millet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Meclisini,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Türkiye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Cumhuriyeti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Hükümetini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organlarını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alenen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aşağılayan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altı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iki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yıla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kadar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hapis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cezalandırılır.</w:t>
      </w:r>
    </w:p>
    <w:p w14:paraId="4EE7E3A8" w14:textId="7712A4D9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(2)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askerî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emniyet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teşkilatını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alenen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aşağılayan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fıkra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hükmüne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cezalandırılır.</w:t>
      </w:r>
    </w:p>
    <w:p w14:paraId="311576D4" w14:textId="149B938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(3)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Eleştiri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amacıyla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yapılan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açıklamaları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oluşturmaz.</w:t>
      </w:r>
    </w:p>
    <w:p w14:paraId="1782759B" w14:textId="1E95218B" w:rsid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(4)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suçtan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dolayı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soruşturma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yapılması,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Adalet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Bakanının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iznine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bağlıdır.’’</w:t>
      </w:r>
    </w:p>
    <w:p w14:paraId="12B675E6" w14:textId="4CE407CD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Ancak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Cumhurbaşkanına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hakaret;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egemenlik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alametlerini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aşağılama;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Milletini,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Cumhuriyeti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Devletini,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organlarını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aşağılama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suçları;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uygulamada,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egemenlik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alametlerine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organlarının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saygınlığını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korumaya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işlevinin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ötesinde;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halihazırda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iktidar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partisinin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siyasi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baskı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aracı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haline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gelmiş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yargı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makamlarının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keyfi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davranışlarına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olmuştur.</w:t>
      </w:r>
    </w:p>
    <w:p w14:paraId="7CD5B611" w14:textId="79E665D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Bahsi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kötü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çeşitli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belgelere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mahkemelerin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kararlarına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yansımıştır.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gelimi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Avrupa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Mahkemesi,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19.10.2021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42048/19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Vedat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Şorli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Kararında,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‘‘Facebook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üzerinde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paylaşılan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hakaret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içeren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yayınlar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nedeniyle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Cumhurbaşkanına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hakaret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suçundan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uygulanan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çeşitli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cezai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tedbirler’’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Avrupa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Sözleşmesi’nin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özgürlüğünü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güvenceleyen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10’uncu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edildiğine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vermiştir.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Mahkeme,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TCK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299’un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belgeleri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mesnet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göstermiştir:</w:t>
      </w:r>
    </w:p>
    <w:p w14:paraId="2DB6AF40" w14:textId="69B87813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‘‘II.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caps/>
          <w:color w:val="000000"/>
          <w:sz w:val="24"/>
          <w:szCs w:val="20"/>
        </w:rPr>
        <w:t>AVRUPA</w:t>
      </w:r>
      <w:r w:rsidR="00F3688C">
        <w:rPr>
          <w:rFonts w:ascii="Times New Roman" w:hAnsi="Times New Roman" w:cs="Times New Roman"/>
          <w:i/>
          <w:caps/>
          <w:color w:val="000000"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caps/>
          <w:color w:val="000000"/>
          <w:sz w:val="24"/>
          <w:szCs w:val="20"/>
        </w:rPr>
        <w:t>KONSEYİ</w:t>
      </w:r>
      <w:r w:rsidR="00F3688C">
        <w:rPr>
          <w:rFonts w:ascii="Times New Roman" w:hAnsi="Times New Roman" w:cs="Times New Roman"/>
          <w:i/>
          <w:caps/>
          <w:color w:val="000000"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caps/>
          <w:color w:val="000000"/>
          <w:sz w:val="24"/>
          <w:szCs w:val="20"/>
        </w:rPr>
        <w:t>METİNLERİ</w:t>
      </w:r>
    </w:p>
    <w:p w14:paraId="546DF481" w14:textId="3F1AF38B" w:rsidR="00183E4D" w:rsidRPr="00F3688C" w:rsidRDefault="00183E4D" w:rsidP="00F3688C">
      <w:pPr>
        <w:pStyle w:val="s8c49a017"/>
        <w:numPr>
          <w:ilvl w:val="1"/>
          <w:numId w:val="3"/>
        </w:numPr>
        <w:shd w:val="clear" w:color="auto" w:fill="FFFFFF"/>
        <w:tabs>
          <w:tab w:val="clear" w:pos="1440"/>
          <w:tab w:val="num" w:pos="851"/>
        </w:tabs>
        <w:spacing w:before="240" w:beforeAutospacing="0"/>
        <w:ind w:left="0" w:firstLine="709"/>
        <w:jc w:val="both"/>
        <w:rPr>
          <w:b/>
          <w:bCs/>
          <w:i/>
          <w:color w:val="000000"/>
          <w:szCs w:val="20"/>
        </w:rPr>
      </w:pPr>
      <w:r w:rsidRPr="00F3688C">
        <w:rPr>
          <w:b/>
          <w:bCs/>
          <w:i/>
          <w:color w:val="000000"/>
          <w:szCs w:val="20"/>
        </w:rPr>
        <w:t>Bakanlar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Komitesinin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Medyada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Siyasi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Tartışma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Özgürlüğü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Bildirisi</w:t>
      </w:r>
    </w:p>
    <w:p w14:paraId="1949D2EE" w14:textId="17F2FD68" w:rsidR="00183E4D" w:rsidRPr="00F3688C" w:rsidRDefault="00183E4D" w:rsidP="00F3688C">
      <w:pPr>
        <w:pStyle w:val="s31eee7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lastRenderedPageBreak/>
        <w:t>16.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Bakanlar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Komitesi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tarafından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12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Şubat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2004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tarihinde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kabul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edilen,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Medyada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Siyasi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Tartışma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Özgürlüğü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Bildirisi’nin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somut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olayla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ilgili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kısımları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aşağıdaki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gibidir:</w:t>
      </w:r>
    </w:p>
    <w:p w14:paraId="402DB4AD" w14:textId="49F58F94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“Avrupa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Konseyi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Bakanlar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Komitesi,</w:t>
      </w:r>
    </w:p>
    <w:p w14:paraId="34791DE0" w14:textId="7777777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(...)</w:t>
      </w:r>
    </w:p>
    <w:p w14:paraId="257BE9BA" w14:textId="249DEEC1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Bazı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ulusal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hukuk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sistemlerinin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halen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siyasi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şahsiyetlere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kamu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görevlilerine,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haklarındaki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bilgi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görüşlerin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medya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organlarında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yayılmasına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karşı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hukuki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ayrıcalıklar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tanıdığının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durumun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Sözleşmenin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10.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teminat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altına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alınmış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bulunan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ifade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bilgi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edinme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özgürlüğü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çeliştiğinin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bilincinde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olarak,</w:t>
      </w:r>
    </w:p>
    <w:p w14:paraId="1DC245C3" w14:textId="7777777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(...)</w:t>
      </w:r>
    </w:p>
    <w:p w14:paraId="40FAFE5D" w14:textId="378AF763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II.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Devlet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kamu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kuruluşlarını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eleştirme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özgürlüğü</w:t>
      </w:r>
    </w:p>
    <w:p w14:paraId="77FD1C49" w14:textId="24431F8A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Devlet,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hükümet,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genel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yürütme,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yasama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yargının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herhangi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organı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medya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kuruluşlarında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eleştiri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konusu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yapılabilir.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Güçlü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konumlarına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bağlı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kurumlar,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hukuku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tarafından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itibar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zedeleyici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niteliği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taşıyan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beyanlara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karşı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kurum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koruma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altına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alınmamalıdırlar.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konusu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kurumların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böyle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korumadan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yararlanabildikleri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hallerde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ise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koruma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çok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sınırlı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şekilde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halükârda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eleştiri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özgürlüğünü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kısıtlamak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amacıyla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kullanılmasına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mahal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vermeden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uygulanmalıdır.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kurumları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temsil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eden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kişiler,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birey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zaten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koruma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altında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bulunmaktadırlar.</w:t>
      </w:r>
    </w:p>
    <w:p w14:paraId="443308F1" w14:textId="7777777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(...)</w:t>
      </w:r>
    </w:p>
    <w:p w14:paraId="74EAD918" w14:textId="63776A40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VI.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Siyasi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şahsiyetler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kamu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görevlilerinin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itibarı</w:t>
      </w:r>
    </w:p>
    <w:p w14:paraId="70975BDC" w14:textId="580958F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Siyasi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şahsiyetler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itibarlarının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haklarının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korunması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için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diğer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kimselerden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daha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geniş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haklara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sahip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bulunmamalıdırlar.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Bundan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hareketle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iç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hukukta,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siyasi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şahsiyetleri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eleştiren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medya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kuruluşlarına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karşı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daha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ağır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cezalar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öngörülmemelidir.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Bu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ilke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kamu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görevlilerine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de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uygulanır.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Bu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ilkeye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istisnalar,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sadece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kamu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görevlilerinin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görevlerini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iyi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yapmalarını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sağlamak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bakımından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zaruri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hallerde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kabul</w:t>
      </w:r>
      <w:r w:rsidR="00F3688C">
        <w:rPr>
          <w:rStyle w:val="seb4def1f"/>
          <w:i/>
          <w:color w:val="161616"/>
          <w:szCs w:val="20"/>
        </w:rPr>
        <w:t xml:space="preserve"> </w:t>
      </w:r>
      <w:r w:rsidRPr="00F3688C">
        <w:rPr>
          <w:rStyle w:val="seb4def1f"/>
          <w:i/>
          <w:color w:val="161616"/>
          <w:szCs w:val="20"/>
        </w:rPr>
        <w:t>edilebilir.</w:t>
      </w:r>
    </w:p>
    <w:p w14:paraId="79AC07B8" w14:textId="7777777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(...)</w:t>
      </w:r>
    </w:p>
    <w:p w14:paraId="57B12756" w14:textId="68FB7AA6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VIII.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Medya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kuruluşlarının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ihlallerine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karşı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başvuru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yolları</w:t>
      </w:r>
    </w:p>
    <w:p w14:paraId="423EF412" w14:textId="5569DB33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Siyasi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şahsiyetler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kamu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görevlileri,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medya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kuruluşları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tarafından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ihlallerine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karşı,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sıradan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vatandaşların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sahip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oldukları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hukuki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başvuru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yollarının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aynılarına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sahip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olmalıdırlar.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(...)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ihlalinin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itibar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zedelemesinin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vahameti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ışığında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özellikle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medyada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yayınlanan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itibar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zedeleyici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ifadelerin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hakaretlerin,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nefret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içeren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ifadeler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örneğinde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olduğu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gibi,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başka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temel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özgürlükleri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önemli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ölçüde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ihlal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ettiği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kesin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gerekli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ihlalin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vahameti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orantılı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olduğu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haller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dışında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itibar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zedelemesi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hapis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cezasına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yol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açmamalıdır.”</w:t>
      </w:r>
    </w:p>
    <w:p w14:paraId="04262A9D" w14:textId="58766FAB" w:rsidR="00183E4D" w:rsidRPr="00F3688C" w:rsidRDefault="00183E4D" w:rsidP="00F3688C">
      <w:pPr>
        <w:pStyle w:val="s8cba9969"/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before="240" w:beforeAutospacing="0"/>
        <w:ind w:left="0" w:firstLine="709"/>
        <w:jc w:val="both"/>
        <w:rPr>
          <w:b/>
          <w:bCs/>
          <w:i/>
          <w:color w:val="000000"/>
          <w:szCs w:val="20"/>
        </w:rPr>
      </w:pPr>
      <w:r w:rsidRPr="00F3688C">
        <w:rPr>
          <w:b/>
          <w:bCs/>
          <w:i/>
          <w:color w:val="000000"/>
          <w:szCs w:val="20"/>
        </w:rPr>
        <w:t>Avrupa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Konseyi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Parlamenter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Meclisinin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1577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(2007)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Sayılı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Kararı</w:t>
      </w:r>
    </w:p>
    <w:p w14:paraId="473D74DE" w14:textId="1F7F6E98" w:rsidR="00183E4D" w:rsidRPr="00F3688C" w:rsidRDefault="00183E4D" w:rsidP="00F3688C">
      <w:pPr>
        <w:pStyle w:val="s31eee7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17.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Avrupa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Konseyi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Parlamenter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Meclisinin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“Hakaretin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Suç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Olmaktan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Çıkarılmasına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Doğru”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başlıklı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1577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(2007)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sayılı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Kararının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somut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olayla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ilgili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bölümleri,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aşağıdaki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gibidir:</w:t>
      </w:r>
    </w:p>
    <w:p w14:paraId="1BB94C75" w14:textId="7777777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lastRenderedPageBreak/>
        <w:t>“(...)</w:t>
      </w:r>
    </w:p>
    <w:p w14:paraId="2EB6D5E2" w14:textId="1C3670AB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11.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[Meclis],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birçok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üye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ülkenin,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için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hapis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cezası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öngördüğünü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örneğin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Azerbaycan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Türkiye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gibi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bazı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ülkelerde,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bunun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halen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uygulanmakta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olduğunu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büyük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endişeyle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tespit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etmektedir.</w:t>
      </w:r>
    </w:p>
    <w:p w14:paraId="37380D7A" w14:textId="7777777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(...)</w:t>
      </w:r>
    </w:p>
    <w:p w14:paraId="7C69DB02" w14:textId="0F5CDB6E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13.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nedenle,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Meclis,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için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hapis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cezalarının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daha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fazla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gecikmeksizin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kaldırılması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gerektiği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kanaatindedir.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Meclis,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bilhassa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ulusal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mevzuatlarında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halen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fiiller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için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hapis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cezası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öngören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Devletlerin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-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uygulamamalarına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rağmen-,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kadar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geçersiz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olsa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herhangi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mazeret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sürmeye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kamusal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özgürlüklerin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zedelenmesine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yol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açmaya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devam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etmemeleri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için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konusu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Devletleri,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gecikmeksizin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konusu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yasaları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yürürlükten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kaldırmaya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teşvik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etmektedir.</w:t>
      </w:r>
    </w:p>
    <w:p w14:paraId="0403C5D4" w14:textId="7777777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(...)</w:t>
      </w:r>
    </w:p>
    <w:p w14:paraId="1FC91149" w14:textId="4DF20D38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17.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Sonuç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Meclis,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üye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Devletleri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şu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hususları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yerine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getirmeye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davet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etmektedir:</w:t>
      </w:r>
    </w:p>
    <w:p w14:paraId="7FA8EAFE" w14:textId="332E918A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17.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için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hapis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cezalarının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gecikmeksizin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kaldırılmasına,</w:t>
      </w:r>
    </w:p>
    <w:p w14:paraId="0E4C0B70" w14:textId="2F0FD141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17.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kovuşturmalarına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usulsüz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şekilde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başvurulmamasının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sağlanmasına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(...)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;</w:t>
      </w:r>
    </w:p>
    <w:p w14:paraId="165F703A" w14:textId="5802DB06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17.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3.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Kanunun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keyfi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uygulanmasından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kaçınılmasını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medeni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hukukun,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hakaretten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etkilenen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kişinin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saygınlığının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etkin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korunmasını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sağlamak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amacıyla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kavramının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tanımının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mevzuatlarında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açık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yapılmasına;</w:t>
      </w:r>
    </w:p>
    <w:p w14:paraId="66611ECF" w14:textId="7777777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(...)</w:t>
      </w:r>
    </w:p>
    <w:p w14:paraId="36E7DED0" w14:textId="17816193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17.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6.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Mahkeme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içtihatlarına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uygun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ilişkin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mevzuatlarında,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kamuya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mâl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olmuş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kişilerin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daha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iyi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korunmasına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yönelik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bütün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hükümlerin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bertaraf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edilmesine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özellikle;</w:t>
      </w:r>
    </w:p>
    <w:p w14:paraId="785BB5D0" w14:textId="768350F1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17.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6.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Türkiye’yi,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Kanunu’nun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125.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maddesinin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3.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fıkrasını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değiştirmeye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davet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etmektedir.</w:t>
      </w:r>
    </w:p>
    <w:p w14:paraId="715AEE1C" w14:textId="7777777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(...)”</w:t>
      </w:r>
    </w:p>
    <w:p w14:paraId="486DAA9F" w14:textId="41026FD8" w:rsidR="00183E4D" w:rsidRPr="00F3688C" w:rsidRDefault="00183E4D" w:rsidP="00F3688C">
      <w:pPr>
        <w:pStyle w:val="s8cba9969"/>
        <w:numPr>
          <w:ilvl w:val="0"/>
          <w:numId w:val="5"/>
        </w:numPr>
        <w:shd w:val="clear" w:color="auto" w:fill="FFFFFF"/>
        <w:tabs>
          <w:tab w:val="num" w:pos="993"/>
        </w:tabs>
        <w:spacing w:before="240" w:beforeAutospacing="0"/>
        <w:ind w:left="0" w:firstLine="709"/>
        <w:jc w:val="both"/>
        <w:rPr>
          <w:b/>
          <w:bCs/>
          <w:i/>
          <w:color w:val="000000"/>
          <w:szCs w:val="20"/>
        </w:rPr>
      </w:pPr>
      <w:r w:rsidRPr="00F3688C">
        <w:rPr>
          <w:b/>
          <w:bCs/>
          <w:i/>
          <w:color w:val="000000"/>
          <w:szCs w:val="20"/>
        </w:rPr>
        <w:t>831/2015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Sayılı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Venedik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Komisyonu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Görüşü</w:t>
      </w:r>
    </w:p>
    <w:p w14:paraId="323778BE" w14:textId="76C967A7" w:rsidR="00183E4D" w:rsidRPr="00F3688C" w:rsidRDefault="00183E4D" w:rsidP="00F3688C">
      <w:pPr>
        <w:pStyle w:val="s31eee7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18.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Venedik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Komisyonu’nun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(Avrupa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Hukuk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Yoluyla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Demokrasi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Komisyonu)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106.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Genel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Kurul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Toplantısı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sırasında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(Venedik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11-12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Mart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2016,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CDL-AD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(2016)002)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kabul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ettiği,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Kanunu’nun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216,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299,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301.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314.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maddeleri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hakkındaki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831/2015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sayılı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Görüşün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ilgili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kısmı,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aşağıdaki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gibidir:</w:t>
      </w:r>
    </w:p>
    <w:p w14:paraId="151FE8D8" w14:textId="35F461DA" w:rsidR="00183E4D" w:rsidRPr="00F3688C" w:rsidRDefault="00F3688C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>
        <w:rPr>
          <w:rStyle w:val="sbb9ee52a"/>
          <w:i/>
          <w:szCs w:val="20"/>
        </w:rPr>
        <w:t xml:space="preserve"> </w:t>
      </w:r>
      <w:r w:rsidR="00183E4D" w:rsidRPr="00F3688C">
        <w:rPr>
          <w:rStyle w:val="sbb9ee52a"/>
          <w:i/>
          <w:szCs w:val="20"/>
        </w:rPr>
        <w:t>“(...)</w:t>
      </w:r>
    </w:p>
    <w:p w14:paraId="04345574" w14:textId="49888A8E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57.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Avrupa’daki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gelişmeler,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Devletlerin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cezalar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yelpazesini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herhangi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hapis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cezasını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hariç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tutan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cezalarla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sınırlandırarak,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Devlet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Başkanı’na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suç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olmaktan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çıkarmalarını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suçu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Devlet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başkanlarına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yönelik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ciddi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sözlü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saldırı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biçimleriyle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sınırlandırmalarını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lastRenderedPageBreak/>
        <w:t>isteyen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anlaşmaya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yönelmektedirler.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Kanunu’nun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299.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maddesinin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metni,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az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yıldan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dört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yıla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kadar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hapis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cezasını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öngörmesi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nedeniyle,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ortaya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çıkan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Avrupa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anlaşmasıyla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uyumlu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değildir;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ayrıca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konusu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fıkrasına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göre,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suçun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alenen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işlenmesi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durumunda,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azaltılabilse,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para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cezasına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çevrilebilse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hâkim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tarafından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ertelenebilse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bile,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altıda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oranında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artırılmaktadır.</w:t>
      </w:r>
    </w:p>
    <w:p w14:paraId="66BEF258" w14:textId="7777777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(...)</w:t>
      </w:r>
    </w:p>
    <w:p w14:paraId="46640471" w14:textId="2F7B627E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66.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Venedik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Komisyonu,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Cumhurbaşkanı’na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nedeniyle,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basında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alan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çok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sayıda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soruşturma,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kovuşturma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mahkûmiyeti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endişeyle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dikkate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almaktadır.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Venedik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Komisyonu,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Avrupa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Komisyonunun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Türkiye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hakkındaki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2015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tarihli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raporunda,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Cumhurbaşkanı’na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iddiaları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nedeniyle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gazeteciler,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yazarlar,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sosyal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ağ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kullanıcıları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toplumun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diğer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üyeleri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hakkında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pek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çok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davanın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açıldığını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davaların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hapis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cezalarıyla,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ertelenmiş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cezalarla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para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cezalarıyla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sonuçlanabileceğini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vurguladığını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hatırlatmaktadır.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konusu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rapora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göre,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yıldırma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ortamı,</w:t>
      </w:r>
      <w:r w:rsidR="00F3688C">
        <w:rPr>
          <w:rStyle w:val="sbb9ee52a"/>
          <w:i/>
          <w:szCs w:val="20"/>
        </w:rPr>
        <w:t xml:space="preserve"> </w:t>
      </w:r>
      <w:proofErr w:type="spellStart"/>
      <w:r w:rsidRPr="00F3688C">
        <w:rPr>
          <w:rStyle w:val="sbb9ee52a"/>
          <w:i/>
          <w:szCs w:val="20"/>
        </w:rPr>
        <w:t>otosansürün</w:t>
      </w:r>
      <w:proofErr w:type="spellEnd"/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artmasına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neden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olmaktadır.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Ayrıca,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basında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alan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son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yazılara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göre,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6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Ocak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2016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tarihinde,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Ulusal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Emniyet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Genel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Müdürlüğü,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bütün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emniyet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birimlerinden,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Devletin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üst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düzey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temsilcilerine,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özellikle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Cumhurbaşkanı’na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eden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herhangi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kişi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hakkında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derhal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soruşturmaların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başlatılmasını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talep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eden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genelge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yayımlamıştır.</w:t>
      </w:r>
    </w:p>
    <w:p w14:paraId="060B412A" w14:textId="7777777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(...)</w:t>
      </w:r>
    </w:p>
    <w:p w14:paraId="78CFA120" w14:textId="0659C948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70.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Cumhurbaşkanı’na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karşı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haksız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yere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saldırı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olması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durumunda,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hukuk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davalarına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yalnızca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ciddi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durumlarda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ilişkin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Kanunu’nun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genel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hükümlerine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dayanan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davalarına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(Türk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Kanunu’nun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125.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maddesi),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299.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maddeyi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ileri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süren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yargılamalarına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nazaran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öncelik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verilmelidir.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türden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durumlarda,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konusu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hukuk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davaları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kapsamında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hükmedilen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tazminatların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ilişkin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genel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hükme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dayanan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yaptırımların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orantılılığı,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sınırlandırmaların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Sözleşme’nin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10.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maddesinin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fıkrasına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uygunluğu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dikkate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alındığında,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son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derece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önemli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olmaya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devam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etmektedir.</w:t>
      </w:r>
    </w:p>
    <w:p w14:paraId="506543A8" w14:textId="7777777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(...)</w:t>
      </w:r>
    </w:p>
    <w:p w14:paraId="57E167C2" w14:textId="2BA3D2BB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75.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Sonuç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Komisyon,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Avrupa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düzeyinde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ortaya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çıkan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anlaşmayı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uluslararası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normları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dikkate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aldığında,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Devletlerin,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Devlet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başkanına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suç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olmaktan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çıkarmaları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azından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cezalar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yelpazesini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herhangi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hapis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cezasını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hariç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tutan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cezalarla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sınırlandırarak,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suçu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ciddi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sözlü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saldırı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biçimleriyle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sınırlandırmaları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gerektiğini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yeniden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belirtmektedir.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Komisyon,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aksine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Türkiye’deki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uygulamanın,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Sözleşme’nin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10.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maddesiyle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korunan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konuşma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durumları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dâhil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olmak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üzere,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hükmün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kullanımının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arttığını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ortaya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koyduğunu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tespit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etmektedir.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Uygulanan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cezalar,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özellikle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hapis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cezası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aynı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zamanda,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açıkça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aşırı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niteliktedir.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kadar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hükmün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aşırı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kullanımını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sınırlandırmak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için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Yargıtay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Cumhuriyet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Savcısı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tarafından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girişimlerde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bulunulsa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girişimler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yetersizdir.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koşullarda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Komisyon,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Sözleşme’nin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10.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maddesinin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diğer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türlü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ihlalini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önlemek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için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tek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çözümün,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tamamen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yürürlükten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kaldırılmasından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ibaret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olacağı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kanaatine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varmaktadır.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türden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tedbir,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özellikle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tanınmış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kişilere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ilişkin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ifade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özgürlüğüyle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ilgili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ilkeleri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siyasi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konuları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dikkate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alarak,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bütün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vatandaşları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koruyan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hukuk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yargılamaları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yoluyla,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türlü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aşırı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şekline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karşı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Devlet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başkanının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korunmasına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yine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imkân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verecektir.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Orantılılık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ilkesi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cezalar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yelpazesini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türlü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hapis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cezasını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hariç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tutan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cezalarla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sınırlandırma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gerekliliği,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yargılamalarda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uygulanmaktadır.”</w:t>
      </w:r>
    </w:p>
    <w:p w14:paraId="7D56749C" w14:textId="36A4296E" w:rsidR="00183E4D" w:rsidRPr="00F3688C" w:rsidRDefault="00183E4D" w:rsidP="00F3688C">
      <w:pPr>
        <w:pStyle w:val="s8cba9969"/>
        <w:numPr>
          <w:ilvl w:val="0"/>
          <w:numId w:val="6"/>
        </w:numPr>
        <w:shd w:val="clear" w:color="auto" w:fill="FFFFFF"/>
        <w:tabs>
          <w:tab w:val="num" w:pos="993"/>
        </w:tabs>
        <w:spacing w:before="240" w:beforeAutospacing="0"/>
        <w:ind w:left="0" w:firstLine="709"/>
        <w:jc w:val="both"/>
        <w:rPr>
          <w:b/>
          <w:bCs/>
          <w:i/>
          <w:color w:val="000000"/>
          <w:szCs w:val="20"/>
        </w:rPr>
      </w:pPr>
      <w:r w:rsidRPr="00F3688C">
        <w:rPr>
          <w:b/>
          <w:bCs/>
          <w:i/>
          <w:color w:val="000000"/>
          <w:szCs w:val="20"/>
        </w:rPr>
        <w:lastRenderedPageBreak/>
        <w:t>İnsan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Hakları</w:t>
      </w:r>
      <w:r w:rsidR="00F3688C">
        <w:rPr>
          <w:b/>
          <w:bCs/>
          <w:i/>
          <w:color w:val="000000"/>
          <w:szCs w:val="20"/>
        </w:rPr>
        <w:t xml:space="preserve"> </w:t>
      </w:r>
      <w:proofErr w:type="spellStart"/>
      <w:r w:rsidRPr="00F3688C">
        <w:rPr>
          <w:b/>
          <w:bCs/>
          <w:i/>
          <w:color w:val="000000"/>
          <w:szCs w:val="20"/>
        </w:rPr>
        <w:t>Komiseri’nin</w:t>
      </w:r>
      <w:proofErr w:type="spellEnd"/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Türkiye’de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İfade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Özgürlüğü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ve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Medya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Özgürlüğüne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İlişkin</w:t>
      </w:r>
      <w:r w:rsidR="00F3688C">
        <w:rPr>
          <w:b/>
          <w:bCs/>
          <w:i/>
          <w:color w:val="000000"/>
          <w:szCs w:val="20"/>
        </w:rPr>
        <w:t xml:space="preserve"> </w:t>
      </w:r>
      <w:r w:rsidRPr="00F3688C">
        <w:rPr>
          <w:b/>
          <w:bCs/>
          <w:i/>
          <w:color w:val="000000"/>
          <w:szCs w:val="20"/>
        </w:rPr>
        <w:t>Memorandumu</w:t>
      </w:r>
    </w:p>
    <w:p w14:paraId="78C47D87" w14:textId="67B9903E" w:rsidR="00183E4D" w:rsidRPr="00F3688C" w:rsidRDefault="00183E4D" w:rsidP="00F3688C">
      <w:pPr>
        <w:pStyle w:val="s31eee7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19.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Avrupa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Konseyi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İnsan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Hakları</w:t>
      </w:r>
      <w:r w:rsidR="00F3688C">
        <w:rPr>
          <w:rStyle w:val="sbb9ee52a"/>
          <w:i/>
          <w:szCs w:val="20"/>
        </w:rPr>
        <w:t xml:space="preserve"> </w:t>
      </w:r>
      <w:proofErr w:type="spellStart"/>
      <w:r w:rsidRPr="00F3688C">
        <w:rPr>
          <w:rStyle w:val="sbb9ee52a"/>
          <w:i/>
          <w:szCs w:val="20"/>
        </w:rPr>
        <w:t>Komiseri’nin</w:t>
      </w:r>
      <w:proofErr w:type="spellEnd"/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2016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yılında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Türkiye’ye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gerçekleştirdiği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ziyaretlerin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ardından,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17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Şubat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2017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tarihinde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yayımlanan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Türkiye’de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İfade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Özgürlüğü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Medya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Özgürlüğüne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İlişkin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Memorandumun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“hakarete”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ilişkin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kısmı,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aşağıdaki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gibidir:</w:t>
      </w:r>
    </w:p>
    <w:p w14:paraId="2510A3CC" w14:textId="3B1D6EB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“54.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yıldan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dört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yıla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kadar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hapis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cezasını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öngören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299.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maddeye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ilişkin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Komiser,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Nisan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ayındaki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ziyaretinin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ardından,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benzer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hükümlerin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uygulanmasının,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Cumhurbaşkanı’na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yine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ayrı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suç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değerlendirildiği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Devletler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dâhil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olmak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üzere,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Avrupa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Konseyine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üye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diğer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46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Devlette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örneğinin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bulunmadığını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vurgulamıştır.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hükmün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kullanılmasının,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Cumhurbaşkanı’na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bağlı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kendisinin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desteklediği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herhangi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politikaya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yönelik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türlü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eleştirinin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bastırılmasına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imkân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veren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araç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haline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geldiği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görülmektedir,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[bu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hüküm],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herhangi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fark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gözetilmeksizin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bütün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kişi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kategorilerine,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özellikle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gazeteciler,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karikatüristler,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öğretim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görevlileri,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ünlüler,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üniversite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öğrencileri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çoğu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reşit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olmayan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diğer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öğrencilere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karşı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eşit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olmayan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düzeyde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kullanılmaktadır.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İhtilaf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konusu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eylemler,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birçok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durumda,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yeniden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yapılan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paylaşımlar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yeniden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atılan</w:t>
      </w:r>
      <w:r w:rsidR="00F3688C">
        <w:rPr>
          <w:rStyle w:val="sbb9ee52a"/>
          <w:i/>
          <w:szCs w:val="20"/>
        </w:rPr>
        <w:t xml:space="preserve"> </w:t>
      </w:r>
      <w:proofErr w:type="spellStart"/>
      <w:r w:rsidRPr="00F3688C">
        <w:rPr>
          <w:rStyle w:val="sbb9ee52a"/>
          <w:i/>
          <w:szCs w:val="20"/>
        </w:rPr>
        <w:t>tweetler</w:t>
      </w:r>
      <w:proofErr w:type="spellEnd"/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dâhil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olmak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üzere,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sosyal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ağlar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aracılığıyla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paylaşılan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açıklamaları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kapsamaktadır.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18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kişi,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2016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yılının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Haziran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ayında,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suç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nedeniyle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cezaevinde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bulunmaktaydı.</w:t>
      </w:r>
    </w:p>
    <w:p w14:paraId="0A68976A" w14:textId="1CF87485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55.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Komiser,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hükmün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kullanılmasının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Avrupa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İnsan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Sözleşmesi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son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derece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uyumsuz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olduğu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adli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baskıya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benzediği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konusunda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ikna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olmuştur,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zira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Avrupa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İnsan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Mahkemesi,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yalnızca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görevleri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statüleri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nedeniyle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kendilerini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türlü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eleştiriden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koruyarak,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Devlet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başkanlarına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ayrıcalık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özel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koruma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verilmesi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hususunun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modern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siyasi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uygulama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anlayışlarla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bağdaşamayacağı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kanısına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varmaktadır.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Komiser,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Sözleşme’nin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10.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maddesine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ilişkin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açık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ihlallerin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tek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çözümünün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299.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yürürlükten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kaldırılması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olduğu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yönünde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Venedik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Komisyonunun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görüşünü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paylaşmaktadır.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Komisere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göre,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Cumhurbaşkanı’nın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maddeye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ilişkin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davaları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tek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jest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çekebileceği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yönünde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15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Temmuz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tarihli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darbe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girişiminin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ardından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yaptığı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açıklama,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hükmün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Türkiye’de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yaratmaya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devam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ettiği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son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derece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caydırıcı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etki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bakımından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önemsizdir.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Dolayısıyla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Komiser,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Anayasa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Mahkemesinin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2016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yılının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Aralık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ayında,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Ceza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Kanunu’nun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299.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maddesinin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ifade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özgürlüğü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hakkının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özüne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zarar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vermediğini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ileri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sürerek,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Anayasa’ya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uygun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olduğu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kanısına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vardığını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üzüntüyle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kaydetmektedir.</w:t>
      </w:r>
    </w:p>
    <w:p w14:paraId="698569DD" w14:textId="77777777" w:rsidR="00183E4D" w:rsidRP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(...)</w:t>
      </w:r>
    </w:p>
    <w:p w14:paraId="5FB5E9DA" w14:textId="64330187" w:rsidR="00F3688C" w:rsidRDefault="00183E4D" w:rsidP="00F3688C">
      <w:pPr>
        <w:pStyle w:val="se14e9ee5"/>
        <w:shd w:val="clear" w:color="auto" w:fill="FFFFFF"/>
        <w:spacing w:before="240" w:beforeAutospacing="0"/>
        <w:ind w:firstLine="709"/>
        <w:jc w:val="both"/>
        <w:rPr>
          <w:i/>
          <w:color w:val="000000"/>
          <w:szCs w:val="20"/>
        </w:rPr>
      </w:pPr>
      <w:r w:rsidRPr="00F3688C">
        <w:rPr>
          <w:rStyle w:val="sbb9ee52a"/>
          <w:i/>
          <w:szCs w:val="20"/>
        </w:rPr>
        <w:t>58.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Her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kadar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299.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maddeye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genel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olarak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hakarete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ilişkin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hükümlere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başvurulması,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yetkililerin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yargı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gücünün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siyasi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görevde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bulunanlara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yönelik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eleştiriye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karşı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artan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hoşgörüsüzlüğün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belirtisi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olsa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yalnızca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adli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baskının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neden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olduğu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belirgin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caydırıcı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etkinin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bir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kısmı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söz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konusudur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bu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adli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baskı,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Türk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toplumunun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tüm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kesimlerini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etkilemekte,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kamusal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tartışmayı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bastırmakta,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demokratik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tartışmanın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kapsamını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azaltmakta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ve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böylelikle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ülkenin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kutuplaşmasını</w:t>
      </w:r>
      <w:r w:rsidR="00F3688C">
        <w:rPr>
          <w:rStyle w:val="sbb9ee52a"/>
          <w:i/>
          <w:szCs w:val="20"/>
        </w:rPr>
        <w:t xml:space="preserve"> </w:t>
      </w:r>
      <w:r w:rsidRPr="00F3688C">
        <w:rPr>
          <w:rStyle w:val="sbb9ee52a"/>
          <w:i/>
          <w:szCs w:val="20"/>
        </w:rPr>
        <w:t>artırmaktadır.”</w:t>
      </w:r>
      <w:r w:rsidRPr="00DD41A7">
        <w:rPr>
          <w:rStyle w:val="DipnotBavurusu"/>
          <w:color w:val="000000"/>
          <w:szCs w:val="20"/>
        </w:rPr>
        <w:footnoteReference w:id="1"/>
      </w:r>
    </w:p>
    <w:p w14:paraId="5C6F8D42" w14:textId="062733FC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Venedik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Ceza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216,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299,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301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314’üncü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CDL-AD(2016)002,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831/2015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No’lu</w:t>
      </w:r>
      <w:proofErr w:type="spellEnd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15.03.2016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görüşünde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ilgililere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Md.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299’dan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verilmesinde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azalma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olmadığını;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tipinin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gerektiğini;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yaptırımın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hapis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gerektiğini;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özgürlüğünün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edildiğini;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genel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nitelikteki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hakaret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suçunun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varlığının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yeterli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olduğunu;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Md.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301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muğlak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ibareler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barındırdığını,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daha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ifadelerle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tipinin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düzenlenmesi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gerektiğini;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hükmün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sadece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şiddet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nefrete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teşvik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ifadeler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yönünden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uygulanması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gerektiğini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belirtmiştir.</w:t>
      </w:r>
      <w:r w:rsidRPr="00F3688C">
        <w:rPr>
          <w:rStyle w:val="DipnotBavurusu"/>
          <w:rFonts w:ascii="Times New Roman" w:eastAsia="Times New Roman" w:hAnsi="Times New Roman" w:cs="Times New Roman"/>
          <w:sz w:val="24"/>
          <w:szCs w:val="24"/>
          <w:lang w:eastAsia="tr-TR"/>
        </w:rPr>
        <w:footnoteReference w:id="2"/>
      </w:r>
    </w:p>
    <w:p w14:paraId="3E8B0474" w14:textId="620F8B09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Bununla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birlikte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TCK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Md.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300’ün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‘‘Türk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Bayrağını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yırtarak,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yakarak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sair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surette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alenen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aşağılayan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kişi,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yıldan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üç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yıla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kadar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hapis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cezası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cezalandırılır.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hüküm,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Anayasada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belirlenen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beyaz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ay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yıldızlı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bayrak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özelliklerini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taşıyan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Türkiye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Cumhuriyeti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Devletinin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egemenlik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alameti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kullanılan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türlü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işaret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hakkında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uygulanır.’’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şeklindeki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Mahkemesi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nezdinde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itiraz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yoluna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olmuş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iptal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talebi,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reddedilmiştir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27.03.2014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2013/99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2014/61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Engin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Yıldırım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kaleme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karşıoy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gerekçesinde,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fıkradaki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bazı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ifadelerin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olmadığı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değerlendirilmiştir:</w:t>
      </w:r>
    </w:p>
    <w:p w14:paraId="7636AA0F" w14:textId="194636FF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‘‘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insanlara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duymak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istemedikleri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şeyleri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söyleyebilmektir.</w:t>
      </w:r>
    </w:p>
    <w:p w14:paraId="2A26EC13" w14:textId="03E2EB5B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George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Orwell</w:t>
      </w:r>
      <w:proofErr w:type="spellEnd"/>
    </w:p>
    <w:p w14:paraId="323B5AA9" w14:textId="070C95CC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Eğer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nefret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ettiklerimizin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inanmıyorsak,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hiç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inanmıyoruz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demektir.</w:t>
      </w:r>
    </w:p>
    <w:p w14:paraId="2A11E35B" w14:textId="650F4DBF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proofErr w:type="spellStart"/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Noam</w:t>
      </w:r>
      <w:proofErr w:type="spellEnd"/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Chomsky</w:t>
      </w:r>
    </w:p>
    <w:p w14:paraId="0B4BEB5C" w14:textId="21817579" w:rsidR="00183E4D" w:rsidRPr="00F3688C" w:rsidRDefault="00F3688C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5237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sayılı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Kanunu'nun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300.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maddesinin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(1)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numaralı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fıkrası,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"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Türk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Bayrağını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yırtarak,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yakarak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veya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sair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surette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alenen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aşağılayan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kişi,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bir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yıldan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üç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yıla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kadar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hapis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cezası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ile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cezalandırılır.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Bu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hüküm,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Anayasada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belirlenen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beyaz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ay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yıldızlı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al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bayrak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özelliklerini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taşıyan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Türkiye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Cumhuriyeti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Devletinin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egemenlik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alameti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olarak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kullanılan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her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türlü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işaret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hakkında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uygulanır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",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hükmünü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içermektedir.</w:t>
      </w:r>
    </w:p>
    <w:p w14:paraId="7A90DEF7" w14:textId="3F4E1E45" w:rsidR="00183E4D" w:rsidRPr="00F3688C" w:rsidRDefault="00F3688C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Dava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kuralın,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".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veya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sair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surette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alenen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aşağılayan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."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".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her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türlü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işaret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.",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ibareleri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açısından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Anayasa'ya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aykırı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düşüncesiyle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kaleme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alınmıştır.</w:t>
      </w:r>
    </w:p>
    <w:p w14:paraId="22C6B2ED" w14:textId="6C46F697" w:rsidR="00183E4D" w:rsidRPr="00F3688C" w:rsidRDefault="00F3688C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Anayasa'nın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26.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maddesinde,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"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Herkes,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düşünce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kanaatlerini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söz,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yazı,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resim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veya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başka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yollarla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tek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başına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veya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toplu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olarak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açıklama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yayma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hakkına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sahiptir"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düzenlemesi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yer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almaktadır.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mutlak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olmayıp,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maddenin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ikinci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fıkrasından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belirtilen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gerekçelerle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sınırlandırılabilir.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Buna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temel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özgürlüklerin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sınırlandırılması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sistemini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düzenleyen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Anayasa'nın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13.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maddesine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uyulması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gerekmektedir.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Anayasa'nın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13.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maddesinde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temel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özgürlüklerin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özlerine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dokunulmaksızın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yalnızca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Anayasa'nın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ilgili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maddelerinde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belirtilen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sebeplere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bağlı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ancak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kanunla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sınırlanabileceği,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sınırlamaların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demokratik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düzeni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ölçülülük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ilkesine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aykırı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olamayacağı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belirtilmiştir.</w:t>
      </w:r>
    </w:p>
    <w:p w14:paraId="3BCAF80D" w14:textId="6C24EB41" w:rsidR="00183E4D" w:rsidRPr="00F3688C" w:rsidRDefault="00F3688C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Anayasa'nın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26.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maddesi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ifadenin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"başka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yollarla"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belirtilmesinin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mümkün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olduğunu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çok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açık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şekilde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kabul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etmektedir.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Dolayısıyla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düşüncenin,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şok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rahatsız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edici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alışılmadık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biçimlerde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diğer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kişilere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alenen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iletilebileceğinin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açıdan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lastRenderedPageBreak/>
        <w:t>mümkün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olduğunu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rahatlıkla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söyleyebiliriz.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Kuralda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yer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alan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yırtmak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yakmak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fiilleri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bağlamda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düşüncenin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ifadesi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aktarılmasının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simgesel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biçimleri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görülebilir.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Bununla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birlikte,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gibi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simgenin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yırtılması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yakılması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başka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şekillerde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alenen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aşağılanması,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mesela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asılı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bayrağın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yere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indirilmesi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veya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atılması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şeklinde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saygısızlık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gösterilmesi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arasında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önemli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fark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vardır.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Yırtmak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yakmak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bayrağın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fiziksel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bütünlüğünün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edilerek,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temsil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ettiği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değerlerin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değerlerle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kendisini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özdeşleştirenlerin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hiçleştirilmesi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anlamına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gelir.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Buna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karşılık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bayrağın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fiziksel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bütünlüğünü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etmeden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ona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yönelik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saygısızlıklar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ağır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eleştiriler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korumasından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yararlanmalıdır.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Davaya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somut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olayda,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piyade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hakkında,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"bayrağı,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böyle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askerliği,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böyle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vatanı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sinkaf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edeyim."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gibi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sözler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söylediği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iddiasıyla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itiraz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kurala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dayanılarak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davası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açılmıştır.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derece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ağır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eleştirinin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konusunun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bayraktan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ziyade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zorunlu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askerlik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hizmeti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olduğunu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söylemek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mümkündür.</w:t>
      </w:r>
    </w:p>
    <w:p w14:paraId="749AEF46" w14:textId="4A394ED7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üzerindeki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bazı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renkler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simgelerden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ibaret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fiziksel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nesne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çok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ötesinde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meydana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getiren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bireylerin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büyük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kısmı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bakımından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duygusal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anlamlar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taşıyan,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başka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türlü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aktarılması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edilmesi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hayli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zor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dizi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düşünceyi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duyguyu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aktaran,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saygı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gösterilmesi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gereken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çok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özel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simgedir.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Bununla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birlikte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açısından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sevmek,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yüceltmek,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kutsamak,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saygı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göstermek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eleştirmek,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saygısızlık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etmek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kayıtsız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kalmak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arasında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fark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yoktur.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Devlet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büyük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çoğunluğu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ilgili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sevme,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yüceltme,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kutsama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saygı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gösterme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düşüncesini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davranışını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tercih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edebilir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ama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aykırı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düşünenler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davrananların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tehdidi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altında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bırakılmasını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gerektirmemelidir.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Bayrakta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dahil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üzere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simge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hakkında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meşru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anlam,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yorum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gerektiği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anlayışı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düzeninin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hayati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gerekliliklerinden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bağdaşmamaktadır.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Böyle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farklı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anlam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yüklemeleri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bunları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çeşitli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şekillerde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edebilmeleri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gerekir.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önemli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kesimince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bağımsızlığın,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egemenliğin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değerleri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korumak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ulvi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fedakarlığı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yaparak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canlarını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verenlerin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kanlarını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simgelerken,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bazı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bireyler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gruplar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çok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farklı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simgeler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anlamlar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çağrıştırabilir.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durum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saygısızlık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şeklinde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ortaya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çıkabilir.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Böyle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saygısızlık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26.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maddedeki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düşüncenin,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"başka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yollarla"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edilmesi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kapsamında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düşünülmelidir.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özgürlüğünün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çoğunluğunun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düşüncelerini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koruyup,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onlar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kabul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edilemez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şok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edici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bulunan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düşünceleri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bunların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çeşitli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biçimlerde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edilişini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korumaması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önemli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eksiklik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olacaktır.</w:t>
      </w:r>
    </w:p>
    <w:p w14:paraId="76DA477D" w14:textId="5B92E14F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Egemen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bağımsız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devlet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milli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beraberliğin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önemli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simgesi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bunların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sıra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kabul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ettiği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değerleri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simgeler.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önemlilerinden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biridir.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kendisini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söz,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yazı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başka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yollarla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eleştirenlerin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koruyan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değerleri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simgelediğinden,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eleştirel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ifadeler,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saygısızlıklar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eylemler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cezalandırıldığında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aslında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temsil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ettiği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değerler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cezalandırılmış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olmaktadır.</w:t>
      </w:r>
    </w:p>
    <w:p w14:paraId="2EF57861" w14:textId="35738047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önemli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kısmının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görmediği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düşünceyi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kişiler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yaptırım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tehdidi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kamuya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açık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edebilme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iletebilme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imkanına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sahip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olmalıdırlar.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Mevcut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siyasal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düzenin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duyarlı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hususlarda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aykırı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düşünceleri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savunabilme,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tartışabilme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iletebilme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özgürlüğünün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mihenk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taşını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oluşturmaktadır.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özgürlüğünün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işlevi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tartışmalara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neden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olmasıdır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bunu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sağladığı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zaman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amacına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hizmet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etmiş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kabul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edilebilir.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serbest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piyasasında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farklı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birbirleriyle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rekabet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edebilmesi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hatalı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olduğunu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anlamamıza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yardımcı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olacaktır.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Cezalandırma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tehdidi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altında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farklı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lastRenderedPageBreak/>
        <w:t>düşüncelerin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taraftarları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tarafın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ikna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edilmesine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dayanan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rekabet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içinde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olmalıdırlar.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Düşünceler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derece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sert,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haksız,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acımasız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abartılı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edilebilir.</w:t>
      </w:r>
    </w:p>
    <w:p w14:paraId="1A17DF5B" w14:textId="4168E0D1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Avrupa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İnsan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Hakları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Mahkemesi,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temel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değerlerinden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görmektedir.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Mahkeme'ye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özgürlüğünün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esas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anlamı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şok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edici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rahatsızlık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verici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korunmasıyla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ortaya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çıkmaktadır.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  <w:lang w:eastAsia="tr-TR"/>
        </w:rPr>
        <w:t>[1]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Amerikan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Yüksek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Mahkemesi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özgürlüğünün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sembolik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biçimi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değerlendirdiği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yakılmasıyla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ilgili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Texas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v.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Johnson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davasında,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"kararımız,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iyi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yansıttığı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kucaklayıcılık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ilkelerinin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Johnson'unki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gibi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eleştirileri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hoş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görmenin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gücümüzün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işareti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kaynağı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inancın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teyididir",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demekten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kaçınmamıştır.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  <w:lang w:eastAsia="tr-TR"/>
        </w:rPr>
        <w:t>[2]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Yüksek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Mahkeme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istikrarlı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önüne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gelen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yakmayı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içeren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fiziksel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saldırıları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alenen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aşağılamayı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Değişiklik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kapsamındaki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özgürlüğünün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sembolik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biçimlerinden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değerlendirmiştir.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  <w:lang w:eastAsia="tr-TR"/>
        </w:rPr>
        <w:t>[3]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Almanya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Federal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Mahkemesi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fotoğraf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kolajlaması</w:t>
      </w:r>
      <w:proofErr w:type="spellEnd"/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yoluyla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askeri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yemin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töreni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sırasında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Alman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üzerine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küçük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abdestini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yapan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insanları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kitap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kapağı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basan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yayıncının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cezalandırılmasının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Alman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Anayasası'nın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5.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altına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alınan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sanat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özgürlüğünün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ihlali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değerlendirmiştir.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  <w:lang w:eastAsia="tr-TR"/>
        </w:rPr>
        <w:t>[4]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korumadaki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çıkarı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bireyin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sanatsal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çıkarını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karşılaştıran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Mahkemeye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temel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haklar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karşısında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yüksek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sahip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değildir.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  <w:lang w:eastAsia="tr-TR"/>
        </w:rPr>
        <w:t>[5]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Bunlara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karşılık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İsrail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Yüksek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Mahkemesi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ilgili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saldırgan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aşağılayıcı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kullanılmasıyla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ilgili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davada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bayrağın,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"tüm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İsrail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halkının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kolektif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haysiyetini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temsil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nedeniyle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koruma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altında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olduğunu"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söyleyerek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adına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korumadaki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çıkarını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temel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haklardan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üstün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görmüştür.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  <w:lang w:eastAsia="tr-TR"/>
        </w:rPr>
        <w:t>[6]</w:t>
      </w:r>
    </w:p>
    <w:p w14:paraId="20E06FCA" w14:textId="78309F45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Hiç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kuşkusuz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atfettiği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önem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değildir.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toplumunda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büyük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saygı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görmekte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saygısızlıklar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ciddi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tepkiyle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karşılaşmaktadır.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Milli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beraberliği,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düzenini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sağlamak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korumak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adına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itiraz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kuralın,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bakışta,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düşünülebilir.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Bununla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beraber,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kendisi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adına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koruma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çıkarı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arasında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dengeleme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yapmak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gerekmektedir.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nesnel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gerçeklik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ötesinde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düşünceyi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temsil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ettiğinden,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simgelediğinden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anlamı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tartışmalı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olabilir.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kendisini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yurttaşı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görebilir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ama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milletin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parçası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nitelemeyebilir.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Hoşgörü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sistemi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gereken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demokraside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tanıdığı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kullanmak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isteyen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düşüncelerini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bunu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aktarma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biçimlerini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beğenmeyen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çoğunluğun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hoşgörüsüzlüğüne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kurban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edilmesi,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nesneleştirilerek,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araçsallaştırılarak</w:t>
      </w:r>
      <w:proofErr w:type="spellEnd"/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haysiyetinin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çiğnenmesi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anlamına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gelmektedir.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Üstelik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saygısızlığın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neden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toplumsal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zarar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yoluyla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fiili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işleyen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karşılaşacağı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zarar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değildir.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özgürlüğünden,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işinden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mahrum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olabilecek,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haysiyeti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zedelenecektir.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manevi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entelektüel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gelişimiyle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dünya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görüşünü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hiçbir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endişeye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mahal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serbestçe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edebilmesi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arasındaki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ilişkiyi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önüne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aldığımızda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düşünce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özgürlüğünün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bakımından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önemi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daha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artmaktadır</w:t>
      </w:r>
    </w:p>
    <w:p w14:paraId="5D2D6808" w14:textId="450394E4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İtiraz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kuralın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içerik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kapsam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çok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geniş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soyut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güvenliği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belirlilik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ilkelerine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aykırı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olacak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kişiler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açısından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belirsizlik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öngörülmezlik</w:t>
      </w:r>
      <w:proofErr w:type="spellEnd"/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taşımaktadır.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Suçta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kanunilik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ilkesi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gereğince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fiillerinin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teşkil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ettiğinin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ufak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şüpheye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vermeyecek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açık,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kesin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sınırlarının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gerekmektedir.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Kuralın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öngördüğü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suç,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surette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alenen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aşağılama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sayılabilecek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türlü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fiil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davranışla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işlenebilir.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Mesela,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hezimetle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sonuçlanan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milli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maç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sonrasında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futbolcuların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formalarını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aşağılayan,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beyaz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yıldızlı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rengi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taşıyan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atkıları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yere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atan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futbol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seyircisi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itiraz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kapsamında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soruşturma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lastRenderedPageBreak/>
        <w:t>karşıya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kalabilir.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Suçun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manevi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unsurunun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oluşmadığı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görülürse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cezai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yaptırımla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karşılaşmaması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büyük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olasılıktır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ama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bunun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garantisi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yoktur.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bayrak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egemenlik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alameti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taşıyan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türlü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işaretle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geldiği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durumda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kapsamında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potansiyel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soruşturmayla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yüze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gelebilir.</w:t>
      </w:r>
    </w:p>
    <w:p w14:paraId="31FCD7F8" w14:textId="53ADF78C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Yukarıda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gerekçelerle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dava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kuralın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".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sair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surette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alenen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aşağılayan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."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".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türlü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işaret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.",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ibareleri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yönünden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2.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26.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maddelerine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aykırı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sonucuna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varılmıştır.’’</w:t>
      </w:r>
    </w:p>
    <w:p w14:paraId="4BF60F7F" w14:textId="5F798581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açıklamalar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ışığında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elbette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‘‘Devletin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Egemenlik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Alametleri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Organlarının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Saygınlığı’’,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korunmaya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menfaatlerdir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menfaatlerde,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kamunun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çıkarı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bulunmaktadır.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menfaatin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korunması,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yaptırımlarıyla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temin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edilebilir.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menfaatlerin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korunması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tipi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yaptırımı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hürriyetlerin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adil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denge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gözetilerek;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normu,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altına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alınmalıdır.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mahkemelerin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kararlarında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belgelerde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Mahkemesi’nin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kararlarında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ibareye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kategorinin,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cezaların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kanuniliği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aksine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muğlak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ibarelerle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kaleme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alındığı;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özgürlüğünün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kullanımını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daraltıcı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yoruma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elverişli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düzenlendiği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belirtilmektedir.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sav,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iddiadan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değildir.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İktidar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partisinin,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iktidar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süre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boyunca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kötü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göstermiştir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TCK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Md.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299,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300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301’inci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barındırdığı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yararının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ratio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legis</w:t>
      </w:r>
      <w:proofErr w:type="spellEnd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aksine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araçsallaşmış</w:t>
      </w:r>
      <w:proofErr w:type="spellEnd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normu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iktidarın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cebri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yönünün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somutlaştığı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sopa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haline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gelmiştir.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eşine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rastlanılmayacak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ülkemizde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sıradanlaşmıştır.</w:t>
      </w:r>
    </w:p>
    <w:p w14:paraId="39BD6323" w14:textId="725B741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Somut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gerçeklikte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görünüm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böyle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iken,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özgürlüğünü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kimsenin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TCK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Md.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299,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300,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301’den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denli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mümkün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iken;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mesleğine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kabul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şartları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arasında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</w:rPr>
        <w:t>‘‘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egemenlik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alametlerine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organlarının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saygınlığına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suçlardan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mahkum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olmamanın’’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sayılması,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mesleğe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kabul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isteyen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kişilerin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olmayacak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oluşturacak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özüne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dokunacaktır.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Halbuki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gereklerini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karşılamalıdır.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ilkesini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kötü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uygulamaya,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mesleğini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etmek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aranan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koşullar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verilmesinin;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hakkıyla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bağdaşır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bulunmamaktadır.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kullanılmasına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elverişli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ortamı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hazırlayamamıştır.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65F61C0" w14:textId="631BF282" w:rsid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Tüm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nedenlerle,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07.06.2012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Kanunu’nun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(e)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bendinde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‘‘Devletin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egemenlik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alametlerine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organlarının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saygınlığına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suçlar’’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ibaresi</w:t>
      </w:r>
      <w:r w:rsidRPr="00F3688C">
        <w:rPr>
          <w:rFonts w:ascii="Times New Roman" w:hAnsi="Times New Roman" w:cs="Times New Roman"/>
          <w:sz w:val="24"/>
          <w:szCs w:val="24"/>
        </w:rPr>
        <w:t>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gerekir.</w:t>
      </w:r>
    </w:p>
    <w:p w14:paraId="6216458A" w14:textId="6D9FD128" w:rsidR="00183E4D" w:rsidRPr="00F3688C" w:rsidRDefault="00183E4D" w:rsidP="00F3688C">
      <w:pPr>
        <w:pStyle w:val="ListeParagraf"/>
        <w:numPr>
          <w:ilvl w:val="0"/>
          <w:numId w:val="2"/>
        </w:numPr>
        <w:tabs>
          <w:tab w:val="left" w:pos="993"/>
        </w:tabs>
        <w:spacing w:before="24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17.04.2024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Kanununda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Değişiklik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Yapılmasına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1’inci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07.06.2012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tarihli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ve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6326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sayılı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Turist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Meslek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3’üncü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ikinci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ikinci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cümlesinde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yer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alan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i/>
          <w:sz w:val="24"/>
          <w:szCs w:val="24"/>
        </w:rPr>
        <w:t>‘‘</w:t>
      </w:r>
      <w:r w:rsidRP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>Türkçe</w:t>
      </w:r>
      <w:r w:rsid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>turist</w:t>
      </w:r>
      <w:r w:rsid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>rehberi</w:t>
      </w:r>
      <w:r w:rsid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>olmaya</w:t>
      </w:r>
      <w:r w:rsid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>hak</w:t>
      </w:r>
      <w:r w:rsid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>kazanır</w:t>
      </w:r>
      <w:r w:rsidRPr="00F3688C">
        <w:rPr>
          <w:rFonts w:ascii="Times New Roman" w:hAnsi="Times New Roman" w:cs="Times New Roman"/>
          <w:b/>
          <w:i/>
          <w:sz w:val="24"/>
          <w:szCs w:val="24"/>
        </w:rPr>
        <w:t>’’</w:t>
      </w:r>
      <w:r w:rsidR="00F368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ibaresi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ile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2’nci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6326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sayılı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4’üncü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beşinci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birinci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cümlesinde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yer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alan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i/>
          <w:sz w:val="24"/>
          <w:szCs w:val="24"/>
        </w:rPr>
        <w:t>‘‘</w:t>
      </w:r>
      <w:r w:rsidRP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>turist</w:t>
      </w:r>
      <w:r w:rsid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>rehberinin</w:t>
      </w:r>
      <w:r w:rsid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>Türkçe</w:t>
      </w:r>
      <w:r w:rsid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>turist</w:t>
      </w:r>
      <w:r w:rsid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>rehberi</w:t>
      </w:r>
      <w:r w:rsid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i/>
          <w:color w:val="000000"/>
          <w:sz w:val="24"/>
          <w:szCs w:val="24"/>
        </w:rPr>
        <w:t>olması</w:t>
      </w:r>
      <w:r w:rsidRPr="00F3688C">
        <w:rPr>
          <w:rFonts w:ascii="Times New Roman" w:hAnsi="Times New Roman" w:cs="Times New Roman"/>
          <w:b/>
          <w:i/>
          <w:sz w:val="24"/>
          <w:szCs w:val="24"/>
        </w:rPr>
        <w:t>’’</w:t>
      </w:r>
      <w:r w:rsidR="00F368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ibaresinin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aykırılığı</w:t>
      </w:r>
    </w:p>
    <w:p w14:paraId="0B769DC5" w14:textId="6E788F8C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7500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‘‘Mesleğe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kabul’’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değiştirilmiştir.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olabilmek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şartlar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sıralanmıştır:</w:t>
      </w:r>
    </w:p>
    <w:p w14:paraId="608F51DA" w14:textId="72DC9508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color w:val="000000"/>
          <w:szCs w:val="20"/>
        </w:rPr>
      </w:pPr>
      <w:r w:rsidRPr="00F3688C">
        <w:rPr>
          <w:i/>
          <w:color w:val="000000"/>
          <w:szCs w:val="20"/>
        </w:rPr>
        <w:t>‘‘a)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Türkiye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Cumhuriyeti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vatandaşı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olmak.</w:t>
      </w:r>
    </w:p>
    <w:p w14:paraId="7543F661" w14:textId="0D19C536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color w:val="000000"/>
          <w:szCs w:val="20"/>
        </w:rPr>
      </w:pPr>
      <w:r w:rsidRPr="00F3688C">
        <w:rPr>
          <w:i/>
          <w:color w:val="000000"/>
          <w:szCs w:val="20"/>
        </w:rPr>
        <w:t>b)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Başvuru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tarihi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itibarıyla</w:t>
      </w:r>
      <w:r w:rsidR="00F3688C">
        <w:rPr>
          <w:i/>
          <w:color w:val="000000"/>
          <w:szCs w:val="20"/>
        </w:rPr>
        <w:t xml:space="preserve"> </w:t>
      </w:r>
      <w:proofErr w:type="spellStart"/>
      <w:r w:rsidRPr="00F3688C">
        <w:rPr>
          <w:rStyle w:val="spelle"/>
          <w:i/>
          <w:color w:val="000000"/>
          <w:szCs w:val="20"/>
        </w:rPr>
        <w:t>onsekiz</w:t>
      </w:r>
      <w:proofErr w:type="spellEnd"/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yaşını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doldurmuş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olmak.</w:t>
      </w:r>
    </w:p>
    <w:p w14:paraId="4B4FCD71" w14:textId="04C42564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color w:val="000000"/>
          <w:szCs w:val="20"/>
        </w:rPr>
      </w:pPr>
      <w:r w:rsidRPr="00F3688C">
        <w:rPr>
          <w:rStyle w:val="grame"/>
          <w:i/>
          <w:color w:val="000000"/>
          <w:szCs w:val="20"/>
        </w:rPr>
        <w:t>c)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Üniversitelerin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turist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rehberliği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bölümlerinin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ön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lisans,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lisans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veya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yüksek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lisans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programlarından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mezun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olmak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veya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üniversitelerin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turist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rehberliği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bölümü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dışındaki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diğer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bölümlerinden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en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az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lisans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düzeyinde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mezun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olduktan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sonra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turizm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sektörünün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ihtiyaçları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dikkate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alınarak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belirlenen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dillerde,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gerektiği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hâllerde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belirlenen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bölgelerde,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yönetmelikle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kurs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ve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sınavlara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ilişkin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belirlenen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usul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ve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esaslar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çerçevesinde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Bakanlığın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talebiyle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Bakanlığın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gözetim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ve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denetimi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altında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birlikler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veya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konusunda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uzmanlaşmış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kamu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kurum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ve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kuruluşları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tarafından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düzenlenen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ülkesel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veya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bölgesel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turist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rehberliği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eğitim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programını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başarıyla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tamamlamak.</w:t>
      </w:r>
    </w:p>
    <w:p w14:paraId="4F893899" w14:textId="6E7FB16A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color w:val="000000"/>
          <w:szCs w:val="20"/>
        </w:rPr>
      </w:pPr>
      <w:r w:rsidRPr="00F3688C">
        <w:rPr>
          <w:rStyle w:val="grame"/>
          <w:i/>
          <w:color w:val="000000"/>
          <w:szCs w:val="20"/>
        </w:rPr>
        <w:t>ç)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Bakanlık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tarafından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belirlenen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yabancı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dillerden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birinde,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mesleğe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kabul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sınavına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başvuru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tarihinden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önceki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son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beş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yıl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içinde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Ölçme,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Seçme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ve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Yerleştirme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Merkezi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Başkanlığı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(ÖSYM)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tarafından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yapılan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Yabancı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Dil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Bilgisi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Seviye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Tespit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Sınavından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(YDS)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en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az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75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puan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almış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olmak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veya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ÖSYM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tarafından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spelle"/>
          <w:i/>
          <w:color w:val="000000"/>
          <w:szCs w:val="20"/>
        </w:rPr>
        <w:t>YDS’ye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eşdeğerliliği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kabul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edilen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uluslararası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yabancı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dil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sınavlarında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bu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puana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denk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yabancı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dil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yeterlilik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belgesine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sahip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olmak;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Bakanlığın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sınav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yapılmasını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istediği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yıl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içerisinde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ÖSYM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tarafından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sınav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takvimine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alınmayan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dillerde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ise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Bakanlığın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talebiyle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Bakanlığın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gözetim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ve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denetimi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altında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birlikler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veya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konusunda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uzmanlaşmış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kamu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kurum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ve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kuruluşlarınca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yapılan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yabancı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dil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sınavında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başarılı</w:t>
      </w:r>
      <w:r w:rsidR="00F3688C">
        <w:rPr>
          <w:rStyle w:val="grame"/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olmak.</w:t>
      </w:r>
    </w:p>
    <w:p w14:paraId="5E4D2989" w14:textId="54E2F063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color w:val="000000"/>
          <w:szCs w:val="20"/>
        </w:rPr>
      </w:pPr>
      <w:r w:rsidRPr="00F3688C">
        <w:rPr>
          <w:i/>
          <w:color w:val="000000"/>
          <w:szCs w:val="20"/>
        </w:rPr>
        <w:t>d)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Maliyetlerin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katılımcılardan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karşılanması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kaydıyla,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Bakanlığın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talebiyle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Bakanlığın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gözetim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denetimi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altında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birlikler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veya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konusunda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uzmanlaşmış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kamu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kurum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kuruluşlarınca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düzenlenen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uygulama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gezisini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tamamlamak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gezi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sonunda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yapılan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sınavda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başarılı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olmak.</w:t>
      </w:r>
    </w:p>
    <w:p w14:paraId="513F5272" w14:textId="084761D1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color w:val="000000"/>
          <w:szCs w:val="20"/>
        </w:rPr>
      </w:pPr>
      <w:r w:rsidRPr="00F3688C">
        <w:rPr>
          <w:i/>
          <w:color w:val="000000"/>
          <w:szCs w:val="20"/>
        </w:rPr>
        <w:t>e)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rStyle w:val="grame"/>
          <w:i/>
          <w:color w:val="000000"/>
          <w:szCs w:val="20"/>
        </w:rPr>
        <w:t>26/9/2004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tarihli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5237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sayılı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Türk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Ceza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Kanununun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53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üncü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maddesinde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belirtilen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süreler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geçmiş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olsa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bile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kasten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işlenen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bir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suçtan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dolayı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bir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yıl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veya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daha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fazla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süreyle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hapis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cezasına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ya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da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affa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uğramış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olsa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bile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Devletin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egemenlik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alametlerine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organlarının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saygınlığına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karşı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suçlar,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Devletin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güvenliğine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karşı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suçlar,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Anayasal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düzene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bu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düzenin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işleyişine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karşı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suçlar,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milli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savunmaya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karşı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suçlar,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Devlet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sırlarına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karşı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suçlar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casusluk,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zimmet,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irtikap,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rüşvet,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hırsızlık,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dolandırıcılık,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sahtecilik,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güveni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kötüye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kullanma,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hileli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iflas,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ihaleye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fesat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karıştırma,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edimin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ifasına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fesat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karıştırma,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suçtan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kaynaklanan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malvarlığı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değerlerini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aklama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veya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kaçakçılık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suçlarından;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bu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Kanuna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veya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21/7/1983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tarihli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2863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sayılı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Kültür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Tabiat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Varlıklarını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Koruma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Kanununa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muhalefetten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mahkûm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olmamak.</w:t>
      </w:r>
    </w:p>
    <w:p w14:paraId="6B2F65A7" w14:textId="67FD1C7E" w:rsid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color w:val="000000"/>
          <w:szCs w:val="20"/>
        </w:rPr>
      </w:pPr>
      <w:r w:rsidRPr="00F3688C">
        <w:rPr>
          <w:i/>
          <w:color w:val="000000"/>
          <w:szCs w:val="20"/>
        </w:rPr>
        <w:t>f)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Daha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önce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meslekten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çıkarılmamış</w:t>
      </w:r>
      <w:r w:rsidR="00F3688C">
        <w:rPr>
          <w:i/>
          <w:color w:val="000000"/>
          <w:szCs w:val="20"/>
        </w:rPr>
        <w:t xml:space="preserve"> </w:t>
      </w:r>
      <w:r w:rsidRPr="00F3688C">
        <w:rPr>
          <w:i/>
          <w:color w:val="000000"/>
          <w:szCs w:val="20"/>
        </w:rPr>
        <w:t>olmak’’</w:t>
      </w:r>
    </w:p>
    <w:p w14:paraId="6740FCAF" w14:textId="669DC3D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mesleğe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kabul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koşullarının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tümünü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getirenler,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Bakanlığın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talebiyle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uzmanlaşmış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mesleğe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kabul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başarılı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hâlinde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başarılı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oldukları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dilde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kazanacaktır.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(ç)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bendinde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mesleğe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kabul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koşulunu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getiremeyenler,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mesleğe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kabul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koşullarını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getirmeleri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Bakanlığın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talebiyle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uzmanlaşmış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mesleğe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kabul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başarılı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hâlinde,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katıldıkları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gezisine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bağlı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bölgesel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ülkesel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kazanacaktır.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olabilmeye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imkan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32AA45C" w14:textId="45D90746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‘‘Mesleğin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icrası,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odaya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üyelik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sicilleri’’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4’üncü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beşinci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değiştirilmiştir.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cümleye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sadece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kartında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dillerde,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katılanların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bilmeleri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etmeleri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hâlinde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ise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etik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ilkelerine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edilecektir.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mesleğin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edilmesine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usulü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düzenleyen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5F02EA5" w14:textId="1F8621C9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edilebilmesine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oluşturmakta;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beşinci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nasıl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edilebileceğine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ayrıntıyı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arasında,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itibarla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–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fer’i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olduğundan;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birbirleriyle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bağlantılıdır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dolayısıyla;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ekonomisi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gereğince;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gerekçeleri,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altında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temellendirilecektir.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A45E2" w14:textId="077C1019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i)Kamu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yararı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tarih,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kültür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tabiat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varlıklarının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korunması,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turizmin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geliştirilmesi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marifetiyle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ulusal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kalkınma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2897D60E" w14:textId="27EF894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‘‘kişilerin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toplumun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refah,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huzur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mutluluğunu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sağlamak’’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sayılmış;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tabiat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varlıklarının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destekleyici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teşvik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tedbirleri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yükümlülüğü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yüklenmiş;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ekonomik,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kalkınmayı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planlayacağı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bağlanmış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para,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kredi,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sermaye,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sağlıklı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işlemelerini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sağlayıcı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geliştirici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tedbirleri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düzenlenmiştir.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Bununla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gereğince,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zorunludur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17.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06.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2015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2014/179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2015/54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‘‘Anayasa’nın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maddesinde,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Türkiye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Cumhuriyeti’nin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hukuk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olduğu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belirtilmiştir.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adaletin,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refahın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güvenliğin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gerçekleşmesini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sağlayan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devlettir.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Ekonomik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malî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politikalar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gerçekleşmesini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sağlayan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araçlardır.’’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02.11.2016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2015/61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2016/172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Kararı,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91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63FBA0BD" w14:textId="3CB1B653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görüleceği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sorumlulukları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geliştirilmesi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marifetiyle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ulusal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kalkınmayı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teminen</w:t>
      </w:r>
      <w:proofErr w:type="spellEnd"/>
      <w:r w:rsidRPr="00F3688C">
        <w:rPr>
          <w:rFonts w:ascii="Times New Roman" w:hAnsi="Times New Roman" w:cs="Times New Roman"/>
          <w:sz w:val="24"/>
          <w:szCs w:val="24"/>
        </w:rPr>
        <w:t>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dünya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standartlarındaki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potansiyelinin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hayata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geçirilmesi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ihdas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etmiş;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regülasyona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tutmuştur.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atfedilen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ulaşmak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yükümlülüğü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gayesiyle;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lastRenderedPageBreak/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donatılan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(ekonomik-sosyal-kültürel)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istinaden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planlamaları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uyarınca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sağlıklı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düzenli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işlemelerini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sağlayıcı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geliştirici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tedbirler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alınmıştır.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14:paraId="475261B4" w14:textId="3ECF744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tanıtımına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ekonominin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katkısını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nazara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alarak;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taşıması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şartları,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sıralamıştır.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Kuşkusuz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şartlardan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önemlilerinden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(yukarıda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bahsi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(ç)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bendinde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zorunluluğudur.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bilmek,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içkindir.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gelimi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düzenlemelerden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8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Kasım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1925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2730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Ecnebi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Seyyahlara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Tercümanlık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Edecekler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Kararname’de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tercümanlık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vurgulanmıştır.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B1793" w14:textId="14FE3585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Buna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ilave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istemiyle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Danıştay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nezdinde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davada;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reddedilmiştir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Danıştay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8’inci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Dairesinin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14.02.2018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2015/2082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2018/761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):</w:t>
      </w:r>
    </w:p>
    <w:p w14:paraId="13442C6F" w14:textId="79C19409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0"/>
        </w:rPr>
      </w:pPr>
      <w:r w:rsidRPr="00F3688C">
        <w:rPr>
          <w:rFonts w:ascii="Times New Roman" w:hAnsi="Times New Roman" w:cs="Times New Roman"/>
          <w:i/>
          <w:sz w:val="24"/>
          <w:szCs w:val="20"/>
        </w:rPr>
        <w:t>‘‘6326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sayılı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Kanunun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3.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maddesinin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1.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fıkrasında,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turist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rehberliği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unvanının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mesleğe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kabulle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kazanılacağı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mesleğe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kabul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için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1.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fıkrada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belirtilen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koşulların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aranacağı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düzenlenmiş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olup,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1.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fıkranın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(ç)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bendinde,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"Birliklerin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Türkiye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Seyahat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0"/>
        </w:rPr>
        <w:t>Acentaları</w:t>
      </w:r>
      <w:proofErr w:type="spellEnd"/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Birliği'nin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ortak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önerileri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Bakanlığın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onayı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ile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belirlenen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yabancı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dillerden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birinde,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Bakanlığın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gözetim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denetimi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altında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yapacağı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veya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konusunda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uzmanlaşmış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kamu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kurum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veya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kuruluşlarına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yaptıracağı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yabancı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dil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sınavında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başarılı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olmak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veya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yönetmelikle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belirlenen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yabancı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dil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yeterlik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belgelerinden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birine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sahip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olmak"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şartı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düzenlemiştir.</w:t>
      </w:r>
    </w:p>
    <w:p w14:paraId="3969637C" w14:textId="0818AC46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0"/>
        </w:rPr>
      </w:pPr>
      <w:r w:rsidRPr="00F3688C">
        <w:rPr>
          <w:rFonts w:ascii="Times New Roman" w:hAnsi="Times New Roman" w:cs="Times New Roman"/>
          <w:i/>
          <w:sz w:val="24"/>
          <w:szCs w:val="20"/>
        </w:rPr>
        <w:t>Yönetmeliğin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3.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maddesinin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1.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fıkrasının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(r)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bendinde,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"yabancı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dil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yeterliliği,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yabancı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dil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yeterlilik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belgesine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sahip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olmak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veya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bu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Yönetmelik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kapsamında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Birliğin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belirleyeceği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esas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usuller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çerçevesinde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Bakanlığın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gözetim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denetimi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altında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Birlik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tarafından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yapılacak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veya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konusunda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uzmanlaşmış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kamu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kurum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veya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kuruluşlarına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yaptırılacak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olan,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sözlü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yabancı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dil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sınavında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başarılı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olmayı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veya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aynı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esaslar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kapsamında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yapılacak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yazılı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sözlü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yabancı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dil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sınavlarında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başarılı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olmak"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olarak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tanımlanmıştır.</w:t>
      </w:r>
    </w:p>
    <w:p w14:paraId="1B1A58A0" w14:textId="7D9BF5D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0"/>
        </w:rPr>
      </w:pPr>
      <w:r w:rsidRPr="00F3688C">
        <w:rPr>
          <w:rFonts w:ascii="Times New Roman" w:hAnsi="Times New Roman" w:cs="Times New Roman"/>
          <w:i/>
          <w:sz w:val="24"/>
          <w:szCs w:val="20"/>
        </w:rPr>
        <w:t>Yönetmeliğin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"Türkçe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rehberlik"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başlıklı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29.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maddesinde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ise,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"Turist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rehberlerinin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kartında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belirtilen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yabancı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dil/dillerde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rehberlik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yapmaları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zorunludur.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Ancak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turist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rehberleri,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tura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katılanların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Türkçe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bilmeleri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talep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etmeleri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halinde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mesleklerini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Türkçe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olarak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icra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edebilirler."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düzenlemesine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yer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verilmiştir.</w:t>
      </w:r>
    </w:p>
    <w:p w14:paraId="5CC6BE07" w14:textId="5683D11E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0"/>
        </w:rPr>
      </w:pPr>
      <w:r w:rsidRPr="00F3688C">
        <w:rPr>
          <w:rFonts w:ascii="Times New Roman" w:hAnsi="Times New Roman" w:cs="Times New Roman"/>
          <w:i/>
          <w:sz w:val="24"/>
          <w:szCs w:val="20"/>
        </w:rPr>
        <w:t>Davacı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tarafından,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turist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rehberliği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mesleğini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ifa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edebilmek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için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yabancı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dil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bilme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zorunluluğu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getirildiği,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6326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sayılı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Kanun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Yönetmelik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ile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yabancı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dil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bilme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zorunluluğu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düzenlenirken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bunun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istisnaları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sınırlarının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belirlenmediği,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turist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rehberliği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mesleğine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girişin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Anayasaya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aykırı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bir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şekilde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engellendiği,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bu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durumun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Anayasanın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hukuk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devleti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hak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hürriyetini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düzenleyen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maddelerine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aykırı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olduğu,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turist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rehberliğinin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sadece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münhasıran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yabancı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turistlere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hizmet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sunan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bir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meslek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olmadığı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gerekçesi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maddelerin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iptali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istenilmekte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6326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sayılı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Kanunun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3.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maddesinin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1.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fıkrasının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(ç)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bendinin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Anayasaya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aykırılığı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iddia</w:t>
      </w:r>
      <w:r w:rsidR="00F3688C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</w:rPr>
        <w:t>edilmektedir.</w:t>
      </w:r>
    </w:p>
    <w:p w14:paraId="4F74EC75" w14:textId="319D08F9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Anayasanın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13.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maddesinde,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temel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hak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ve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hürriyetlerin,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özlerine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dokunulmaksızın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yalnızca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Anayasanın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ilgili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maddelerinde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belirtilen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sebeplere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bağlı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olarak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ve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ancak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kanunla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sınırlanabileceği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düzenlenmiş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olup,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mesleğe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kabul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için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yabancı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dil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bilme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zorunluluğu,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6326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sayılı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Kanun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ile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getirilmiş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bir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düzenleme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olduğundan,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Anayasanın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aradığı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anlamdaki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koşulun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gerçekleştiğinden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Anayasaya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aykırılık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iddiası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ciddi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bulunmamıştır.</w:t>
      </w:r>
    </w:p>
    <w:p w14:paraId="1E11331B" w14:textId="498461FF" w:rsidR="00F3688C" w:rsidRDefault="00F3688C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i/>
          <w:sz w:val="24"/>
          <w:szCs w:val="20"/>
        </w:rPr>
        <w:lastRenderedPageBreak/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Turist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rehberliği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mesleği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ve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turizm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sektörünün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niteliği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düşünüldüğünde,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böyle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bir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şartın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getirilmesinde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hukuka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aykırılık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bulunmadığı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gibi,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mesleğe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kabul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için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gerekli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şartları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taşıyarak,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turist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rehberliği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yapmaya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hak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kazanan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kişilerin,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yabancı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dillerinin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yanı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sıra,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Türkçe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dilinde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rehberlik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yapmalarının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önünde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yasal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engel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bulunmadığı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hususu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da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gözetildiğinde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kanuni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dayanağı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bulunan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Yönetmelik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hükümlerinde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hukuka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aykırılık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183E4D" w:rsidRPr="00F3688C">
        <w:rPr>
          <w:rFonts w:ascii="Times New Roman" w:hAnsi="Times New Roman" w:cs="Times New Roman"/>
          <w:b/>
          <w:i/>
          <w:sz w:val="24"/>
          <w:szCs w:val="20"/>
        </w:rPr>
        <w:t>görülmemiştir</w:t>
      </w:r>
      <w:r w:rsidR="00183E4D" w:rsidRPr="00F3688C">
        <w:rPr>
          <w:rFonts w:ascii="Times New Roman" w:hAnsi="Times New Roman" w:cs="Times New Roman"/>
          <w:i/>
          <w:sz w:val="24"/>
          <w:szCs w:val="20"/>
        </w:rPr>
        <w:t>.’’</w:t>
      </w:r>
    </w:p>
    <w:p w14:paraId="2C34B9B8" w14:textId="57D3B71C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1-3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Kasım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2017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tarihlerinde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Ankara’da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Şurası’nın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İstihdamı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Komisyonu’nun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hazırladığı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raporun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100’üncü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‘‘Türkçe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ihtiyacının,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kartına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sahip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rehberlerden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sağlanmasına’’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verilmiştir.</w:t>
      </w:r>
      <w:r w:rsidRPr="00F3688C">
        <w:rPr>
          <w:rStyle w:val="DipnotBavurusu"/>
          <w:rFonts w:ascii="Times New Roman" w:hAnsi="Times New Roman" w:cs="Times New Roman"/>
          <w:sz w:val="24"/>
          <w:szCs w:val="24"/>
        </w:rPr>
        <w:footnoteReference w:id="3"/>
      </w:r>
    </w:p>
    <w:p w14:paraId="7DC59012" w14:textId="3C5118F3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Öte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Birleşmiş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Milletler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Dünya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Örgütünün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ekseriyetinde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kapsamında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bulunmaktadır.</w:t>
      </w:r>
    </w:p>
    <w:p w14:paraId="1F3506A4" w14:textId="660342B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07.06.2012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kimsenin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bilmemesi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talebiyle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uzmanlaşmış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kabul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sınavında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başarılı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şartıyla,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katıldıkları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bölgesel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ülkesel),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imkan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beşinci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edileceğini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C7E0B" w14:textId="4033675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Halbuki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olabilmenin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Cumhuriyeti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vatandaşı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Cumhuriyeti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vatandaşı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kimsenin,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uyarınca)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Türkçeyi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bilmediği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düşünülemez.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Dolayısıyla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gerektiğinde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ifa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edebilme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yeterliliğine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evleviyetle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sahiptir.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bilmeyen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kimsenin,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imkan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ihtilaflı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düzenlemeler,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barındırmamaktadır.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itibarını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oldukça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zedeleyecek;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düşürecek,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niceliğini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arttırarak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fazlası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yaratacak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denge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fiyatının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yadsınamayacak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ölçüde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azalmasına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sebep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olunacaktır.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C5C3E" w14:textId="0670653C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yetişmiş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donanımlı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vasıtasıyla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getirilir.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yetişmiş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donanımlı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şartlarından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özelinde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zorunluluğudur.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zorunluluğun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kaldırılması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gerekçe: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‘‘Ayrıca,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yabancı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dil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şartını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sağlayamadığı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için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olamayanların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mağduriyetini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gidermek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iç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turizmde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artan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Türkçe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ihtiyacını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karşılamak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için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Türkçe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rehberliğe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ilişkin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yapılmaktadır.’’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şeklindedir.</w:t>
      </w:r>
      <w:r w:rsidRPr="00F3688C">
        <w:rPr>
          <w:rStyle w:val="DipnotBavurusu"/>
          <w:rFonts w:ascii="Times New Roman" w:hAnsi="Times New Roman" w:cs="Times New Roman"/>
          <w:sz w:val="24"/>
          <w:szCs w:val="24"/>
        </w:rPr>
        <w:footnoteReference w:id="4"/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Halbuki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kapasiteye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sahip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olmamak,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mağduriyet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lastRenderedPageBreak/>
        <w:t>oluşturmaz.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asıl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kaldırarak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kalitesinin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düşmesine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zemin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hazırlayan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yaratmak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değil;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öğrenebilmesi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yatırımları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yapmaktır.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yıl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üniversitelerin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bölümünden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nazara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sayısının,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karşılamaya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B6DBF" w14:textId="2A0BE75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söyleyişle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halihazırda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13.653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TUREB’e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kayıtlıdır.</w:t>
      </w:r>
      <w:r w:rsidRPr="00F3688C">
        <w:rPr>
          <w:rStyle w:val="DipnotBavurusu"/>
          <w:rFonts w:ascii="Times New Roman" w:hAnsi="Times New Roman" w:cs="Times New Roman"/>
          <w:sz w:val="24"/>
          <w:szCs w:val="24"/>
        </w:rPr>
        <w:footnoteReference w:id="5"/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yıl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artmakta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sayının,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hacmini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karşılamayacağını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sürmek,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mesnetten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yoksun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sav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olmaktan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ibarettir.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istihdam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daraltıcı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ihtilaflı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düzenlemelerde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perdelenen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gücü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kırılması;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destinasyonunda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rekabetçi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bozulmasıdır.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E0D34" w14:textId="174D9C7F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Hülasa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ibarelerin,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yukarıda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açıklandığı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barındırmaması;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kalitesinin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azalmasına;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fiyatlı,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ulaşılabilir,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verimli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engellenmesine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kalite-güvenlik-sürdürülebilirlik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unsurlarının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ortadan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kalkmasına;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kaynakların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etkin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verimli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kullanılarak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çevreye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duyarlı,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bilgiye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dayalı,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sürdürülebilir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faaliyetlerinin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gerçekleştirilememesine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diğer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deyişle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potansiyelinin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değerlendirilememesine;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özelinde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adil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vergi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salınamamasına;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üretim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istihdam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stratejilerinin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hayata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geçirilememesine;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halkta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bilincinin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oluşamamasına;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Türkiye’nin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dış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pazarında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cazibe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merkezi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haline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gelememesine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dolayısıyla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kapasitesin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yükselememesine;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ülkeye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döviz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girişinin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sektörüne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yapılan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yatırımların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düşmesine;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yoluyla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tarihi,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kültürel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turistik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milli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değerlerin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dünyaya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tanıtılamamasına;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ulusal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kalkınmaya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dengeli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hızlı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katkı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sağlanamamasına;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nihayetinde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maliyesi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doğmasına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dolayısıyla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milli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ekonominin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zarara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uğramasına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dolayısıyla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kişilerin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toplumun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refah,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huzur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mutluluğunun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temin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edilememesine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olacaktır.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ibareler,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</w:p>
    <w:p w14:paraId="05FD7569" w14:textId="3ECD637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ii)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hakkı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ile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temel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özgürlüklerin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sınırlandırılma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güvence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ölçütleri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görünümü,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</w:rPr>
        <w:t>güvencelenen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herkese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ödev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tanınan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pozitif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yüklemektedir.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herkes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hazırlamalıdır.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ibareler,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yükümlülüğünü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ifa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engel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üniversitelere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konulmuş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sınavında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başarılı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olmalarını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takiben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verebilecekleri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altına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alınmıştır.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ibarelerle,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zorunluluğu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kaldırılarak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istihdam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daraltılmıştır.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8DF7BD" w14:textId="0187168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kişiler,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mensubu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getirirler.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Bazı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meslekler,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özellikli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nedeniyle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(turizmin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ülkenin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tanıtımına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ulusal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kalkınmaya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katkısı);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ayrıca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düzenlenmiş;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nasıl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edileceği,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bağlanmıştır.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kabul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şartlarını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düzenlerken;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oluşturacaktır.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zorunluluğunun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kaldırılması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hakkına,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düzenlenen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sınırlandırılmasının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barındırmaksızın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olmayacak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lastRenderedPageBreak/>
        <w:t>teşkil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edecektir.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Zira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üzerinden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kullanılma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imkanı,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yeterli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ehliyeti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tanınacaktır.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kalitesini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düşüren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ibareler,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</w:p>
    <w:p w14:paraId="4C65E926" w14:textId="3603FCDC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iii)Uluslararası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andlaşmaların</w:t>
      </w:r>
      <w:proofErr w:type="spellEnd"/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iç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hukuka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etkisi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bakımından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</w:rPr>
        <w:t>: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90’ıncı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maddesine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göre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temel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hak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özgürlüklere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ilişkin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usulüne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göre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yürürlüğe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konmuş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uluslararası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anlaşmalar,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(kanunlara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nazaran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hakkı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koruyucu,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kullanımını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genişletici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hükümler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barındırması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kaydıyla)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normlar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hiyerarşisinde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kanunun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üstündedir.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İptali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talep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edilen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ibareler,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çalışma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hakkına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İnsan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Evrensel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Bildirgesi’nin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23’üncü,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(Gözden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Geçirilmiş)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Avrupa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maddelerini;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Cumhuriyeti’nin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ILO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Sözleşmelerini</w:t>
      </w:r>
      <w:r w:rsidRPr="00F3688C">
        <w:rPr>
          <w:rStyle w:val="DipnotSabitleyicisi"/>
          <w:rFonts w:ascii="Times New Roman" w:hAnsi="Times New Roman" w:cs="Times New Roman"/>
          <w:sz w:val="24"/>
          <w:szCs w:val="24"/>
        </w:rPr>
        <w:footnoteReference w:id="6"/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ihlal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ettiğinden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90’ıncı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maddesine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de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aykırıdır.</w:t>
      </w:r>
    </w:p>
    <w:p w14:paraId="7CAE2853" w14:textId="30170874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Son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belirtmek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yukarıda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açıklandığı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asli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beşinci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fer’i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hükümdür.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halde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asli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7500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1’inci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6326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3’üncü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ikinci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ikinci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cümlesinde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alan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iptali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talep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edilen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ibarenin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edilmesiyle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birlikte;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</w:rPr>
        <w:t>fer’i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7500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Kanun’un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2’nci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maddesiyle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6326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Kanun’un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4’üncü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maddesinin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beşinci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fıkrasının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değiştirilen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cümlesinde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ibarenin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uygulanma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imkânı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kalmayacaktır.</w:t>
      </w:r>
    </w:p>
    <w:p w14:paraId="496CBC25" w14:textId="2C41EC38" w:rsid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Tüm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nedenlerle,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07.06.2012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Kanunu’nun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cümlesinde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‘‘Türkçe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olmaya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kazanır’’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4’üncü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beşinci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cümlesinde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rehberinin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Türkçe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olması’’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ibaresi</w:t>
      </w:r>
      <w:r w:rsidRPr="00F3688C">
        <w:rPr>
          <w:rFonts w:ascii="Times New Roman" w:hAnsi="Times New Roman" w:cs="Times New Roman"/>
          <w:sz w:val="24"/>
          <w:szCs w:val="24"/>
        </w:rPr>
        <w:t>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gerekir.</w:t>
      </w:r>
    </w:p>
    <w:p w14:paraId="41803030" w14:textId="5B4EE84E" w:rsidR="00183E4D" w:rsidRPr="00F3688C" w:rsidRDefault="00183E4D" w:rsidP="00F3688C">
      <w:pPr>
        <w:pStyle w:val="ListeParagraf"/>
        <w:numPr>
          <w:ilvl w:val="0"/>
          <w:numId w:val="2"/>
        </w:numPr>
        <w:tabs>
          <w:tab w:val="left" w:pos="993"/>
        </w:tabs>
        <w:spacing w:before="240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17.04.2024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tarihli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ve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7500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sayılı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Turist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Meslek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Kanunu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ile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Seyahat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b/>
          <w:sz w:val="24"/>
          <w:szCs w:val="24"/>
        </w:rPr>
        <w:t>Acentaları</w:t>
      </w:r>
      <w:proofErr w:type="spellEnd"/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ve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Seyahat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b/>
          <w:sz w:val="24"/>
          <w:szCs w:val="24"/>
        </w:rPr>
        <w:t>Acentaları</w:t>
      </w:r>
      <w:proofErr w:type="spellEnd"/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Birliği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Kanununda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Değişiklik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Yapılmasına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Dair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1’inci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07.06.2012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tarihli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ve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6326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sayılı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Turist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Meslek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3’üncü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üçüncü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birinci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cümlesinin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Anayasa’ya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aykırılığı</w:t>
      </w:r>
    </w:p>
    <w:p w14:paraId="6DC57056" w14:textId="15971CD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‘‘Mesleğe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kabul’’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değiştirilmiştir.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olabilmek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şartlar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sıralanmıştır:</w:t>
      </w:r>
    </w:p>
    <w:p w14:paraId="4A737759" w14:textId="1A45ABE5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szCs w:val="20"/>
        </w:rPr>
      </w:pPr>
      <w:r w:rsidRPr="00F3688C">
        <w:rPr>
          <w:i/>
          <w:szCs w:val="20"/>
        </w:rPr>
        <w:t>‘‘a)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Türkiye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Cumhuriyeti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vatandaşı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olmak.</w:t>
      </w:r>
    </w:p>
    <w:p w14:paraId="4AB65E95" w14:textId="4A8D55A4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szCs w:val="20"/>
        </w:rPr>
      </w:pPr>
      <w:r w:rsidRPr="00F3688C">
        <w:rPr>
          <w:i/>
          <w:szCs w:val="20"/>
        </w:rPr>
        <w:t>b)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Başvuru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tarihi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itibarıyla</w:t>
      </w:r>
      <w:r w:rsidR="00F3688C">
        <w:rPr>
          <w:i/>
          <w:szCs w:val="20"/>
        </w:rPr>
        <w:t xml:space="preserve"> </w:t>
      </w:r>
      <w:proofErr w:type="spellStart"/>
      <w:r w:rsidRPr="00F3688C">
        <w:rPr>
          <w:rStyle w:val="spelle"/>
          <w:i/>
          <w:szCs w:val="20"/>
        </w:rPr>
        <w:t>onsekiz</w:t>
      </w:r>
      <w:proofErr w:type="spellEnd"/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yaşını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doldurmuş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olmak.</w:t>
      </w:r>
    </w:p>
    <w:p w14:paraId="51575E62" w14:textId="09349B0A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szCs w:val="20"/>
        </w:rPr>
      </w:pPr>
      <w:r w:rsidRPr="00F3688C">
        <w:rPr>
          <w:rStyle w:val="grame"/>
          <w:i/>
          <w:szCs w:val="20"/>
        </w:rPr>
        <w:t>c)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Üniversitelerin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turist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rehberliği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bölümlerinin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ön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lisans,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lisans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veya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yüksek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lisans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programlarından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mezun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olmak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veya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üniversitelerin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turist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rehberliği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bölümü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dışındaki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diğer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bölümlerinden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az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lisans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düzeyinde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mezun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olduktan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sonra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turizm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sektörünün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ihtiyaçları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lastRenderedPageBreak/>
        <w:t>dikkate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alınarak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belirlenen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dillerde,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gerektiği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hâllerde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belirlenen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bölgelerde,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yönetmelikle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kurs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sınavlara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ilişkin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belirlenen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usul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esaslar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çerçevesinde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Bakanlığın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talebiyle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Bakanlığın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gözetim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denetimi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altında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birlikler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veya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konusunda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uzmanlaşmış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kamu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kurum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kuruluşları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tarafından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düzenlenen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ülkesel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veya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bölgesel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turist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rehberliği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eğitim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programını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başarıyla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tamamlamak.</w:t>
      </w:r>
    </w:p>
    <w:p w14:paraId="1FCCB0CB" w14:textId="65861AC9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szCs w:val="20"/>
        </w:rPr>
      </w:pPr>
      <w:r w:rsidRPr="00F3688C">
        <w:rPr>
          <w:rStyle w:val="grame"/>
          <w:i/>
          <w:szCs w:val="20"/>
        </w:rPr>
        <w:t>ç)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Bakanlık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tarafından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belirlenen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yabancı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dillerden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birinde,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mesleğe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kabul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sınavına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başvuru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tarihinden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önceki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son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beş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yıl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içinde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Ölçme,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Seçme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Yerleştirme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Merkezi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Başkanlığı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(ÖSYM)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tarafından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yapılan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Yabancı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Bilgisi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Seviye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Tespit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Sınavından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(YDS)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az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75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puan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almış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olmak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veya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ÖSYM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tarafından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spelle"/>
          <w:i/>
          <w:szCs w:val="20"/>
        </w:rPr>
        <w:t>YDS’ye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eşdeğerliliği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kabul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edilen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uluslararası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yabancı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sınavlarında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bu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puana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denk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yabancı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yeterlilik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belgesine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sahip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olmak;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Bakanlığın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sınav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yapılmasını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istediği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yıl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içerisinde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ÖSYM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tarafından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sınav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takvimine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alınmayan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dillerde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ise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Bakanlığın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talebiyle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Bakanlığın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gözetim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denetimi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altında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birlikler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veya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konusunda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uzmanlaşmış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kamu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kurum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kuruluşlarınca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yapılan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yabancı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sınavında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başarılı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olmak.</w:t>
      </w:r>
    </w:p>
    <w:p w14:paraId="0AA71166" w14:textId="6302E130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szCs w:val="20"/>
        </w:rPr>
      </w:pPr>
      <w:r w:rsidRPr="00F3688C">
        <w:rPr>
          <w:i/>
          <w:szCs w:val="20"/>
        </w:rPr>
        <w:t>d)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Maliyetlerin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katılımcılardan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karşılanması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kaydıyla,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Bakanlığın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talebiyle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Bakanlığın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gözetim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denetimi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altında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birlikler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veya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konusunda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uzmanlaşmış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kamu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kurum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kuruluşlarınca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düzenlenen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uygulama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gezisini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tamamlamak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gezi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sonunda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yapılan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sınavda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başarılı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olmak.</w:t>
      </w:r>
    </w:p>
    <w:p w14:paraId="46532BA1" w14:textId="376EC317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szCs w:val="20"/>
        </w:rPr>
      </w:pPr>
      <w:r w:rsidRPr="00F3688C">
        <w:rPr>
          <w:i/>
          <w:szCs w:val="20"/>
        </w:rPr>
        <w:t>e)</w:t>
      </w:r>
      <w:r w:rsidR="00F3688C">
        <w:rPr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26/9/2004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tarihli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5237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sayılı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Türk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Ceza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Kanununun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53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üncü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maddesinde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belirtilen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süreler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geçmiş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olsa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bile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kasten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işlenen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bir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suçtan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dolayı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bir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yıl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veya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daha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fazla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süreyle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hapis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cezasına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ya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affa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uğramış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olsa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bile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Devletin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egemenlik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alametlerine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organlarının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saygınlığına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karşı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suçlar,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Devletin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güvenliğine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karşı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suçlar,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Anayasal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düzene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bu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düzenin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işleyişine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karşı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suçlar,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milli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savunmaya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karşı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suçlar,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Devlet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sırlarına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karşı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suçlar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casusluk,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zimmet,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irtikap,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rüşvet,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hırsızlık,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dolandırıcılık,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sahtecilik,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güveni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kötüye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kullanma,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hileli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iflas,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ihaleye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fesat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karıştırma,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edimin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ifasına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fesat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karıştırma,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suçtan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kaynaklanan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malvarlığı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değerlerini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aklama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veya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kaçakçılık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suçlarından;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bu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Kanuna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veya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21/7/1983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tarihli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2863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sayılı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Kültür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Tabiat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Varlıklarını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Koruma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Kanununa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muhalefetten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mahkûm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olmamak.</w:t>
      </w:r>
    </w:p>
    <w:p w14:paraId="5EE13274" w14:textId="451491D1" w:rsid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i/>
          <w:szCs w:val="20"/>
        </w:rPr>
      </w:pPr>
      <w:r w:rsidRPr="00F3688C">
        <w:rPr>
          <w:i/>
          <w:szCs w:val="20"/>
        </w:rPr>
        <w:t>f)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Daha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önce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meslekten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çıkarılmamış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olmak’’</w:t>
      </w:r>
    </w:p>
    <w:p w14:paraId="25B01103" w14:textId="3ADBA2F5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Çince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başta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ülkemize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turizm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potansiyelini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karşılamak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amacıyla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Bakanlıkça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turizm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politikaları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doğrultusunda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belirlenecek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Uzak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Doğu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dillerindeki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(c)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bendindeki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koşul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aranmayacaktır.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Çince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başta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ülkemize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turizm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potansiyelini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karşılamak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amacıyla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Bakanlıkça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turizm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politikaları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doğrultusunda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belirlenecek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Uzak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Doğu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dillerindeki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(c)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bendine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programını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tamamlamaksızın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olabilmesine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imkan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E895CEE" w14:textId="5904523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i)Kamu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yararı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tarih,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kültür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tabiat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varlıklarının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korunması,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turizmin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geliştirilmesi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marifetiyle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ulusal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kalkınma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26BF032F" w14:textId="56E490B7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‘‘kişilerin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toplumun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refah,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huzur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mutluluğunu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sağlamak’’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sayılmış;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tabiat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varlıklarının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destekleyici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teşvik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tedbirleri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yükümlülüğü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yüklenmiş;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ekonomik,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kalkınmayı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planlayacağı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bağlanmış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para,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kredi,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sermaye,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sağlıklı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lastRenderedPageBreak/>
        <w:t>düzenli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işlemelerini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sağlayıcı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geliştirici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tedbirleri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düzenlenmiştir.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Bununla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gereğince,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zorunludur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17.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06.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2015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2014/179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2015/54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‘‘Anayasa’nın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maddesinde,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Türkiye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Cumhuriyeti’nin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hukuk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olduğu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belirtilmiştir.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adaletin,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refahın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güvenliğin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gerçekleşmesini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sağlayan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devlettir.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Ekonomik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malî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politikalar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gerçekleşmesini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sağlayan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araçlardır.’’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02.11.2016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2015/61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2016/172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Kararı,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91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08E9EB22" w14:textId="17438889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görüleceği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sorumlulukları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geliştirilmesi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marifetiyle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ulusal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kalkınmayı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teminen</w:t>
      </w:r>
      <w:proofErr w:type="spellEnd"/>
      <w:r w:rsidRPr="00F3688C">
        <w:rPr>
          <w:rFonts w:ascii="Times New Roman" w:hAnsi="Times New Roman" w:cs="Times New Roman"/>
          <w:sz w:val="24"/>
          <w:szCs w:val="24"/>
        </w:rPr>
        <w:t>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dünya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standartlarındaki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potansiyelinin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hayata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geçirilmesi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ihdas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etmiş;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regülasyona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tutmuştur.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atfedilen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ulaşmak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yükümlülüğü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gayesiyle;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donatılan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(ekonomik-sosyal-kültürel)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istinaden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planlamaları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uyarınca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sağlıklı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düzenli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işlemelerini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sağlayıcı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geliştirici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tedbirler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alınmıştır.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14:paraId="10EE2EA7" w14:textId="1E0B6216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tanıtımına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ekonominin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katkısını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nazara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alarak;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taşıması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şartları,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sıralamıştır.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Kuşkusuz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şartlardan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önemlilerinden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(c)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bendine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‘‘Üniversitelerin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turist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bölümlerinin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ön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lisans,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lisans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veya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yüksek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lisans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programlarından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mezun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olmak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veya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üniversitelerin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turist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bölümü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dışındaki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diğer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bölümlerinden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az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lisans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düzeyinde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mezun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olduktan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sonra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turizm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sektörünün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ihtiyaçları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dikkate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alınarak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dillerde,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gerektiği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hâllerde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bölgelerde,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yönetmelikle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sınavlara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ilişkin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usul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esaslar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çerçevesinde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talebiyle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gözetim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denetimi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altında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birlikler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veya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konusunda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uzmanlaşmış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kamu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düzenlenen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ülkesel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veya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bölgesel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turist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eğitim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programını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başarıyla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tamamlamak’’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07218" w14:textId="37064AC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kategorisi,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Çince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ülkemize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potansiyelini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karşılamak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Bakanlıkça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politikaları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doğrultusunda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üniversite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mezunu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olanlardır.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deyişe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kimseler,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(c)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bendine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kategorileri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‘‘Üniversitelerin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turist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bölümlerinin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ön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lisans,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lisans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veya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yüksek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lisans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programlarından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mezun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olanlar’’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‘‘üniversitelerin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turist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bölümü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dışındaki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diğer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bölümlerinden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az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lisans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düzeyinde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mezun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olanlar’’</w:t>
      </w:r>
      <w:r w:rsidRPr="00F3688C">
        <w:rPr>
          <w:rFonts w:ascii="Times New Roman" w:hAnsi="Times New Roman" w:cs="Times New Roman"/>
          <w:sz w:val="24"/>
          <w:szCs w:val="24"/>
        </w:rPr>
        <w:t>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(c)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bendine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kategorilerinden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‘‘üniversitelerin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bölümü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dışındaki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bölümlerinden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olanlar’’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verebilmesi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olduktan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sonra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ihtiyaçları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dikkate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dillerde,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hâllerde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bölgelerde,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yönetmelikle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sınavlara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esaslar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talebiyle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gözetim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altında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uzmanlaşmış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bölgesel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programını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başarıyla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tamamlamalarıdır.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bilenler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lastRenderedPageBreak/>
        <w:t>düzeyinde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üniversite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mezunu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aramadığı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gibi;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programını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başarıyla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tamamlama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istisna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getirmiştir.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5C9C1" w14:textId="0A57E23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istisnaya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Çince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ülkemize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potansiyelini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karşılamak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Bakanlıkça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politikaları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doğrultusunda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dillerindeki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adaylar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(c)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bendinde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programına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katılma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koşulu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aranmayacaktır.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öngörülmüştür: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bunlar,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koşulları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üniversite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mezunu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kaydıyla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alandaki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acil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ihtiyaçlarını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karşılamak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talebiyle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gözetim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altında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uzmanlaşmış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esaslar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saatlik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programı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başarıyla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tamamlamaları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katıldıkları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bölgesel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kazanacaktır.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‘‘Son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yıllarda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ülkemizi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ziyaret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eden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Çin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başta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olmak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üzere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Uzak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Doğu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ülkelerinden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gelen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turist</w:t>
      </w:r>
    </w:p>
    <w:p w14:paraId="2139AC16" w14:textId="7E67A709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i/>
          <w:sz w:val="24"/>
          <w:szCs w:val="24"/>
        </w:rPr>
        <w:t>sayısındaki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artış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ülkelerin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turizm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potansiyelimize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sağlayacağı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katkı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göz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önüne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alınarak;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kültür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turizm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politikalarımız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uyumlu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biçimde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mevcut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sayısını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artırmak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amacıyla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Uzak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Doğu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dillerindeki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adaylarını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teşvik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edici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yapılmaktadır.’’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yapmıştır.</w:t>
      </w:r>
      <w:r w:rsidRPr="00F3688C">
        <w:rPr>
          <w:rStyle w:val="DipnotBavurusu"/>
          <w:rFonts w:ascii="Times New Roman" w:hAnsi="Times New Roman" w:cs="Times New Roman"/>
          <w:sz w:val="24"/>
          <w:szCs w:val="24"/>
        </w:rPr>
        <w:footnoteReference w:id="7"/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istisna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gerekçesi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olamaz.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sapmayı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gerektirecek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Elbette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artışı,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ulusal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ekonomimize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katkı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katkının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sağlanması,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bahsi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turistlere,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vermekle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mümkündür.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sırf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nedeniyle;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mezunu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kimsenin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verebileceğini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kabul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etmek;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(ulusal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ekonomiye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katkı)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gerçekleştirmeye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elverişli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değildir.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Şöyle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yetişmiş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donanımlı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takdirde;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tatmin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olmuş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ülkemizden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ayrılacak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çevresine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ülkemize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yapmaları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yönünde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tavsiyelerde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böylelikle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artış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Tersi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durumda,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sırf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kapasiteye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sahip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kimsenin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sonucunda;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bahsi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tatmini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yaşayamayacak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çevresine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ülkemize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ziyaret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gerçekleştirmemeleri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yönünde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aleyhe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beyanlarda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düşmesine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Halbuki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politikalarının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gerçekleştirilmesinin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elverişli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aracı,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öğrenmeleri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Bakanlıkça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tutmaktır.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Birtakım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kimselerin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olabilmesini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kolaylaştıran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ihtilaflı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itibarını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zedelemektedir.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B7998" w14:textId="030D4680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Bununla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Digestada</w:t>
      </w:r>
      <w:proofErr w:type="spellEnd"/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singularia</w:t>
      </w:r>
      <w:proofErr w:type="spellEnd"/>
      <w:r w:rsidRPr="00F3688C">
        <w:rPr>
          <w:rFonts w:ascii="Times New Roman" w:hAnsi="Times New Roman" w:cs="Times New Roman"/>
          <w:i/>
          <w:sz w:val="24"/>
          <w:szCs w:val="24"/>
        </w:rPr>
        <w:t>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“genel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kurallara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aykırı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olarak,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belirli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menfaatin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temini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için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kanun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koyucunun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otoritesi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ihdas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edilen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hukuk”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şeklinde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tanımlanmıştır.’’</w:t>
      </w:r>
      <w:r w:rsidRPr="00F3688C">
        <w:rPr>
          <w:rStyle w:val="DipnotBavurusu"/>
          <w:rFonts w:ascii="Times New Roman" w:hAnsi="Times New Roman" w:cs="Times New Roman"/>
          <w:i/>
          <w:sz w:val="24"/>
          <w:szCs w:val="24"/>
        </w:rPr>
        <w:footnoteReference w:id="8"/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istisna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getirilmesinde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menfaat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yeterliliğe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sahip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lastRenderedPageBreak/>
        <w:t>olmayan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kimse,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durumda,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politikalar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hayata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geçirilemeyecek;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düşecek,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niceliği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arttırılarak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fazlası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yaratılacak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denge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fiyatının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yadsınamayacak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ölçüde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azalmasına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sebep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olunacaktır.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istihdam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daraltıcı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ihtilaflı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perdelenen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gücü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kırılması;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destinasyonunda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rekabetçi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bozulmasıdır.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49F80" w14:textId="1374975E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Belirtmek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sadece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sunulacağı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bağlanmıştır.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yönünden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münhasırlık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koymuş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yaratmıştır.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tekele,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olmaksızın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BED4" w14:textId="7753C70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Hülasa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yukarıda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açıklandığı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barındırmaması;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kalitesinin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azalmasına;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fiyatlı,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ulaşılabilir,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verimli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engellenmesine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kalite-güvenlik-sürdürülebilirlik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unsurlarının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ortadan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kalkmasına;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kaynakların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etkin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verimli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kullanılarak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çevreye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duyarlı,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bilgiye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dayalı,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sürdürülebilir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faaliyetlerinin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gerçekleştirilememesine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diğer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deyişle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potansiyelinin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değerlendirilememesine;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özelinde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adil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vergi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salınamamasına;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üretim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istihdam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stratejilerinin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hayata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geçirilememesine;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halkta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bilincinin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oluşamamasına;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Türkiye’nin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Uzak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Doğu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ülkeleri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özelinde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dış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pazarında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cazibe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merkezi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haline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gelememesine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dolayısıyla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kapasitesin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yükselememesine;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ülkeye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döviz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girişinin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sektörüne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yapılan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yatırımların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düşmesine;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yoluyla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tarihi,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kültürel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turistik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milli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değerlerin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dünyaya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(özellikle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Uzak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Doğu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ülkelerine)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tanıtılamamasına;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ulusal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kalkınmaya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dengeli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hızlı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katkı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sağlanamamasına;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nihayetinde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maliyesi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doğmasına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dolayısıyla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milli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ekonominin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zarara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uğramasına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dolayısıyla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kişilerin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toplumun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refah,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huzur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mutluluğunun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temin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edilememesine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olacaktır.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</w:t>
      </w:r>
      <w:r w:rsidRPr="00F3688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ED08FE1" w14:textId="499F43E5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ii)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hakkı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ile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temel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özgürlüklerin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sınırlandırılma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güvence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ölçütleri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görünümü,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</w:rPr>
        <w:t>güvencelenen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herkese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ödev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tanınan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pozitif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yüklemektedir.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herkes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hazırlamalıdır.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yükümlülüğünü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ifa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engel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üniversitelere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konulmuş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lisans,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yüksek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programlarından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şartlar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altınca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edebileceği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bağlanmıştır.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üniversitelerin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dışındaki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bölümlerinden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olduktan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sonra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isteyen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kimse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varsa,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kabulü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şartlar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daha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sıkılaştırılmıştır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turizm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sektörünün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ihtiyaçları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dikkate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alınarak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belirlenen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dillerde,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gerektiği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hâllerde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belirlenen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bölgelerde,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yönetmelikle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kurs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sınavlara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belirlenen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usul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esaslar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çerçevesinde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talebiyle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gözetim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denetimi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altında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birlikler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veya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konusunda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uzmanlaşmış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kurum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düzenlenen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ülkesel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veya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bölgesel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eğitim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programını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başarıyla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tamamlamak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cümleyle,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Çince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başta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ülkemize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potansiyelini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karşılamak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Bakanlıkça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politikaları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doğrultusunda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belirlenecek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Uzak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dillerinden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üniversite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mezunu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fıkranın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(c)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bendinde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düzenlenen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programına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katılma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koşulu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kaldırılarak;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istihdam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daraltılmıştır.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2C5B70" w14:textId="6E60D153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lastRenderedPageBreak/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kişiler,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mensubu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getirirler.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Bazı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meslekler,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özellikli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nedeniyle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(turizmin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ülkenin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tanıtımına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ulusal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kalkınmaya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katkısı);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ayrıca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düzenlenmiş;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nasıl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edileceği,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bağlanmıştır.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kabul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şartlarını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düzenlerken;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oluşturacaktır.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tekel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yaratmıştır.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tekele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getirilen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istisna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oluşturacaktır.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Çince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başta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ülkemize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potansiyelini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karşılamak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Bakanlıkça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politikaları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doğrultusunda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belirlenecek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Uzak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dillerinden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üniversite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mezunu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fıkranın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(c)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bendinde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düzenlenen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programına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katılma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koşulunun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kaldırılması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hakkına,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düzenlenen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sınırlandırılmasının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barındırmaksızın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olmayacak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teşkil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edecektir.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Zira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üzerinden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kullanılma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imkanı,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yeterli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ehliyeti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tanınacaktır.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kalitesini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düşüren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</w:p>
    <w:p w14:paraId="2ABCDA70" w14:textId="056E718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iii)Eşitlik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cümleyle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(c)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bendine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programına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katılmayacak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kimseler,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Çince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başta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ülkemize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potansiyelini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karşılamak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Bakanlıkça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politikaları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doğrultusunda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belirlenecek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Uzak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dillerinden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üniversite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mezunu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olanlardır.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istisnayı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sadece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Uzak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dillerini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kimselere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tanımasının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anlaşılamamaktadır.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10’uncu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Zira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tespiti,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münferit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benzer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kategorileri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gerçekleştirilen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ayrıma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‘‘haklı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neden’’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olmadığına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yapılır.</w:t>
      </w:r>
    </w:p>
    <w:p w14:paraId="2A14D32E" w14:textId="4F18783D" w:rsidR="00183E4D" w:rsidRPr="00F3688C" w:rsidRDefault="00183E4D" w:rsidP="00F3688C">
      <w:pPr>
        <w:spacing w:before="24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ifade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[Eşitlik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ilkesi]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güdülen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amaç,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benzer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koşullar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içinde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olan,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özdeş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nitelikte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durumların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yasalarca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uyruk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sağlamaktır.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13.04.1976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AYM’ye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ilkesinin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amacı,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kişilerin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karşısında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bağlı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tutulmalarını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ayırım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yapılmasını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ayrıcalık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tanınmasını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önlemektir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07.02.2006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2006/17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tespitinde,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somut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ayrımın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dayanıp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dayanmadığı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dikkate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alınır: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Anayasa'nın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10.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öngörülen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mutlak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anlamda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olmayıp,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ortada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nedenlerin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bulunması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halinde,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farklı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uygulamalara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imkan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veren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ilkedir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11.12.1986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1985/11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1986/29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Kararı)</w:t>
      </w:r>
      <w:r w:rsidRPr="00F3688C">
        <w:rPr>
          <w:rFonts w:ascii="Times New Roman" w:hAnsi="Times New Roman" w:cs="Times New Roman"/>
          <w:sz w:val="24"/>
          <w:szCs w:val="24"/>
        </w:rPr>
        <w:t>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6530A" w14:textId="4D8B5AE8" w:rsidR="00183E4D" w:rsidRPr="00F3688C" w:rsidRDefault="00183E4D" w:rsidP="00F3688C">
      <w:pPr>
        <w:spacing w:before="24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gerekçesi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yukarıda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bahsi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yıllarda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sayısındaki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artış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potansiyelimize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katkıdır.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gerekçesinin,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teşkil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yukarıda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detaylı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açıklanmıştır.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vermeye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ehil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fakat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kimsenin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vereceği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seviyesinin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düşüklüğü;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nihayetinde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ülkelerden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azalmasına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asıl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gerekenin,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öğrenebilmeleri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lazım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programları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vermektir.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Kaldı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ülkemize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dünyanın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dört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yanından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bazında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istatistiki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analizi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yapılmalı;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akabinde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programları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sunulmalıdır.</w:t>
      </w:r>
    </w:p>
    <w:p w14:paraId="33DCA3D7" w14:textId="75FE2ED2" w:rsidR="00183E4D" w:rsidRPr="00F3688C" w:rsidRDefault="00F3688C" w:rsidP="00F3688C">
      <w:pPr>
        <w:spacing w:before="24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Diğer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deyişle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kanun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koyucunun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istisnayı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söz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gelimi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Orta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Avrupa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dillerine,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Afrika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dillerine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tanımamasının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haklı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nedeni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anlaşılamamaktadır.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Halbuki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kanun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koyucu,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Uzak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Doğu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(en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az)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ön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lisans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mezunu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olan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kimsenin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yüz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saatlik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eğitim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programı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turist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rehberliği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mesleğini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icra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etmeye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yeterli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konuma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geldiğine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(hatalı)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düşünceye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sahipse;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eşitlik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ilkesi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gereğince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düşünce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yapısının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tutarlılığı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bakımından;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istisnayı,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yukarıda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bahsi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geçen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diğer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dillere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tanıması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gerekmekteydi.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koyucu,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haklı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dayanmayan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keyfî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muamele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farklılıklarına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düzenlemeyi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kaleme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almıştır.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anılan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cümle,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10’uncu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aykırıdır.</w:t>
      </w:r>
    </w:p>
    <w:p w14:paraId="030004F6" w14:textId="64906FC0" w:rsid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iv)Uluslararası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andlaşmaların</w:t>
      </w:r>
      <w:proofErr w:type="spellEnd"/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iç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hukuka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etkisi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bakımından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</w:rPr>
        <w:t>: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90’ıncı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maddesine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göre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temel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hak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özgürlüklere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ilişkin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usulüne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göre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yürürlüğe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konmuş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uluslararası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anlaşmalar,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(kanunlara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nazaran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hakkı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koruyucu,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kullanımını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genişletici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hükümler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barındırması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kaydıyla)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normlar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hiyerarşisinde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kanunun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üstündedir.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İptali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talep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edilen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cümle,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çalışma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hakkına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İnsan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Evrensel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Bildirgesi’nin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23’üncü,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(Gözden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Geçirilmiş)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Avrupa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maddelerini;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Cumhuriyeti’nin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ILO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Sözleşmelerini</w:t>
      </w:r>
      <w:r w:rsidRPr="00F3688C">
        <w:rPr>
          <w:rStyle w:val="DipnotSabitleyicisi"/>
          <w:rFonts w:ascii="Times New Roman" w:hAnsi="Times New Roman" w:cs="Times New Roman"/>
          <w:sz w:val="24"/>
          <w:szCs w:val="24"/>
        </w:rPr>
        <w:footnoteReference w:id="9"/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ihlal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ettiğinden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90’ıncı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maddesine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de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aykırıdır.</w:t>
      </w:r>
    </w:p>
    <w:p w14:paraId="308F8F90" w14:textId="31F6F313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Tüm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nedenlerle,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07.06.2012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gerekir.</w:t>
      </w:r>
    </w:p>
    <w:p w14:paraId="0E8346DB" w14:textId="20AD820E" w:rsidR="00183E4D" w:rsidRPr="00F3688C" w:rsidRDefault="00183E4D" w:rsidP="00F3688C">
      <w:pPr>
        <w:pStyle w:val="ListeParagraf"/>
        <w:numPr>
          <w:ilvl w:val="0"/>
          <w:numId w:val="2"/>
        </w:numPr>
        <w:tabs>
          <w:tab w:val="left" w:pos="993"/>
        </w:tabs>
        <w:spacing w:before="24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17.04.2024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Kanununda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Değişiklik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Yapılmasına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1’inci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07.06.2012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tarihli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ve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6326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sayılı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Turist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Meslek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3’üncü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dördüncü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birinci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cümlesinin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aykırılığı</w:t>
      </w:r>
    </w:p>
    <w:p w14:paraId="5D41F43B" w14:textId="35CEA0F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‘‘Mesleğe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kabul’’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değiştirilmiştir.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olabilmek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şartlar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sıralanmıştır:</w:t>
      </w:r>
    </w:p>
    <w:p w14:paraId="46436FDF" w14:textId="429E6B9E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szCs w:val="20"/>
        </w:rPr>
      </w:pPr>
      <w:r w:rsidRPr="00F3688C">
        <w:rPr>
          <w:i/>
          <w:szCs w:val="20"/>
        </w:rPr>
        <w:t>‘‘a)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Türkiye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Cumhuriyeti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vatandaşı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olmak.</w:t>
      </w:r>
    </w:p>
    <w:p w14:paraId="2427A231" w14:textId="05687314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szCs w:val="20"/>
        </w:rPr>
      </w:pPr>
      <w:r w:rsidRPr="00F3688C">
        <w:rPr>
          <w:i/>
          <w:szCs w:val="20"/>
        </w:rPr>
        <w:t>b)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Başvuru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tarihi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itibarıyla</w:t>
      </w:r>
      <w:r w:rsidR="00F3688C">
        <w:rPr>
          <w:i/>
          <w:szCs w:val="20"/>
        </w:rPr>
        <w:t xml:space="preserve"> </w:t>
      </w:r>
      <w:proofErr w:type="spellStart"/>
      <w:r w:rsidRPr="00F3688C">
        <w:rPr>
          <w:rStyle w:val="spelle"/>
          <w:i/>
          <w:szCs w:val="20"/>
        </w:rPr>
        <w:t>onsekiz</w:t>
      </w:r>
      <w:proofErr w:type="spellEnd"/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yaşını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doldurmuş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olmak.</w:t>
      </w:r>
    </w:p>
    <w:p w14:paraId="1F860606" w14:textId="7B7B885F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szCs w:val="20"/>
        </w:rPr>
      </w:pPr>
      <w:r w:rsidRPr="00F3688C">
        <w:rPr>
          <w:rStyle w:val="grame"/>
          <w:i/>
          <w:szCs w:val="20"/>
        </w:rPr>
        <w:t>c)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Üniversitelerin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turist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rehberliği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bölümlerinin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ön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lisans,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lisans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veya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yüksek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lisans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programlarından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mezun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olmak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veya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üniversitelerin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turist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rehberliği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bölümü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dışındaki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diğer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bölümlerinden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az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lisans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düzeyinde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mezun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olduktan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sonra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turizm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sektörünün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ihtiyaçları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dikkate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alınarak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belirlenen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dillerde,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gerektiği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hâllerde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belirlenen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bölgelerde,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yönetmelikle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kurs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sınavlara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ilişkin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belirlenen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usul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esaslar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çerçevesinde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Bakanlığın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talebiyle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Bakanlığın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gözetim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denetimi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altında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birlikler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veya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konusunda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uzmanlaşmış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kamu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kurum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kuruluşları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tarafından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düzenlenen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ülkesel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veya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bölgesel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turist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rehberliği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eğitim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programını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başarıyla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tamamlamak.</w:t>
      </w:r>
    </w:p>
    <w:p w14:paraId="73A1CDF2" w14:textId="59079500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szCs w:val="20"/>
        </w:rPr>
      </w:pPr>
      <w:r w:rsidRPr="00F3688C">
        <w:rPr>
          <w:rStyle w:val="grame"/>
          <w:i/>
          <w:szCs w:val="20"/>
        </w:rPr>
        <w:t>ç)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Bakanlık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tarafından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belirlenen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yabancı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dillerden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birinde,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mesleğe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kabul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sınavına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başvuru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tarihinden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önceki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son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beş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yıl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içinde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Ölçme,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Seçme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Yerleştirme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Merkezi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Başkanlığı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(ÖSYM)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tarafından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yapılan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Yabancı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Bilgisi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Seviye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Tespit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Sınavından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(YDS)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az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75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puan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lastRenderedPageBreak/>
        <w:t>almış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olmak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veya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ÖSYM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tarafından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spelle"/>
          <w:i/>
          <w:szCs w:val="20"/>
        </w:rPr>
        <w:t>YDS’ye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eşdeğerliliği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kabul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edilen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uluslararası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yabancı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sınavlarında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bu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puana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denk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yabancı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yeterlilik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belgesine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sahip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olmak;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Bakanlığın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sınav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yapılmasını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istediği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yıl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içerisinde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ÖSYM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tarafından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sınav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takvimine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alınmayan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dillerde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ise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Bakanlığın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talebiyle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Bakanlığın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gözetim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denetimi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altında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birlikler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veya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konusunda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uzmanlaşmış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kamu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kurum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ve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kuruluşlarınca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yapılan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yabancı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dil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sınavında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başarılı</w:t>
      </w:r>
      <w:r w:rsidR="00F3688C">
        <w:rPr>
          <w:rStyle w:val="grame"/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olmak.</w:t>
      </w:r>
    </w:p>
    <w:p w14:paraId="2166BED8" w14:textId="1197CAC4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szCs w:val="20"/>
        </w:rPr>
      </w:pPr>
      <w:r w:rsidRPr="00F3688C">
        <w:rPr>
          <w:i/>
          <w:szCs w:val="20"/>
        </w:rPr>
        <w:t>d)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Maliyetlerin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katılımcılardan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karşılanması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kaydıyla,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Bakanlığın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talebiyle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Bakanlığın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gözetim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denetimi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altında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birlikler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veya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konusunda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uzmanlaşmış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kamu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kurum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kuruluşlarınca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düzenlenen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uygulama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gezisini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tamamlamak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gezi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sonunda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yapılan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sınavda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başarılı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olmak.</w:t>
      </w:r>
    </w:p>
    <w:p w14:paraId="7DB416BE" w14:textId="37A420E9" w:rsidR="00183E4D" w:rsidRP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szCs w:val="20"/>
        </w:rPr>
      </w:pPr>
      <w:r w:rsidRPr="00F3688C">
        <w:rPr>
          <w:i/>
          <w:szCs w:val="20"/>
        </w:rPr>
        <w:t>e)</w:t>
      </w:r>
      <w:r w:rsidR="00F3688C">
        <w:rPr>
          <w:i/>
          <w:szCs w:val="20"/>
        </w:rPr>
        <w:t xml:space="preserve"> </w:t>
      </w:r>
      <w:r w:rsidRPr="00F3688C">
        <w:rPr>
          <w:rStyle w:val="grame"/>
          <w:i/>
          <w:szCs w:val="20"/>
        </w:rPr>
        <w:t>26/9/2004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tarihli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5237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sayılı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Türk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Ceza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Kanununun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53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üncü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maddesinde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belirtilen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süreler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geçmiş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olsa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bile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kasten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işlenen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bir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suçtan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dolayı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bir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yıl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veya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daha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fazla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süreyle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hapis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cezasına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ya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affa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uğramış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olsa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bile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Devletin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egemenlik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alametlerine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organlarının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saygınlığına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karşı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suçlar,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Devletin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güvenliğine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karşı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suçlar,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Anayasal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düzene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bu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düzenin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işleyişine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karşı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suçlar,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milli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savunmaya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karşı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suçlar,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Devlet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sırlarına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karşı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suçlar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casusluk,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zimmet,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irtikap,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rüşvet,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hırsızlık,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dolandırıcılık,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sahtecilik,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güveni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kötüye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kullanma,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hileli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iflas,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ihaleye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fesat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karıştırma,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edimin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ifasına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fesat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karıştırma,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suçtan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kaynaklanan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malvarlığı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değerlerini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aklama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veya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kaçakçılık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suçlarından;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bu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Kanuna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veya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21/7/1983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tarihli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2863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sayılı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Kültür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Tabiat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Varlıklarını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Koruma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Kanununa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muhalefetten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mahkûm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olmamak.</w:t>
      </w:r>
    </w:p>
    <w:p w14:paraId="2F7A8A0E" w14:textId="64848A16" w:rsidR="00F3688C" w:rsidRDefault="00183E4D" w:rsidP="00F3688C">
      <w:pPr>
        <w:pStyle w:val="ortabalkbold"/>
        <w:suppressAutoHyphens w:val="0"/>
        <w:spacing w:before="240" w:beforeAutospacing="0" w:after="100"/>
        <w:ind w:firstLine="709"/>
        <w:jc w:val="both"/>
        <w:rPr>
          <w:b/>
          <w:bCs/>
          <w:i/>
          <w:szCs w:val="20"/>
        </w:rPr>
      </w:pPr>
      <w:r w:rsidRPr="00F3688C">
        <w:rPr>
          <w:i/>
          <w:szCs w:val="20"/>
        </w:rPr>
        <w:t>f)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Daha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önce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meslekten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çıkarılmamış</w:t>
      </w:r>
      <w:r w:rsidR="00F3688C">
        <w:rPr>
          <w:i/>
          <w:szCs w:val="20"/>
        </w:rPr>
        <w:t xml:space="preserve"> </w:t>
      </w:r>
      <w:r w:rsidRPr="00F3688C">
        <w:rPr>
          <w:i/>
          <w:szCs w:val="20"/>
        </w:rPr>
        <w:t>olmak’’</w:t>
      </w:r>
    </w:p>
    <w:p w14:paraId="5D1D7FD3" w14:textId="02E460E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dördüncü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üniversitelerin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sanat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arkeoloji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bölümlerinden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lisans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mezun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olanlar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(c)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bendinde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koşulu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aranmayacaktır.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üniversitelerin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sanat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arkeoloji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bölümlerinden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lisans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mezun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olanların,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(c)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bendine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programını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tamamlamaksızın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olabilmesine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imkan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FBDA2A5" w14:textId="60E6AD3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i)Kamu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yararı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tarih,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kültür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tabiat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varlıklarının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korunması,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turizmin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geliştirilmesi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marifetiyle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ulusal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kalkınma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39158622" w14:textId="1B0692E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‘‘kişilerin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toplumun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refah,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huzur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mutluluğunu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sağlamak’’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sayılmış;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tabiat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varlıklarının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destekleyici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teşvik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tedbirleri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yükümlülüğü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yüklenmiş;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ekonomik,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kalkınmayı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planlayacağı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bağlanmış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para,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kredi,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sermaye,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sağlıklı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işlemelerini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sağlayıcı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geliştirici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tedbirleri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düzenlenmiştir.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Bununla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gereğince,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zorunludur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17.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06.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2015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2014/179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2015/54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‘‘Anayasa’nın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maddesinde,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Türkiye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Cumhuriyeti’nin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hukuk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olduğu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belirtilmiştir.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adaletin,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refahın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güvenliğin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gerçekleşmesini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sağlayan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devlettir.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Ekonomik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malî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politikalar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gerçekleşmesini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sağlayan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araçlardır.’’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02.11.2016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2015/61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2016/172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Kararı,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91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09C7994D" w14:textId="2FFEC7C9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lastRenderedPageBreak/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görüleceği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sorumlulukları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geliştirilmesi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marifetiyle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ulusal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kalkınmayı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teminen</w:t>
      </w:r>
      <w:proofErr w:type="spellEnd"/>
      <w:r w:rsidRPr="00F3688C">
        <w:rPr>
          <w:rFonts w:ascii="Times New Roman" w:hAnsi="Times New Roman" w:cs="Times New Roman"/>
          <w:sz w:val="24"/>
          <w:szCs w:val="24"/>
        </w:rPr>
        <w:t>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dünya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standartlarındaki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potansiyelinin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hayata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geçirilmesi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ihdas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etmiş;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regülasyona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tutmuştur.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atfedilen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ulaşmak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yükümlülüğü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gayesiyle;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donatılan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(ekonomik-sosyal-kültürel)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istinaden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planlamaları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uyarınca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sağlıklı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düzenli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işlemelerini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sağlayıcı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geliştirici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tedbirler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alınmıştır.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14:paraId="4950D55F" w14:textId="2A5F1091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tanıtımına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ekonominin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katkısını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nazara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alarak;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taşıması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şartları,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sıralamıştır.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Kuşkusuz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şartlardan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önemlilerinden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(c)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bendine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‘‘Üniversitelerin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turist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bölümlerinin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ön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lisans,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lisans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veya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yüksek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lisans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programlarından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mezun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olmak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veya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üniversitelerin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turist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bölümü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dışındaki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diğer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bölümlerinden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az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lisans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düzeyinde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mezun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olduktan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sonra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turizm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sektörünün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ihtiyaçları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dikkate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alınarak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dillerde,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gerektiği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hâllerde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bölgelerde,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yönetmelikle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sınavlara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ilişkin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usul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esaslar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çerçevesinde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talebiyle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gözetim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denetimi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altında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birlikler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veya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konusunda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uzmanlaşmış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kamu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düzenlenen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ülkesel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veya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bölgesel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turist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eğitim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programını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başarıyla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tamamlamak’’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67268" w14:textId="6764DCC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kategorisi,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üniversitelerin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sanat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arkeoloji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bölümlerinden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olanlardır.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deyişe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kimseler,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(c)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bendinin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‘‘üniversitelerin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turist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bölümü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dışındaki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diğer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bölümlerinden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az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lisans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düzeyinde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mezun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olanlar’’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kısmında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sınıfta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verebilmesi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olduktan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sonra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ihtiyaçları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dikkate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dillerde,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hâllerde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bölgelerde,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yönetmelikle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sınavlara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esaslar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talebiyle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gözetim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altında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uzmanlaşmış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bölgesel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programını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başarıyla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tamamlamaları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öngörülmüştür.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istisna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getirmiştir.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FD1E8" w14:textId="1792AE8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istisnaya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üniversitelerin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sanat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arkeoloji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bölümlerinden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(c)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bendinde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programına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katılma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koşulu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aranmayacaktır.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öngörülmüştür: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bunlar,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koşulları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talebiyle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gözetim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altında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uzmanlaşmış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esaslar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saatlik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programı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başarıyla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tamamlamaları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başarılı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dilde,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katıldıkları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bölgesel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kazanacaktır.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‘‘Madde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üniversitelerin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sanat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arkeoloji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bölümlerinden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lisans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düzeyinde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mezun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yabancı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dil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yeterliliğine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sahip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olanların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turist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olmaları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kolaylaştırılmaktadır.’’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lastRenderedPageBreak/>
        <w:t>yapmıştır.</w:t>
      </w:r>
      <w:r w:rsidRPr="00F3688C">
        <w:rPr>
          <w:rStyle w:val="DipnotBavurusu"/>
          <w:rFonts w:ascii="Times New Roman" w:hAnsi="Times New Roman" w:cs="Times New Roman"/>
          <w:sz w:val="24"/>
          <w:szCs w:val="24"/>
        </w:rPr>
        <w:footnoteReference w:id="10"/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istisna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gerekçesi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olamaz.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sapmayı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gerektirecek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Birtakım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kimselerin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olabilmesini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kolaylaştıran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ihtilaflı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itibarını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zedelemektedir.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kapasiteye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sahip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olmamak,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kolaylaştırma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sebebi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oluşturmaz.</w:t>
      </w:r>
    </w:p>
    <w:p w14:paraId="429467C1" w14:textId="60E619AF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Bununla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Digestada</w:t>
      </w:r>
      <w:proofErr w:type="spellEnd"/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singularia</w:t>
      </w:r>
      <w:proofErr w:type="spellEnd"/>
      <w:r w:rsidRPr="00F3688C">
        <w:rPr>
          <w:rFonts w:ascii="Times New Roman" w:hAnsi="Times New Roman" w:cs="Times New Roman"/>
          <w:i/>
          <w:sz w:val="24"/>
          <w:szCs w:val="24"/>
        </w:rPr>
        <w:t>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“genel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kurallara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aykırı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olarak,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belirli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menfaatin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temini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için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kanun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koyucunun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otoritesi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ihdas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edilen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hukuk”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şeklinde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tanımlanmıştır.’’</w:t>
      </w:r>
      <w:r w:rsidRPr="00F3688C">
        <w:rPr>
          <w:rStyle w:val="DipnotBavurusu"/>
          <w:rFonts w:ascii="Times New Roman" w:hAnsi="Times New Roman" w:cs="Times New Roman"/>
          <w:i/>
          <w:sz w:val="24"/>
          <w:szCs w:val="24"/>
        </w:rPr>
        <w:footnoteReference w:id="11"/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istisna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getirilmesinde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menfaat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yeterliliğe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sahip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kimse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durumda,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politikalar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hayata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geçirilemeyecek;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düşecek,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niceliği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arttırılarak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fazlası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yaratılacak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denge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fiyatının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yadsınamayacak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ölçüde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azalmasına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sebep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olunacaktır.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istihdam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daraltıcı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ihtilaflı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perdelenen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gücü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kırılması;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destinasyonunda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rekabetçi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bozulmasıdır.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D32F9" w14:textId="38EEBA3F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Belirtmek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sadece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sunulacağı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bağlanmıştır.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yönünden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münhasırlık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koymuş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yaratmıştır.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tekele,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olmaksızın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96ED2" w14:textId="3BD819D0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Hülasa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yukarıda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açıklandığı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barındırmaması;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kalitesinin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azalmasına;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fiyatlı,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ulaşılabilir,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verimli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engellenmesine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kalite-güvenlik-sürdürülebilirlik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unsurlarının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ortadan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kalkmasına;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kaynakların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etkin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verimli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kullanılarak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çevreye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duyarlı,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bilgiye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dayalı,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sürdürülebilir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faaliyetlerinin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gerçekleştirilememesine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diğer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deyişle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potansiyelinin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değerlendirilememesine;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özelinde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adil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vergi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salınamamasına;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üretim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istihdam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stratejilerinin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hayata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geçirilememesine;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halkta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bilincinin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oluşamamasına;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Türkiye’nin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dış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pazarında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cazibe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merkezi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haline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gelememesine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dolayısıyla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kapasitesin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yükselememesine;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ülkeye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döviz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girişinin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sektörüne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yapılan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yatırımların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düşmesine;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yoluyla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tarihi,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kültürel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turistik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milli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değerlerin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dünyaya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tanıtılamamasına;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ulusal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kalkınmaya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dengeli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hızlı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katkı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sağlanamamasına;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nihayetinde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maliyesi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doğmasına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dolayısıyla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milli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ekonominin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zarara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uğramasına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dolayısıyla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kişilerin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toplumun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refah,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huzur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mutluluğunun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temin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edilememesine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olacaktır.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</w:p>
    <w:p w14:paraId="399D4B80" w14:textId="1AC57C33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ii)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hakkı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ile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temel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özgürlüklerin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sınırlandırılma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güvence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ölçütleri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görünümü,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</w:rPr>
        <w:t>güvencelenen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herkese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ödev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tanınan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pozitif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yüklemektedir.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lastRenderedPageBreak/>
        <w:t>Devlet,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herkes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hazırlamalıdır.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yükümlülüğünü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ifa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engel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üniversitelere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konulmuş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lisans,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yüksek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programlarından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şartlar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altınca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edebileceği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bağlanmıştır.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üniversitelerin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dışındaki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bölümlerinden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olduktan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sonra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isteyen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kimse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varsa,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kabulü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şartlar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daha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sıkılaştırılmıştır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turizm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sektörünün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ihtiyaçları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dikkate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alınarak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belirlenen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dillerde,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gerektiği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hâllerde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belirlenen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bölgelerde,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yönetmelikle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kurs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sınavlara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belirlenen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usul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esaslar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çerçevesinde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talebiyle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gözetim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denetimi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altında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birlikler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veya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konusunda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uzmanlaşmış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kurum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düzenlenen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ülkesel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veya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bölgesel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eğitim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programını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başarıyla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tamamlamak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cümleyle,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üniversitelerin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sanat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tarihi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arkeoloji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bölümlerinden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fıkranın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(c)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bendinde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düzenlenen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programına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katılma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koşulu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kaldırılarak;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istihdam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daraltılmıştır.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6645D7" w14:textId="5C0236E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kişiler,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mensubu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getirirler.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Bazı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meslekler,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özellikli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nedeniyle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(turizmin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ülkenin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tanıtımına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ulusal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kalkınmaya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katkısı);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ayrıca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düzenlenmiş;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nasıl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edileceği,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bağlanmıştır.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kabul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şartlarını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düzenlerken;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oluşturacaktır.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tekel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yaratmıştır.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tekele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getirilen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istisna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oluşturacaktır.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Üniversitelerin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sanat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tarihi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arkeoloji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bölümlerinden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fıkranın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(c)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bendinde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düzenlenen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programına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katılma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koşulunun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kaldırılması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hakkına,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düzenlenen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sınırlandırılmasının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barındırmaksızın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olmayacak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teşkil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edecektir.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Zira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üzerinden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kullanılma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imkanı,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yeterli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ehliyeti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tanınacaktır.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kalitesini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düşüren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</w:p>
    <w:p w14:paraId="089228DE" w14:textId="27555B17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iii)Eşitlik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cümleyle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(c)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bendine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programına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katılmayacak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kimseler,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üniversitelerin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sanat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tarihi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arkeoloji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bölümlerinden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lisans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olanlardır.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istisnayı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sadece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sanat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tarihi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arkeoloji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bölümlerinden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olanlara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tanımasının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anlaşılamamaktadır.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10’uncu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Zira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tespiti,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münferit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benzer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kategorileri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gerçekleştirilen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ayrıma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‘‘haklı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neden’’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olmadığına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yapılır.</w:t>
      </w:r>
    </w:p>
    <w:p w14:paraId="6A36855E" w14:textId="54D350F9" w:rsidR="00183E4D" w:rsidRPr="00F3688C" w:rsidRDefault="00183E4D" w:rsidP="00F3688C">
      <w:pPr>
        <w:spacing w:before="24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ifade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[Eşitlik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ilkesi]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güdülen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amaç,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benzer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koşullar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içinde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olan,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özdeş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nitelikte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durumların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yasalarca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uyruk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sağlamaktır.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13.04.1976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AYM’ye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ilkesinin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amacı,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kişilerin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karşısında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bağlı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tutulmalarını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ayırım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yapılmasını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ayrıcalık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tanınmasını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önlemektir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07.02.2006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2006/17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tespitinde,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somut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ayrımın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dayanıp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dayanmadığı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dikkate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alınır: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Anayasa'nın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10.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öngörülen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mutlak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anlamda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olmayıp,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ortada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nedenlerin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lastRenderedPageBreak/>
        <w:t>bulunması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halinde,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farklı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uygulamalara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imkan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veren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ilkedir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11.12.1986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1985/11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1986/29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Kararı)</w:t>
      </w:r>
      <w:r w:rsidRPr="00F3688C">
        <w:rPr>
          <w:rFonts w:ascii="Times New Roman" w:hAnsi="Times New Roman" w:cs="Times New Roman"/>
          <w:sz w:val="24"/>
          <w:szCs w:val="24"/>
        </w:rPr>
        <w:t>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7543E" w14:textId="43336FC3" w:rsidR="00183E4D" w:rsidRPr="00F3688C" w:rsidRDefault="00183E4D" w:rsidP="00F3688C">
      <w:pPr>
        <w:spacing w:before="24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koyucunun,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istisnayı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söz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gelimi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sanat,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antropoloji,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etnoloji,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Hititoloji,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Sümeroloji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klasik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filoloji,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edebiyat,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coğrafya,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Türkiyat,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sosyoloji,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mimarlık,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restorasyon,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arkeometri,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müzecilik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bölümlerine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tanımamasının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anlaşılamamaktadır.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Halbuki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sanat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arkeoloji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bölümü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mezunlarının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saatlik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programı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geldiğine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(hatalı)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düşünceye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sahipse;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gereğince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düşünce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tutarlılığı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istisnayı,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yukarıda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bahsi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bölümlere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gerekmekteydi.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haklı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dayanmayan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keyfî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muamele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farklılıklarına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düzenlemeyi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kaleme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almıştır.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anılan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cümle,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10’uncu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aykırıdır.</w:t>
      </w:r>
    </w:p>
    <w:p w14:paraId="5948905F" w14:textId="3A00FD97" w:rsid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iv)Uluslararası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andlaşmaların</w:t>
      </w:r>
      <w:proofErr w:type="spellEnd"/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iç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hukuka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etkisi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bakımından</w:t>
      </w:r>
      <w:r w:rsidRPr="00F3688C"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  <w:t>:</w:t>
      </w:r>
      <w:r w:rsidR="00F3688C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90’ıncı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maddesine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göre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temel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hak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özgürlüklere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ilişkin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usulüne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göre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yürürlüğe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konmuş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uluslararası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anlaşmalar,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(kanunlara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nazaran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hakkı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koruyucu,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kullanımını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genişletici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hükümler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barındırması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kaydıyla)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normlar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hiyerarşisinde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kanunun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üstündedir.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İptali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talep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edilen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cümle,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çalışma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hakkına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İnsan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Evrensel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Bildirgesi’nin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23’üncü,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(Gözden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Geçirilmiş)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Avrupa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maddelerini;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Cumhuriyeti’nin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ILO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Sözleşmelerini</w:t>
      </w:r>
      <w:r w:rsidRPr="00F3688C">
        <w:rPr>
          <w:rStyle w:val="DipnotSabitleyicisi"/>
          <w:rFonts w:ascii="Times New Roman" w:hAnsi="Times New Roman" w:cs="Times New Roman"/>
          <w:sz w:val="24"/>
          <w:szCs w:val="24"/>
        </w:rPr>
        <w:footnoteReference w:id="12"/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ihlal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ettiğinden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90’ıncı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maddesine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de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aykırıdır.</w:t>
      </w:r>
    </w:p>
    <w:p w14:paraId="285AACA7" w14:textId="335825B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Tüm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nedenlerle,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07.06.2012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Kanunu’nun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dördüncü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cümlesi</w:t>
      </w:r>
      <w:r w:rsidRPr="00F3688C">
        <w:rPr>
          <w:rFonts w:ascii="Times New Roman" w:hAnsi="Times New Roman" w:cs="Times New Roman"/>
          <w:sz w:val="24"/>
          <w:szCs w:val="24"/>
        </w:rPr>
        <w:t>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gerekir.</w:t>
      </w:r>
    </w:p>
    <w:p w14:paraId="399E5E28" w14:textId="43DFD297" w:rsidR="00183E4D" w:rsidRPr="00F3688C" w:rsidRDefault="00183E4D" w:rsidP="00F3688C">
      <w:pPr>
        <w:pStyle w:val="ListeParagraf"/>
        <w:numPr>
          <w:ilvl w:val="0"/>
          <w:numId w:val="2"/>
        </w:numPr>
        <w:tabs>
          <w:tab w:val="left" w:pos="993"/>
        </w:tabs>
        <w:spacing w:before="24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17.04.2024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Kanununda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Değişiklik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Yapılmasına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4’üncü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color w:val="000000"/>
          <w:sz w:val="24"/>
          <w:szCs w:val="24"/>
        </w:rPr>
        <w:t>6326</w:t>
      </w:r>
      <w:r w:rsidR="00F3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color w:val="000000"/>
          <w:sz w:val="24"/>
          <w:szCs w:val="24"/>
        </w:rPr>
        <w:t>sayılı</w:t>
      </w:r>
      <w:r w:rsidR="00F3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color w:val="000000"/>
          <w:sz w:val="24"/>
          <w:szCs w:val="24"/>
        </w:rPr>
        <w:t>Kanun</w:t>
      </w:r>
      <w:r w:rsidRPr="00F3688C">
        <w:rPr>
          <w:rFonts w:ascii="Times New Roman" w:hAnsi="Times New Roman" w:cs="Times New Roman"/>
          <w:b/>
          <w:sz w:val="24"/>
          <w:szCs w:val="24"/>
        </w:rPr>
        <w:t>’</w:t>
      </w:r>
      <w:r w:rsidRPr="00F3688C">
        <w:rPr>
          <w:rFonts w:ascii="Times New Roman" w:hAnsi="Times New Roman" w:cs="Times New Roman"/>
          <w:b/>
          <w:color w:val="000000"/>
          <w:sz w:val="24"/>
          <w:szCs w:val="24"/>
        </w:rPr>
        <w:t>un</w:t>
      </w:r>
      <w:r w:rsidR="00F3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F3688C">
        <w:rPr>
          <w:rFonts w:ascii="Times New Roman" w:hAnsi="Times New Roman" w:cs="Times New Roman"/>
          <w:b/>
          <w:sz w:val="24"/>
          <w:szCs w:val="24"/>
        </w:rPr>
        <w:t>’</w:t>
      </w:r>
      <w:r w:rsidRPr="00F3688C">
        <w:rPr>
          <w:rStyle w:val="spelle"/>
          <w:rFonts w:ascii="Times New Roman" w:hAnsi="Times New Roman" w:cs="Times New Roman"/>
          <w:b/>
          <w:color w:val="000000"/>
          <w:sz w:val="24"/>
          <w:szCs w:val="24"/>
        </w:rPr>
        <w:t>ncı</w:t>
      </w:r>
      <w:r w:rsidR="00F3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color w:val="000000"/>
          <w:sz w:val="24"/>
          <w:szCs w:val="24"/>
        </w:rPr>
        <w:t>maddesine</w:t>
      </w:r>
      <w:r w:rsidR="00F3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color w:val="000000"/>
          <w:sz w:val="24"/>
          <w:szCs w:val="24"/>
        </w:rPr>
        <w:t>birinci</w:t>
      </w:r>
      <w:r w:rsidR="00F3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color w:val="000000"/>
          <w:sz w:val="24"/>
          <w:szCs w:val="24"/>
        </w:rPr>
        <w:t>fıkrasından</w:t>
      </w:r>
      <w:r w:rsidR="00F3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color w:val="000000"/>
          <w:sz w:val="24"/>
          <w:szCs w:val="24"/>
        </w:rPr>
        <w:t>sonra</w:t>
      </w:r>
      <w:r w:rsidR="00F3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color w:val="000000"/>
          <w:sz w:val="24"/>
          <w:szCs w:val="24"/>
        </w:rPr>
        <w:t>gelmek</w:t>
      </w:r>
      <w:r w:rsidR="00F3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color w:val="000000"/>
          <w:sz w:val="24"/>
          <w:szCs w:val="24"/>
        </w:rPr>
        <w:t>üzere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eklenen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ikinci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fıkranın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aykırılığı</w:t>
      </w:r>
    </w:p>
    <w:p w14:paraId="0B8EF60F" w14:textId="02A6678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4’üncü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‘‘Turist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ücretleri’’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6’ncı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sonra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gelmek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eklenmiştir.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6’ncı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taban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ücret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tarifesi,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birlikler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Birliğinin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ücret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üzerinden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belirlenmektedir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yıl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213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Vergi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Usul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Kanunu’nun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mükerrer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298’inci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uyarınca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tespit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yeniden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değerleme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oranından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olmamak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kaydıyla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artırılarak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ayında,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izleyen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takvim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yılının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itibaren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yürürlüğe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girmek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edilmektedir.</w:t>
      </w:r>
    </w:p>
    <w:p w14:paraId="0682428B" w14:textId="4C2005C0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mesleğin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edilmesi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hâlinde,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ücretler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taban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ücretin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yüzde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yetmişinden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olmamak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belirlenecek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edilecektir.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E3F7E99" w14:textId="6A8FC6D7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i)Angarya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yasağı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ücrette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adaletin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sağlanması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</w:p>
    <w:p w14:paraId="74E8A4F2" w14:textId="73509E9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Normal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altında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serbest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ekonomisinin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yahut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bedeli,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rekabet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prensiplerine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talebin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lastRenderedPageBreak/>
        <w:t>kesiştiği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denge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Fakat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bazı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özellikli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fiyatına,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otoriteleri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yöntemlerinden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tarifesinin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tespiti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ilanıdır.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dava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insan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onuruna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yaraşır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yaşayabilmesini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teminen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ekonomisindeki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nazara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görüşleri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doğrultusunda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ilişikli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merkezi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Böylelikle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çalışması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karşılığında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düşük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nakdi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ivaz,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saptanmaktadır.</w:t>
      </w:r>
    </w:p>
    <w:p w14:paraId="1C0CD14D" w14:textId="3535B79C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doğrultuda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çalışması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karşılığında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Seyahat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Acentaları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görüşleri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tayin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edileceğini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bağlamıştır:</w:t>
      </w:r>
    </w:p>
    <w:p w14:paraId="32C63457" w14:textId="2F673BE8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‘‘Kültür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Turizm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Bakanlığı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rehber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taban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ücretleri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2024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yılı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hizmet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gruplarına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aşağıdaki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0"/>
          <w:lang w:eastAsia="tr-TR"/>
        </w:rPr>
        <w:t>belirlenmiştir:</w:t>
      </w:r>
    </w:p>
    <w:p w14:paraId="78D2BE60" w14:textId="1FC9BD49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Hizmet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Grubu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Taban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Ücret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A-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Günlük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Tur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3.081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TL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B-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Transfer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1.544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TL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C-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Gece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Turu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1.544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TL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D-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Paket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Tur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3.713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TL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E-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Aylık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Ücret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30.794</w:t>
      </w:r>
      <w:r w:rsid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TL’’</w:t>
      </w:r>
      <w:r w:rsidRPr="00F3688C">
        <w:rPr>
          <w:rStyle w:val="DipnotBavurusu"/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footnoteReference w:id="13"/>
      </w:r>
    </w:p>
    <w:p w14:paraId="47DE61BC" w14:textId="5C1AB747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bazında;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sınıflaştırma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Seyahat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Acentaları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görüşleri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belirlenecek;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kapsamında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yüzde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yetmişinden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bölge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(aynı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veren)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bilmediği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yüzde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yetmişini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angarya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adaletin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prensibinin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kapsamında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842B0" w14:textId="081BE2F1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Çalışma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hukukumuzda,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angarya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yasaktır.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Zira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‘‘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Anayasa'nın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18.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maddesinde,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zorla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çalıştırma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angarya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kavramlarına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yer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verilmiştir.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Maddenin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gerekçesinde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angarya,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kişinin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emeğinin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karşılığını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almadan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zorla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çalıştırılması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olarak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tanımlanmıştır.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Angaryada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zorla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çalıştırmada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olduğu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gibi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kişinin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yaptırım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tehdidi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altında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iradesi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dışında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çalıştırılması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söz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konusudur.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Ancak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angaryada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zorla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çalıştırmadan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farklı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olarak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çalıştırılana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ödenmemekte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veya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bariz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şekilde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düşük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ödenmektedir.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Buna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göre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zorla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çalıştırma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ile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angarya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arasındaki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fark,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yaptırım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tehdidiyle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desteklenen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irade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dışı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çalıştırma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karşılığında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ödenip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ödenmeyeceği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hususu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ile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sınırlıdır.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İrade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dışı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çalıştırmada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ödeniyorsa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zorla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çalıştırmadan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ödenmiyor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veya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ödenen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bariz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şekilde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düşük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ise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angarya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dan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söz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edilebilir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</w:t>
      </w:r>
      <w:r w:rsidR="00183E4D"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Yasemin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Balcı,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§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69).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’’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(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06.09.2018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ve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2017/163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E.;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2018/90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K.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Kararı,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§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17,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18</w:t>
      </w:r>
      <w:r w:rsidR="00183E4D" w:rsidRPr="00F3688C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3282B" w14:textId="5F5872A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Öte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10’uncu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somutlaştığı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görünümlerden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‘‘eşit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işe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eşit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ücret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ilkesi’’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F3688C">
        <w:rPr>
          <w:rFonts w:ascii="Times New Roman" w:hAnsi="Times New Roman" w:cs="Times New Roman"/>
          <w:sz w:val="24"/>
          <w:szCs w:val="24"/>
        </w:rPr>
        <w:t>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‘‘Anayasa'nın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"Ücrette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adalet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sağlanması"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55.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maddesinde,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çalışanların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yaptıkları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işe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adaletli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elde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etmeleri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gerekli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önlemleri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alacağı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öngörülmüş;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madde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gerekçesinde,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"Bu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madde,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bütün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çalışanlara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çalışmalarının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karşılığı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ödenecek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aylık,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ikramiyeler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sosyal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yardımların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belli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esasa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dayandırılmasını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öngörmektedir.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esaslardan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ilki,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aylık,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ikramiye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sosyal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yardımlar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"fiilen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lastRenderedPageBreak/>
        <w:t>çalışma"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karşılığı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ödenecektir.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Bunun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iş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süreleri,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işin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verimi,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değeri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niteliği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dikkate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alınacaktır..."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denilmiştir.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Makam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tazminatı,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belirli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makam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sorumluluk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gerektiren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görevlerde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bulunanlara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ödenen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para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tutarı,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makam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(unvan)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ayrı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ayrı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saptanmış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gösterge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rakamının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memur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aylıklarına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uygulanan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katsayı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çarpımı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sonucu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bulunacak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miktar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kadardır.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1961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Anayasası'nın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45.,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1982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Anayasası'nın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55.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kuralın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dayanağı,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İnsan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Hakları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Evrensel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Bildirgesi'nin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43.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maddesidir.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Sözü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Bildirgenin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43.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(2)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nolu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bendinde,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"herkesin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ayırım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gözetilmeksizin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eşit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iş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eşit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hakkı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vardır."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denilmiş,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Avrupa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Sosyal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Şartı'nın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4.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(1)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nolu</w:t>
      </w:r>
      <w:proofErr w:type="spellEnd"/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Çalışanların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Temel,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Sosyal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Hakları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Topluluk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Şartı'nın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6/İ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6/İİİ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maddelerinde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de,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eşit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adil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hakkına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kurallara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verilmiştir.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Eşit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işe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eşit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ücret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ilkesi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çalışanlarının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aylıklarının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belirlenmesinde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yaşamsal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ölçüt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alınmalı,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uluslarüstü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normlarda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öngörülen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biçimde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ödenmesini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sağlayacak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yasal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kurallar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getirilmelidir.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Kuşkusuz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ki,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İLO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sözleşmesinde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öngörüldüğü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gibi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ücret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deyimi,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türlü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ödemeyi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kapsamaktadır.’’</w:t>
      </w:r>
      <w:r w:rsidR="00F3688C">
        <w:rPr>
          <w:rFonts w:ascii="Times New Roman" w:eastAsia="Times New Roman" w:hAnsi="Times New Roman" w:cs="Times New Roman"/>
          <w:i/>
          <w:sz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(Anayasa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22.12.1998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1998/1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1998/86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Kararına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karşı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Üye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Haşim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Kılıç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Üye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Mustafa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Bumin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kaleme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alınan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karşıoy</w:t>
      </w:r>
      <w:proofErr w:type="spellEnd"/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yazısı).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6289F03" w14:textId="23817C35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yabancı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yüzde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yetmişini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alabilecektir.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Halbuki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yukarıda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açıklandığı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sosyal-ekonomik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yaşamda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asgari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gerekliliklerini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karşılaması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zaruri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miktardır.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yüzde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yetmişini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insan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onuruna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yaraşır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yaşamını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ettiremeyecek;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çalışması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karşılığında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alamadığı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angaryaya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maruz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grubunun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bilmeme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üzerinden,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orantısız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farklılaştırılması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</w:rPr>
        <w:t>(</w:t>
      </w:r>
      <w:r w:rsidRPr="00F3688C">
        <w:rPr>
          <w:rFonts w:ascii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nitelikteki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karşılığında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farklı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alması),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adaletin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sorunludur.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18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</w:p>
    <w:p w14:paraId="4F690211" w14:textId="4927652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ii)Çalışma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hürriyeti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hakkı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ile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temel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özgürlüklerin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sınırlandırılma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güvence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ölçütleri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‘‘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Anayasa'nın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"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Sözleşme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Hürriyeti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"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başlıklı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48.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maddesinde,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"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Herkes,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dilediği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alanda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sözleşme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hürriyetlerine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sahiptir.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Özel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teşebbüsler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kurmak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serbesttir."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denilmek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suretiyle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özgürlüğü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güvenceye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bağlanmıştır.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özgürlüğü,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kişinin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çalışıp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çalışmama,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çalışacağı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seçme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çalıştığı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işten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ayrılma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özgürlüğünü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korur.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özgürlüğü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ücretli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olarak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bağımlı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hakkını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olduğu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kadar,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iktisadi-ticari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faaliyet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yapma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hakkını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içerir.’’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13.11.2014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2013/95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E.: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2014/176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12710" w14:textId="781B2A2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3688C">
        <w:rPr>
          <w:rFonts w:ascii="Times New Roman" w:hAnsi="Times New Roman" w:cs="Times New Roman"/>
          <w:sz w:val="24"/>
          <w:szCs w:val="24"/>
        </w:rPr>
        <w:t>Mesleğini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alanlarla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birtakım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akdedeceklerdir.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nakdi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ivaz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unsurunun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düşük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tayin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görüşü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alınmaksızın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yüzde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yetmişlik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had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suretiyle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orantısız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tayin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özgürlüklerin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sınırlandırılmasının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düzenleyen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ölçülülük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kaydının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toplumda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olamayacak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hürriyeti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kısıtlanacaktır.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fıkra,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48’inci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7C43EF9" w14:textId="2111F8D7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Öte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görünümü,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</w:rPr>
        <w:t>güvencelenen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lastRenderedPageBreak/>
        <w:t>herkese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ödev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tanınan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pozitif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yüklemektedir.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herkes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hazırlamalıdır.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fıkra,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yükümlülüğünü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ifa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engel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edecek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birliklerin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görüşünü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almaksızın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yüzde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yetmiş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hadle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ücreti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belirleyerek;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onlar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kullanılması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ortam,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hazırlanamayacaktır.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fıkra,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</w:p>
    <w:p w14:paraId="5EB085BC" w14:textId="3626DE9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highlight w:val="yellow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iii)Çalışma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barışı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bakımından: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5’inci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maddeleriyle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Devlet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öngörülen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‘‘sosyal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devlet’’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niteliğinin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görünümü,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49’uncu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maddesiyle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Devlete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yüklenen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barışını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sağlamak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gerekli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tedbirleri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yükümlülüğüdür.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Mahkemesi,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‘‘Anayasa'nın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49.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maddesine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göre,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herkesin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hakkı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ödevidir.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karşı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ileri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sürülecek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hak,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bireylere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zorlama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yetkisi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yaptırımı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vermemiştir.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olanakları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ölçüsünde,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yeterli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örgütler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kurarak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bulmayı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kolaylaştırıp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sağlamak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için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gerekli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önlemleri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almakla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yükümlüdür.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herkese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verme,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herkesi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yerleştirme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zorunluluğu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bulunmamaktadır.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İşsizliği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önlemek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amacıyla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yapacağı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çalışmalarla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öncelikle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sektöründe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vermek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yolunu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izleyecek,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nedenle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yasal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düzenlemeler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yapacaktır.’’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şeklinde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hüküm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kurmak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suretiyle;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49’uncu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kapsama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alanında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özel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sektörün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sıra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sektörünün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değerlendirileceğine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işaret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etmiştir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19.12.1989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1989/14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1989/49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halde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sektörde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sektöründe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barışını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sağlamalıdır.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Ancak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anlamda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kanuna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tekabül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etmeyen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iptali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fıkra;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rehberliği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hizmetlerinin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bütüncül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şekilde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yerine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getirildiği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göz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önüne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alındığında;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benzer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hizmet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arasında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taban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ücret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bağlamında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eşitsiz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muamelelere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açacağından,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barışının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bozulmasına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olacaktır.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barışının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bozulması;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anlaşmazlıklara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açabilecektir;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dayanışmayı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azaltabilecektir;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yöneltmesine;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sorumluluklarını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kadar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getirememelerine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ulusal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kalkınmaya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katkı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sağlayamamasına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sebep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iptali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fıkra,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49’uncu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maddelerine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aykırıdır.</w:t>
      </w:r>
      <w:r w:rsidR="00F3688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35076EBD" w14:textId="21A84CE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iv)Hukuk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kanuniliği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bütün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uygunluğunu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başlıca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geçerlik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koşulu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adaletli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kurmayı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amaçlayan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geliştirerek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sürdüren,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organlarına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egemen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tutumlardan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kaçınan,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insan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duyarak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koruyup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güçlendiren,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bağlılığa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gösteren,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denetimine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üstünde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zorunda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devlettir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(Anayasa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02.06.2009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2004/10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2009/68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Kararı).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ukuk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devletinin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önkoşullarından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hukuki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güvenlik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ilkesi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hukuk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normlarının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öngörülebilir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olmasını,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hukuki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belirlilik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ilkesi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kanun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hükümlerinin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şüpheye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vermeyecek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şekilde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açık,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net,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anlaşılabilir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olmasını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ayrıca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otoritelerinin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keyfi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uygulamalarına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karşı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koruyucu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önlem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içermesini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ifade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etmektedir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(bkz.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9.2.2017,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2016/143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E.–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2017/23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par.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13;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RG.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12.4.2017-30036)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04.05.2017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2015/41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2017/98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gereğince,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bulunurken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görevlerini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getirirken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ölçüde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hareket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serbestliği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sağlayan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mutlak,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gerçekleşemez;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önlemek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çizilmelidir.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3022A5" w14:textId="7A5C149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bulunmaktadır.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İlk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secundum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legem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özelliğidir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dayanma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ilkesidir).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lastRenderedPageBreak/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kaynaklanır.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İkinci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intra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legem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özelliğidir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ilkesidir).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kalmalıdır.</w:t>
      </w:r>
    </w:p>
    <w:p w14:paraId="46AE19EA" w14:textId="087D38A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halinde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belirlenecek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edilecek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ücretin;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anlamdaki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kıstasının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gereklerini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karşılaması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dayanması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uygulamaya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vermeyecek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açıklıkta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gerekmektedir.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Aksi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Bakanlığa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tanınan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hiçbir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koşulla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sınırlandırılmayan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geniş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yetkisi,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uygulamalarına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sebep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olabilecektir.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ne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kadar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söz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konusu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ücret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fıkrada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kapsamında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belirlenen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taban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ücretin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yüzde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yetmişinden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az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olamayacağı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hususunun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Bakanlığı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kayıtlayacak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kıstas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ileri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sürülebilirse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de;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söz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konusu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yüzde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yetmişlik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baremin,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10,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55’inci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yukarıda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detaylı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açıklanmıştır.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Yine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fıkrada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Bakanlık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taban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ücret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belirlenirken,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birlikler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Türkiye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Seyahat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Birliğinin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görüşlerinin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alınacağı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öngörülmüştür.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mesleğini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Türkçe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edenler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görüş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istenmemiş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kendi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odalarının,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mensuplarının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menfaatlerini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savunmasının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önüne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geçilmiştir.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024F728" w14:textId="40418A77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Bununla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uhdesine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belirsiz,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çok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bırakılması,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işlevinin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ötesine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geçerek,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aracılığıyla,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düzenleyici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birel</w:t>
      </w:r>
      <w:proofErr w:type="spellEnd"/>
      <w:r w:rsidRPr="00F3688C">
        <w:rPr>
          <w:rFonts w:ascii="Times New Roman" w:hAnsi="Times New Roman" w:cs="Times New Roman"/>
          <w:sz w:val="24"/>
          <w:szCs w:val="24"/>
        </w:rPr>
        <w:t>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edenler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belirleyip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edeceği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çok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olasılığı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mensuplarının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öngörülebilirliğine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getirecektir.</w:t>
      </w:r>
    </w:p>
    <w:p w14:paraId="452A8881" w14:textId="536C8105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3A7F0" w14:textId="650D1C7F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v)Yasama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yetkisinin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devredilemezliği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</w:rPr>
        <w:t>devredilmezliği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yalnız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Büyük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Millet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Meclisi’ne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aittir.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çerçeveyi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belirsiz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bırakılamaz.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tamamlayıcı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bağımlı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yetkilendirme,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öngördüğü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anlamını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taşımamaktadır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02.05.2008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2005/68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2008/102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fıkra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gibi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belirlenmeksizin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çizilmeksizin;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(Bakanlığa)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halinde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fıkra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kapsamında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belirlenen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ücretin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yüzde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yetmişinden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üzere)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ücreti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tespit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etmeye)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usul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esasları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oluşturur.</w:t>
      </w:r>
    </w:p>
    <w:p w14:paraId="6C0E6B51" w14:textId="38C165F3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vi)Eşitlik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fıkranın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Türkçe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halinde,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fıkra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kapsamında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belirlenen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ücretin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yüzde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yetmişinden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üzere)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ücretin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belirlenmesi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tespit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sz w:val="24"/>
          <w:szCs w:val="24"/>
        </w:rPr>
        <w:t>Bakanlığa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mensupları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kayırma/ayrımcılık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yapılmasına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olabileceğinden;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fıkra,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10’uncu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Zira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tespiti,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münferit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benzer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kategorileri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gerçekleştirilen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ayrıma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‘‘haklı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neden’’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olmadığına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yapılır.</w:t>
      </w:r>
    </w:p>
    <w:p w14:paraId="0037E70F" w14:textId="05CF5314" w:rsidR="00183E4D" w:rsidRPr="00F3688C" w:rsidRDefault="00183E4D" w:rsidP="00F3688C">
      <w:pPr>
        <w:spacing w:before="24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lastRenderedPageBreak/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ifade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[Eşitlik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ilkesi]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güdülen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amaç,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benzer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koşullar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içinde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olan,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özdeş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nitelikte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durumların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yasalarca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uyruk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sağlamaktır.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13.04.1976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AYM’ye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ilkesinin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amacı,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kişilerin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karşısında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bağlı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tutulmalarını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ayırım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yapılmasını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ayrıcalık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tanınmasını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önlemektir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07.02.2006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2006/17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tespitinde,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somut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ayrımın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dayanıp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dayanmadığı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dikkate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alınır: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Anayasa'nın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10.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öngörülen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mutlak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anlamda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olmayıp,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ortada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nedenlerin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bulunması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halinde,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farklı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uygulamalara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imkan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veren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ilkedir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11.12.1986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1985/11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1986/29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Kararı)</w:t>
      </w:r>
      <w:r w:rsidRPr="00F3688C">
        <w:rPr>
          <w:rFonts w:ascii="Times New Roman" w:hAnsi="Times New Roman" w:cs="Times New Roman"/>
          <w:sz w:val="24"/>
          <w:szCs w:val="24"/>
        </w:rPr>
        <w:t>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7DBD3" w14:textId="09FDECAE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fıkranın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verdiği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uygulamalara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sebep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olabilecek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yetkisi,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söz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gelimi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aynı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nitelikteki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hizmeti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veren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iki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turist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rehberinden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için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taban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ücretin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daha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üstten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belirlenip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diğeri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için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daha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alttan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belirlenmesine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haklı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nedeni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somutlaştırmaya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elverişli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değildir.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Başka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anlatımla,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mesleğini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Türkçe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rehberleri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taban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ücreti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belirleme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idareye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bırakılması,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mesleğini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Türkçe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aynı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durumda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turist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rehberleri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arasında;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ücretlendirme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haklı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dayanmayan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keyfî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muamele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farklılıklarına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açacaktır.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1A92264" w14:textId="38C0BF41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noktada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belirtmek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gerekir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nihayetinde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nitelikteki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rehberliği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hizmeti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olması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itibarıyla;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yabancı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dil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rehberine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verilen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taban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ücretin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yüzde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yetmişi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kadar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ücreti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Türkçe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rehberine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vermenin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haklı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anlaşılamamaktadır.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dil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yeterliliği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ayrımın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yapıldığı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ileri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sürülse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dahi;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yüzde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yetmişlik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had,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oldukça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orantısızdır.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0993E68" w14:textId="79DB839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anılan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fıkra,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10’uncu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aykırıdır.</w:t>
      </w:r>
    </w:p>
    <w:p w14:paraId="11FBDACD" w14:textId="5B22F0D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vii)Demokratik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kuruluşlarının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özerkliği-anayasal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statüsü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60594BD" w14:textId="5A97C350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6326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Kanun’un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</w:rPr>
        <w:t>‘‘Tanımlar’’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kenar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başlıklı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2’nci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maddesinin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fıkrasının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(f)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bendine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kuruluşları,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rehberleri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odaları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birliklerini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ifade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etmektedir.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Bunlar,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135’inci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maddesi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kapsamında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kurumu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niteliğinde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kuruluşlarıdır.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husus,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10.01.2013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2012/95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2013/9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Kararına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konu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olmuştur.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F27C05C" w14:textId="6AAD81A6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135’inci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maddesiyle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kurumu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niteliğinde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kuruluşlarına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anayasal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statü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tanınmıştır.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anayasal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hükmün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fıkrasına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müşterek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ihtiyaçlarını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karşılamak,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faaliyetlerini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kolaylaştırmak,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menfaatlere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gelişmesini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birbirleri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ilişkilerinde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dürüstlüğü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güveni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kılmak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disiplini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ahlakını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maksadı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organları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üyeleri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gösterilen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gözetimi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altında,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gizli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seçilen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kişilikleridir.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teşekkülü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faaliyetlerinin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yürütülmesi,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esasları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gerçekleşmelidir.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katılımcı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müzakereci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anlayışı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içinde</w:t>
      </w:r>
      <w:r w:rsidR="00F368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mensuplarına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ücretin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bağlamında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135’nci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statünün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lastRenderedPageBreak/>
        <w:t>gerekir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1961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Anayasası’nın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‘‘Kamu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kurumu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niteliğindeki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meslek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kuruluşları’’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başlıklı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‘‘Meslek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tüzükleri,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yönetim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işleyişleri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esaslara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aykırı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olamaz.’’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denilmek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suretiyle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açıkça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vurgulanmıştır.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Benzer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1982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Anayasası’nın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işleyişlerinin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esaslara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olamayacağı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yorum;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değerde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normatif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pratikte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işlevsiz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B5343" w14:textId="08AA8A59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Mahkemesi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6964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Ziraat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Ziraat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Kanunu'nun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28’inci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‘‘Üst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üste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iki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dönem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Birlik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kurulu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başkanlığı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yapmış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olanlar,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aradan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iki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seçim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dönemi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geçmedikçe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aynı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göreve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yeniden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seçilemezler.’’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şeklindeki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özelinde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yaptığı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değerlendirmede;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konumunu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ortaya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koymuştur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04.12.2014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tarihi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2014/181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2014/179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):</w:t>
      </w:r>
    </w:p>
    <w:p w14:paraId="74861E9F" w14:textId="06F0B6BC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‘‘Anayasa'nın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maddesinde,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üst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amaçlar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doğrultusunda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üyeleri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gösterilen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usullere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gözetimi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altında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gizli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oyla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tüzel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belirtilmiştir.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Tüzel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kişilikleri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yönetsel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ağırlığı,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konularda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yoğunluğunu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getirmekle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birlikte,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organlarını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üyeleri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arasından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belirlenen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yöntemlere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seçmeleri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benimsenmiştir.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Böylece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işleyişlerinin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esaslarına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öngörmüş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yapıyı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sağlamıştır.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Kuşkusuz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belirgin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seçimlerdir.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adaletli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katılım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serbest,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eşit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genel-oy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ilkelerine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dayalı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gerçekleşmesi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gerekmektedir.</w:t>
      </w:r>
    </w:p>
    <w:p w14:paraId="5851A3DC" w14:textId="0FFE71B7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uyarınca,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organlarında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başkanlık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yapacakların,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gösterilen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usullere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seçilecekleri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açıktır.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usullerinin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belirlenmesiyle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sınırlı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kullanılmasına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yasaklamayı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içermemektedir.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yapılacak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düzenlemelerin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bağdaşır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gerekir.</w:t>
      </w:r>
    </w:p>
    <w:p w14:paraId="4F08108E" w14:textId="561DB3E7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2.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Türkiye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Cumhuriyeti'nin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lâik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sosyal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vurgulanmış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devleti;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özgürlükleri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güvenceye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devlettir.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koyucunun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düzenlemelerde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kendisine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tanınan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takdir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yetkisini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adalet,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hakkaniyet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yararı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ölçütlerini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önünde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tutarak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kullanması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keyfi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davranmaması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gerekir.</w:t>
      </w:r>
    </w:p>
    <w:p w14:paraId="036FE511" w14:textId="1228EAB8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temel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özgürlüklerin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geniş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ölçüde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sağlanıp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altına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alınması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esastır.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vazgeçilmez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unsurlarından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birisi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özgür,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genel,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eşit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gizli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dayalı,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hoşgörü,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açık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fikirlilik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çoğulculuk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anlayışı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içerisinde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ilgililerin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birbirleriyle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rekabet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edebildiği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dürüst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varlığıdır.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şekildeki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devlette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yönetime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gelmede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ayrılmada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yol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seçimler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devleti"yle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bağdaşmaz.</w:t>
      </w:r>
    </w:p>
    <w:p w14:paraId="76B3699B" w14:textId="7FC3E62C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Türkiye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Ziraat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Birliğinin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başkanlığı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gibi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görevlere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seçilme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hakkı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haktır.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İtiraz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kuralla,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öngörülmeyen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süre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başkanlık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yapanların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aradan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sekiz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yıl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geçmedikçe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yeniden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seçilemeyeceklerine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yasağın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gereklerle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lastRenderedPageBreak/>
        <w:t>izahı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mümkün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değildir.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katılan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üyelerin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kanaatinin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serbestçe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oluşmasını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engellediğinden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üyeler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yönünden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seçme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adaylar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yönünden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seçilme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müdahale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oluşturmuştur.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olsa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sivil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toplum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örgütlerine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seçilememe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getirilmesi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anlayışıyla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bağdaşmayacağından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aykırılık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oluşturur.’’</w:t>
      </w:r>
    </w:p>
    <w:p w14:paraId="5BE7547F" w14:textId="08BE4775" w:rsidR="00183E4D" w:rsidRPr="00F3688C" w:rsidRDefault="00183E4D" w:rsidP="00F3688C">
      <w:pPr>
        <w:pStyle w:val="Standard"/>
        <w:suppressAutoHyphens w:val="0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Bunun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bilincinde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kuyucu,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6’ncı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maddenin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fıkrasına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taban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ücret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tarifesi,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birlikler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Türkiye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Seyahat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Birliğinin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görüşleri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alınarak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Bakanlık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net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ücret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üzerinden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belirleneceğini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kurala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bağlamaktadır;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söyleyişle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taban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ücretin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belirlenmesine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irade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zincirindeki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halkayı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odaları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oluşturmaktadır.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yukarıda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açıklandığı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üzere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fıkra,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kuruluşunun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mensuplarının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(turist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rehberlerinin)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mesleklerini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Türkçe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etmesi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halinde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alacakları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taban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ücretin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hesaplanmasında;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Bakanlığa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uygulamalara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neden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olabilecek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vermekte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birliklerin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iradesini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dışarıda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bırakmak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suretiyle,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odası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sınırlandırılmasının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önüne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geçilmektedir.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durum,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kuruluşunun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mensuplarının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akçeli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işlerine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karar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alma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yetkisini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ortadan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kaldırdığından;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demokratik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anlayış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içinde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idari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özerkliklerine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halel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getirecektir.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Nitekim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Mahkemesi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de:</w:t>
      </w:r>
    </w:p>
    <w:p w14:paraId="54A16946" w14:textId="215F1337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</w:pPr>
      <w:r w:rsidRPr="00F3688C">
        <w:rPr>
          <w:rFonts w:ascii="Times New Roman" w:hAnsi="Times New Roman" w:cs="Times New Roman"/>
          <w:i/>
          <w:iCs/>
          <w:sz w:val="24"/>
          <w:szCs w:val="20"/>
          <w:shd w:val="clear" w:color="auto" w:fill="FFFFFF"/>
        </w:rPr>
        <w:t>‘‘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10.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maddesinde,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üst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maddede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amaçlar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doğrultusunda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kurulan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organları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üyeleri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gösterilen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usullere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gözetimi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altında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gizli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oyla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seçilen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tüzel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kişileri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belirtilmiştir.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Maddede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organlarının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seçimle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göreve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gelmesinin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öngörülmesi,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denetimine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tabi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olduklarının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belirtilmesi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sorumlu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organlarının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görevlerine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kararıyla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son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verilebileceğinin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kurala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bağlanması,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özerkliğine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işaret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etmektedir.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</w:p>
    <w:p w14:paraId="4F5073CD" w14:textId="21EA329F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11.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Özerklik,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kişi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kuruluşların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faaliyetlerine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kararları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alma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uygulama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konusunda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gerekli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yetkiyle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donatılmış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anlamına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gelmektedir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aynı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zamanda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kurumların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dış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etkilere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korunmasını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eder.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kuruluşlarına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tanınmasının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nedeni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faaliyetlerini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hizmetin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gereklerine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yararına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sürdürmelerini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altına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almaktır.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bağlamda,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özerkliklerinin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sonucu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olarak,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seçilmiş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organlarıyla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merkezi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yönetimin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müdahalesi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olmaksızın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serbestçe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alıp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uygulayabilirler.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Özerklik,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kesin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yürütülebilir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alabilme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yetkisine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sahip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olabilmeyi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içerir.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</w:p>
    <w:p w14:paraId="5C77635A" w14:textId="3931FA95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12.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Kurumların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özerkliğinin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unsurları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içermesi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gerektiği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hâllerde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kurumun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sayılabileceğine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Anayasa'da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düzenleme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bulunmamaktadır.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Dolayısıyla,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Anayasa'da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amacı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yararını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gerçekleştirmek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yapılacak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düzenleme,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koyucunun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yapacağı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tercihlere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şekillenecektir.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konuda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takdir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yetkisi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ilkelere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aykırı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olmamak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koşuluyla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koyucuya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aittir.’’</w:t>
      </w:r>
    </w:p>
    <w:p w14:paraId="6B2B5267" w14:textId="255CCB8C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şeklinde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kurmuştur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Anayasa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Mahkemesi’nin,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22.06.2016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tarihli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2015/106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E.;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2016/128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K.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sayılı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Kararı).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fıkra,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mesleğin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Türkçe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icra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edilmesi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halinde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verilecek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taban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ücretin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belirlenmesine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irade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oluşurken;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birlikler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Türkiye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Seyahat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Birliğinin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görüşlerinin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alınmasını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öngörmeyerek;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mensuplarının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menfaatlerini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savunma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hakkını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bertaraf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etmekte,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mensuplarını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kapsayıcı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rolü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bulunan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hizmetine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karşılık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gelen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nakdi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ivaza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yönelik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karar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konusunda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gerekli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yetkiyle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donatılmalarının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önüne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geçmekte;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özerkliği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ihlal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etmektedir.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Başka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anlatımla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demokratik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devletinde;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anılan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kuruluşların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kendi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lastRenderedPageBreak/>
        <w:t>kendine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karar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alabilmesini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sağlayan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özerklik,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mensubuna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verilecek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taban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ücretin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belirlenmesinde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rol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almasıyla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mümkündür.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halde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sadece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Bakanlığın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iradesi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üzerine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Türkçe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rehberlerinin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taban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ücretinin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belirlenmesi;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esası,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uygulamada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etkisiz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karşılıksız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bırakmaktadır.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</w:p>
    <w:p w14:paraId="78052A08" w14:textId="472E5C83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Başka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anlatımla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kanun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koyucu,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fıkrayla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merkezî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idare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hiyerarşi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yaratacak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söz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taban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ücrete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usul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esasları,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idarenin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keyfi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uygulamalarına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zemin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hazırlayacak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biçimde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düzenlemiştir.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öngörülebilirlik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sağlamaz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özerklikle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bağdaştığı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söylenemez.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Zira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merkezî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idareye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meslek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kuruluşu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üzerinde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denetim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gözetim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yetkisini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aşan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nitelikte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yetki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tanınmıştır,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meslek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kuruluşu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(taban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ücretin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belirlenmesine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görüş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vermek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suretiyle;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üyelerinin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menfaatlerini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gözetmek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şeklindeki)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amacına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uygun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biçimde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faaliyetlerini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yürütülemeyecektir.</w:t>
      </w:r>
    </w:p>
    <w:p w14:paraId="792A7568" w14:textId="553709A7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Diğer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söyleyişle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Mahkemesi’nin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10.01.2013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tarihli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2012/95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E.;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2013/9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sayılı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Kararında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belirttiği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üzere;</w:t>
      </w:r>
    </w:p>
    <w:p w14:paraId="6CE70466" w14:textId="1FF61CA1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‘‘Genel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kabul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edilmektedir.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Ancak,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uygulanması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127.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beşinci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yetkisinden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farklıdır.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koşullarda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kullanılabileceği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açıklanmakta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koşullar,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mahalli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hizmetlerin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bütünlüğü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yürütülmesi,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görevlerinde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birliğin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sağlanması,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toplum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yararının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mahalli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ihtiyaçların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gibi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karşılanması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sayılmaktadır.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karşın,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beşinci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fıkrasında,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'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denetiminden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'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edilmektedir.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Dolayısıyla,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merkezî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ötesine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geçmemelidir.</w:t>
      </w:r>
    </w:p>
    <w:p w14:paraId="75A0B35D" w14:textId="4F6DC4CB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rehberleri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birlikleri,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Kanun'da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yapmak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kullanmak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odaların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üst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tüzel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kişiliğe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sahip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merkezî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birlikler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sınırlı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olmalıdır.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…’’</w:t>
      </w:r>
    </w:p>
    <w:p w14:paraId="310DEFCC" w14:textId="09393BBE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İhtilaflı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kural,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üzerinde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denetimin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ötesinde,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merkezi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denetimi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yetkisini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aşacak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biçimde;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Seyahat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Acentaları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Birliğinin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geçerek;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mensubunun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alacağı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taban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ücreti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belirlemesi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anlamına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gelmektedir.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EB52612" w14:textId="7BB72993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26CE4" w14:textId="169D2BE3" w:rsidR="00183E4D" w:rsidRPr="00F3688C" w:rsidRDefault="00183E4D" w:rsidP="00F3688C">
      <w:pPr>
        <w:pStyle w:val="msobodytextindent"/>
        <w:tabs>
          <w:tab w:val="clear" w:pos="5928"/>
          <w:tab w:val="left" w:pos="708"/>
          <w:tab w:val="center" w:pos="4111"/>
        </w:tabs>
        <w:suppressAutoHyphens w:val="0"/>
        <w:spacing w:before="240" w:after="100" w:afterAutospacing="1"/>
        <w:ind w:firstLine="709"/>
        <w:rPr>
          <w:sz w:val="24"/>
          <w:szCs w:val="24"/>
        </w:rPr>
      </w:pPr>
      <w:r w:rsidRPr="00F3688C">
        <w:rPr>
          <w:rFonts w:eastAsiaTheme="minorEastAsia"/>
          <w:i/>
          <w:color w:val="auto"/>
          <w:sz w:val="24"/>
          <w:szCs w:val="24"/>
          <w:u w:val="single"/>
        </w:rPr>
        <w:t>viii)Uluslararası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proofErr w:type="spellStart"/>
      <w:r w:rsidRPr="00F3688C">
        <w:rPr>
          <w:rFonts w:eastAsiaTheme="minorEastAsia"/>
          <w:i/>
          <w:color w:val="auto"/>
          <w:sz w:val="24"/>
          <w:szCs w:val="24"/>
          <w:u w:val="single"/>
        </w:rPr>
        <w:t>andlaşmaların</w:t>
      </w:r>
      <w:proofErr w:type="spellEnd"/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iç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hukuka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etkisi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bakımından</w:t>
      </w:r>
      <w:r w:rsidRPr="00F3688C">
        <w:rPr>
          <w:rFonts w:eastAsiaTheme="minorEastAsia"/>
          <w:i/>
          <w:color w:val="auto"/>
          <w:sz w:val="24"/>
          <w:szCs w:val="24"/>
        </w:rPr>
        <w:t>: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Anayasa’nın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90’ıncı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maddesine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göre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temel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hak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ve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özgürlüklere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ilişkin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usulüne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göre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yürürlüğe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konmuş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uluslararası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anlaşmalar,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(kanunlara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nazaran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hakkı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koruyucu,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kullanımını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genişletici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hükümler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barındırması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kaydıyla)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normlar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hiyerarşisinde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kanunun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üstündedir.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İptali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talep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edilen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fıkra,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  <w:shd w:val="clear" w:color="auto" w:fill="FFFFFF"/>
        </w:rPr>
        <w:t>kölelik</w:t>
      </w:r>
      <w:r w:rsidR="00F3688C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b/>
          <w:color w:val="auto"/>
          <w:sz w:val="24"/>
          <w:szCs w:val="24"/>
          <w:shd w:val="clear" w:color="auto" w:fill="FFFFFF"/>
        </w:rPr>
        <w:t>ve</w:t>
      </w:r>
      <w:r w:rsidR="00F3688C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b/>
          <w:color w:val="auto"/>
          <w:sz w:val="24"/>
          <w:szCs w:val="24"/>
          <w:shd w:val="clear" w:color="auto" w:fill="FFFFFF"/>
        </w:rPr>
        <w:t>zorla</w:t>
      </w:r>
      <w:r w:rsidR="00F3688C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b/>
          <w:color w:val="auto"/>
          <w:sz w:val="24"/>
          <w:szCs w:val="24"/>
          <w:shd w:val="clear" w:color="auto" w:fill="FFFFFF"/>
        </w:rPr>
        <w:t>çalıştırma</w:t>
      </w:r>
      <w:r w:rsidR="00F3688C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b/>
          <w:color w:val="auto"/>
          <w:sz w:val="24"/>
          <w:szCs w:val="24"/>
          <w:shd w:val="clear" w:color="auto" w:fill="FFFFFF"/>
        </w:rPr>
        <w:t>yasağına</w:t>
      </w:r>
      <w:r w:rsidR="00F3688C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b/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color w:val="auto"/>
          <w:sz w:val="24"/>
          <w:szCs w:val="24"/>
          <w:shd w:val="clear" w:color="auto" w:fill="FFFFFF"/>
        </w:rPr>
        <w:t>Avrupa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color w:val="auto"/>
          <w:sz w:val="24"/>
          <w:szCs w:val="24"/>
          <w:shd w:val="clear" w:color="auto" w:fill="FFFFFF"/>
        </w:rPr>
        <w:t>İnsan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color w:val="auto"/>
          <w:sz w:val="24"/>
          <w:szCs w:val="24"/>
          <w:shd w:val="clear" w:color="auto" w:fill="FFFFFF"/>
        </w:rPr>
        <w:t>Hakları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color w:val="auto"/>
          <w:sz w:val="24"/>
          <w:szCs w:val="24"/>
          <w:shd w:val="clear" w:color="auto" w:fill="FFFFFF"/>
        </w:rPr>
        <w:t>Sözleşmesi’nin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color w:val="auto"/>
          <w:sz w:val="24"/>
          <w:szCs w:val="24"/>
          <w:shd w:val="clear" w:color="auto" w:fill="FFFFFF"/>
        </w:rPr>
        <w:t>4’üncü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color w:val="auto"/>
          <w:sz w:val="24"/>
          <w:szCs w:val="24"/>
        </w:rPr>
        <w:t>maddesini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color w:val="auto"/>
          <w:sz w:val="24"/>
          <w:szCs w:val="24"/>
          <w:shd w:val="clear" w:color="auto" w:fill="FFFFFF"/>
        </w:rPr>
        <w:t>ve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color w:val="auto"/>
          <w:sz w:val="24"/>
          <w:szCs w:val="24"/>
          <w:shd w:val="clear" w:color="auto" w:fill="FFFFFF"/>
        </w:rPr>
        <w:t>ILO’nun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color w:val="auto"/>
          <w:sz w:val="24"/>
          <w:szCs w:val="24"/>
          <w:shd w:val="clear" w:color="auto" w:fill="FFFFFF"/>
        </w:rPr>
        <w:t>29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F3688C">
        <w:rPr>
          <w:color w:val="auto"/>
          <w:sz w:val="24"/>
          <w:szCs w:val="24"/>
          <w:shd w:val="clear" w:color="auto" w:fill="FFFFFF"/>
        </w:rPr>
        <w:t>No’lu</w:t>
      </w:r>
      <w:proofErr w:type="spellEnd"/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color w:val="auto"/>
          <w:sz w:val="24"/>
          <w:szCs w:val="24"/>
          <w:shd w:val="clear" w:color="auto" w:fill="FFFFFF"/>
        </w:rPr>
        <w:t>Zorla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color w:val="auto"/>
          <w:sz w:val="24"/>
          <w:szCs w:val="24"/>
          <w:shd w:val="clear" w:color="auto" w:fill="FFFFFF"/>
        </w:rPr>
        <w:t>Çalıştırma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color w:val="auto"/>
          <w:sz w:val="24"/>
          <w:szCs w:val="24"/>
          <w:shd w:val="clear" w:color="auto" w:fill="FFFFFF"/>
        </w:rPr>
        <w:t>Sözleşmesi’ni;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b/>
          <w:color w:val="auto"/>
          <w:sz w:val="24"/>
          <w:szCs w:val="24"/>
        </w:rPr>
        <w:t>çalışma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hakkına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İnsan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Hakları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Evrensel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Bildirgesi’nin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23’üncü,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(Gözden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Geçirilmiş)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Avrupa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Sosyal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Şartı’nın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1’inci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maddelerini;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Türkiye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Cumhuriyeti’nin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taraf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olduğu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ILO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Sözleşmelerini</w:t>
      </w:r>
      <w:r w:rsidRPr="00F3688C">
        <w:rPr>
          <w:rStyle w:val="DipnotSabitleyicisi"/>
          <w:color w:val="auto"/>
          <w:sz w:val="24"/>
          <w:szCs w:val="24"/>
        </w:rPr>
        <w:footnoteReference w:id="14"/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;</w:t>
      </w:r>
      <w:r w:rsidRPr="00F3688C">
        <w:rPr>
          <w:b/>
          <w:color w:val="auto"/>
          <w:sz w:val="24"/>
          <w:szCs w:val="24"/>
        </w:rPr>
        <w:t>adil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çalışma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koşullarına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İnsan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Hakları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Evrensel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Bildirgesi’nin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23’üncü,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(Gözden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Geçirilmiş)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Avrupa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Sosyal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Şartı’nın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3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22’nci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maddelerini;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ILO’nun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94</w:t>
      </w:r>
      <w:r w:rsidR="00F3688C">
        <w:rPr>
          <w:color w:val="auto"/>
          <w:sz w:val="24"/>
          <w:szCs w:val="24"/>
        </w:rPr>
        <w:t xml:space="preserve"> </w:t>
      </w:r>
      <w:proofErr w:type="spellStart"/>
      <w:r w:rsidRPr="00F3688C">
        <w:rPr>
          <w:color w:val="auto"/>
          <w:sz w:val="24"/>
          <w:szCs w:val="24"/>
        </w:rPr>
        <w:t>No’lu</w:t>
      </w:r>
      <w:proofErr w:type="spellEnd"/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Çalışma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Şartları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(Kamu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Sözleşmeleri)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Sözleşmesi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151</w:t>
      </w:r>
      <w:r w:rsidR="00F3688C">
        <w:rPr>
          <w:color w:val="auto"/>
          <w:sz w:val="24"/>
          <w:szCs w:val="24"/>
        </w:rPr>
        <w:t xml:space="preserve"> </w:t>
      </w:r>
      <w:proofErr w:type="spellStart"/>
      <w:r w:rsidRPr="00F3688C">
        <w:rPr>
          <w:color w:val="auto"/>
          <w:sz w:val="24"/>
          <w:szCs w:val="24"/>
        </w:rPr>
        <w:t>No’lu</w:t>
      </w:r>
      <w:proofErr w:type="spellEnd"/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Çalışma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İlişkileri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(Kamu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Hizmeti)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Sözleşmesi’ni;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eşit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işe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eşit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ücret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ilkesine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İnsan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Hakları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Evrensel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Bildirgesi'nin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43’üncü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maddesi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ILO’nun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100</w:t>
      </w:r>
      <w:r w:rsidR="00F3688C">
        <w:rPr>
          <w:color w:val="auto"/>
          <w:sz w:val="24"/>
          <w:szCs w:val="24"/>
        </w:rPr>
        <w:t xml:space="preserve"> </w:t>
      </w:r>
      <w:proofErr w:type="spellStart"/>
      <w:r w:rsidRPr="00F3688C">
        <w:rPr>
          <w:color w:val="auto"/>
          <w:sz w:val="24"/>
          <w:szCs w:val="24"/>
        </w:rPr>
        <w:t>No’lu</w:t>
      </w:r>
      <w:proofErr w:type="spellEnd"/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Eşit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Ücret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Sözleşmesi’ni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ihlal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ettiğinden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Anayasa’nın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90’ıncı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maddesine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de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aykırıdır.</w:t>
      </w:r>
      <w:r w:rsidR="00F3688C">
        <w:rPr>
          <w:color w:val="auto"/>
          <w:sz w:val="24"/>
          <w:szCs w:val="24"/>
        </w:rPr>
        <w:t xml:space="preserve"> </w:t>
      </w:r>
    </w:p>
    <w:p w14:paraId="18AD47BE" w14:textId="7E10D850" w:rsid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nedenlerle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6’</w:t>
      </w:r>
      <w:r w:rsidRPr="00F3688C">
        <w:rPr>
          <w:rStyle w:val="spelle"/>
          <w:rFonts w:ascii="Times New Roman" w:hAnsi="Times New Roman" w:cs="Times New Roman"/>
          <w:sz w:val="24"/>
          <w:szCs w:val="24"/>
        </w:rPr>
        <w:t>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sonra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5,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18,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48,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55,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90,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123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135’inci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fıkranın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gerekir.</w:t>
      </w:r>
    </w:p>
    <w:p w14:paraId="6275FD5C" w14:textId="07AAB9DB" w:rsidR="00183E4D" w:rsidRPr="00F3688C" w:rsidRDefault="00183E4D" w:rsidP="00F3688C">
      <w:pPr>
        <w:pStyle w:val="ListeParagraf"/>
        <w:numPr>
          <w:ilvl w:val="0"/>
          <w:numId w:val="2"/>
        </w:numPr>
        <w:tabs>
          <w:tab w:val="left" w:pos="993"/>
        </w:tabs>
        <w:spacing w:before="24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17.04.2024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Kanununda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Değişiklik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Yapılmasına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5’inci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6326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sayılı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7’nci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birinci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fıkrasına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eklenen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cümlenin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aykırılığı</w:t>
      </w:r>
    </w:p>
    <w:p w14:paraId="63858B6F" w14:textId="16F961C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5’inci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‘‘Mesleğin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korunması’’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eklenmiştir.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mevcut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haline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sadece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sunulur.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sıfat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unvanlarla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uyarınca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taşıyan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türlü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yürütülmesinde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etme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koşullarını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taşıyan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kişiler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çalıştırılır.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resmî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faaliyetlerinde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verecek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ruhsatname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sahibi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görevlisinin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görevlendirilmiş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hâlinde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ayrıca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bulundurulması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zorunlu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değildir.</w:t>
      </w:r>
    </w:p>
    <w:p w14:paraId="15431970" w14:textId="2D02090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cümleye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Millî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Bakanlığına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bağlı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okul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refakatinde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ticari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amaç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gözetilmeksizin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geziler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dışındadır.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A3397AF" w14:textId="69A83854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i)Kamu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yararı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tarih,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kültür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tabiat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varlıklarının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korunması,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turizmin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geliştirilmesi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marifetiyle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ulusal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kalkınma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384EDEAE" w14:textId="41A9D69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‘‘kişilerin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toplumun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refah,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huzur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mutluluğunu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sağlamak’’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sayılmış;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tabiat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varlıklarının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destekleyici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teşvik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tedbirleri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yükümlülüğü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yüklenmiş;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ekonomik,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kalkınmayı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planlayacağı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bağlanmış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para,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kredi,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sermaye,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sağlıklı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işlemelerini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sağlayıcı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geliştirici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tedbirleri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düzenlenmiştir.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Bununla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gereğince,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zorunludur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17.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06.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2015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2014/179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2015/54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‘‘Anayasa’nın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maddesinde,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Türkiye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Cumhuriyeti’nin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hukuk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olduğu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belirtilmiştir.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adaletin,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refahın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güvenliğin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gerçekleşmesini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sağlayan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devlettir.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Ekonomik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malî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politikalar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gerçekleşmesini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sağlayan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araçlardır.’’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02.11.2016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2015/61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2016/172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Kararı,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91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44C18557" w14:textId="6FD3492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görüleceği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sorumlulukları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geliştirilmesi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marifetiyle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ulusal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kalkınmayı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teminen</w:t>
      </w:r>
      <w:proofErr w:type="spellEnd"/>
      <w:r w:rsidRPr="00F3688C">
        <w:rPr>
          <w:rFonts w:ascii="Times New Roman" w:hAnsi="Times New Roman" w:cs="Times New Roman"/>
          <w:sz w:val="24"/>
          <w:szCs w:val="24"/>
        </w:rPr>
        <w:t>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dünya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standartlarındaki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potansiyelinin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hayata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geçirilmesi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ihdas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etmiş;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regülasyona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tutmuştur.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Şöyle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tanıtımına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ekonominin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katkısını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nazara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alarak;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6597093"/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sadece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sunulacağı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bağlanmıştır.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yönünden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münhasırlık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koymuş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yaratmıştır.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atfedilen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ulaşmak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yükümlülüğü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gayesiyle;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donatılan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(ekonomik-sosyal-kültürel)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istinaden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planlamaları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uyarınca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sağlıklı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düzenli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işlemelerini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sağlayıcı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geliştirici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tedbirler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alınmıştır.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14:paraId="4F25230F" w14:textId="13C0FA93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sadece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sunulacağına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istisna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getirmiştir.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istisna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Millî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Bakanlığı’na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okul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öğretmen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refakatinde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ticari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gözetilmeksizin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kapsamı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dışındadır.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öğretmenlerin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okul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gezilerinde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gibi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vereceği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bağlanmıştır.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‘‘Milli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Eğitim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Bakanlığına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bağlı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okul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öğrencilerinin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öğretmenleri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refakatinde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katıldıkları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gezilerde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öğretmenleri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bilgilendirilebilmelerine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olanak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sağlamak’’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yapmıştır.</w:t>
      </w:r>
      <w:r w:rsidRPr="00F3688C">
        <w:rPr>
          <w:rStyle w:val="DipnotBavurusu"/>
          <w:rFonts w:ascii="Times New Roman" w:hAnsi="Times New Roman" w:cs="Times New Roman"/>
          <w:sz w:val="24"/>
          <w:szCs w:val="24"/>
        </w:rPr>
        <w:footnoteReference w:id="15"/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istisna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gerekçesi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olamaz.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sapmayı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gerektirecek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Öğretmen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refakatinde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ticari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gütmeksizin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okul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gezilerinde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çevre,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benzeri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varlıkları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bilgilenme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hizmetini,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yetişmiş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donanımlı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öğretmenlerinden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alması;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okul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amaçlanan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tanıtım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programının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işlevini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getirememesine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sebep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EE917" w14:textId="24B33755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Bununla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66584611"/>
      <w:r w:rsidRPr="00F3688C">
        <w:rPr>
          <w:rFonts w:ascii="Times New Roman" w:hAnsi="Times New Roman" w:cs="Times New Roman"/>
          <w:i/>
          <w:sz w:val="24"/>
          <w:szCs w:val="24"/>
        </w:rPr>
        <w:t>‘</w:t>
      </w:r>
      <w:bookmarkEnd w:id="3"/>
      <w:r w:rsidRPr="00F3688C">
        <w:rPr>
          <w:rFonts w:ascii="Times New Roman" w:hAnsi="Times New Roman" w:cs="Times New Roman"/>
          <w:i/>
          <w:sz w:val="24"/>
          <w:szCs w:val="24"/>
        </w:rPr>
        <w:t>‘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Digestada</w:t>
      </w:r>
      <w:proofErr w:type="spellEnd"/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singularia</w:t>
      </w:r>
      <w:proofErr w:type="spellEnd"/>
      <w:r w:rsidRPr="00F3688C">
        <w:rPr>
          <w:rFonts w:ascii="Times New Roman" w:hAnsi="Times New Roman" w:cs="Times New Roman"/>
          <w:i/>
          <w:sz w:val="24"/>
          <w:szCs w:val="24"/>
        </w:rPr>
        <w:t>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“genel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kurallara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aykırı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olarak,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belirli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menfaatin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temini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için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kanun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koyucunun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otoritesi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ihdas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edilen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hukuk”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şeklinde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tanımlanmıştır.’’</w:t>
      </w:r>
      <w:r w:rsidRPr="00F3688C">
        <w:rPr>
          <w:rStyle w:val="DipnotBavurusu"/>
          <w:rFonts w:ascii="Times New Roman" w:hAnsi="Times New Roman" w:cs="Times New Roman"/>
          <w:i/>
          <w:sz w:val="24"/>
          <w:szCs w:val="24"/>
        </w:rPr>
        <w:footnoteReference w:id="16"/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istisna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getirilmesinde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menfaat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hayata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perspektif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kazanmasını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okul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özelindeki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milli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politikalarının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hayata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geçirilememesine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olacaktır.</w:t>
      </w:r>
    </w:p>
    <w:p w14:paraId="5D00EDBF" w14:textId="079D9C11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lastRenderedPageBreak/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öğretmenler,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fakültesinden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olmakla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öğretmenlik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kapasiteye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sahip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olurlar.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bölümünden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mezunlar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kapasiteye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sahip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olurlar.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gruplarından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verebileceğini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iddia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etmek;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ayrışmanın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bilimsel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esasların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tamamen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tersine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hareket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manasına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öğretmenler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edilebileceğine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öğretmenlik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itibarını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oldukça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zedeleyecektir.</w:t>
      </w:r>
    </w:p>
    <w:p w14:paraId="07ADA2CA" w14:textId="740F1F8F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söyleyişle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bölgenin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özelliklerine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vakıf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engelleyen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düzenlemede,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fevkalade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uzman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matematik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öğretmeninin,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Çanakkale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okul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grubuna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refakat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örnekte;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öğretmenin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bölgeyi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boyutlarıyla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aktarabilmesi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düşünülemez.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yetişkinlere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sınıfa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indirgenmektedir.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Halbuki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birey;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bölgeyi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takdirde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bölge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yetişmiş,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donanımlı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bilgilendirilme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sahiptir.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Kaldı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geleceğin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yetişkinleri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dikkate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okul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eşliğinde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önemi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plana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AD02A" w14:textId="3628C67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yetişmiş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donanımlı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vasıtasıyla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getirilir.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Millî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okul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öğretmen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refakatinde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ticari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gözetilmeksizin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gezilerde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yetişkinlerin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geçerlidir.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okul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öğretmenler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ayrımda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makul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gerekçe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yetişkinler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kadar,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mensubundan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bulunmaktadır.</w:t>
      </w:r>
    </w:p>
    <w:p w14:paraId="7020983F" w14:textId="054D53C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okul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prima</w:t>
      </w:r>
      <w:proofErr w:type="spellEnd"/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facie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ticari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taşıyıp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taşıyamadığı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anlaşılamayacaktır.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ticari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gözetilen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gezilerde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verilirken;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ticari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taşımayan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gezilerde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öğretmenler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Halbuki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yetkilinin,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okul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gezisinin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taşıdığı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farklılaştırılmasının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DA38C" w14:textId="62D4C48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faaliyet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daraltmak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suretiyle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Şöyle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kültürel-ekonomik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kalkınmanın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planlanmasını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teminen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piyasasının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işleyebilmesi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refahını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ülkemizde;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tabiat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varlıklarının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tanıtımının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vasıtasıyla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sahip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sahip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öğretmenin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verebilmesi;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bahsi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şekillenen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politikasının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aleyhinedir.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nihayetinde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potansiyellerinin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azalmasına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fazlasına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olacağından;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marifetiyle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ulusal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kalkınmayı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engelleyecektir.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7F2AC" w14:textId="74063F64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Hülasa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yukarıda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açıklandığı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barındırmaması;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kalitesinin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azalmasına;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öğrencilerin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verimli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engellenmesine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kalite-güvenlik-sürdürülebilirlik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unsurlarının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ortadan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kalkmasına;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kaynakların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etkin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verimli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kullanılarak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çevreye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duyarlı,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bilgiye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dayalı,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sürdürülebilir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faaliyetlerinin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gerçekleştirilememesine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diğer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deyişle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potansiyelinin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değerlendirilememesine;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özelinde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adil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vergi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salınamamasına;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üretim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istihdam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stratejilerinin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hayata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geçirilememesine;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halkta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bilincinin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oluşamamasına;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Türkiye’nin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dış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pazarında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cazibe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merkezi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haline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gelememesine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dolayısıyla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kapasitesin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yükselememesine;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ülkeye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döviz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girişinin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sektörüne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yapılan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yatırımların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düşmesine;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turizm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yoluyla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tarihi,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kültürel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turistik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milli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değerlerin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dünyaya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öğrencilere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tanıtılamamasına;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ulusal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kalkınmaya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dengeli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hızlı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katkı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sağlanamamasına;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nihayetinde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maliyesi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doğmasına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dolayısıyla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milli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ekonominin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zarara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uğramasına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dolayısıyla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kişilerin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toplumun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refah,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huzur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mutluluğunun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temin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edilememesine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olacaktır.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</w:p>
    <w:p w14:paraId="0E258EE6" w14:textId="4AE0A6D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ii)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hakkı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ile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temel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özgürlüklerin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sınırlandırılma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güvence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ölçütleri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görünümü,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</w:rPr>
        <w:t>güvencelenen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herkese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ödev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tanınan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pozitif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yüklemektedir.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herkes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hazırlamalıdır.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yükümlülüğünü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ifa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engel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üniversitelere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konulmuş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hizmetinin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münhasıran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mezun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verilebileceği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altına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alınmıştır.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cümlede,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Millî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Eğitim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Bakanlığına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okul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kurumlar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öğrencilere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öğretmen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refakatinde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ticari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gözetilmeksizin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geziler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kapsamı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dışında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öngörülerek;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istihdam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daraltılmıştır.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E7BBEF" w14:textId="1E0DBA9E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kişiler,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mensubu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getirirler.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Bazı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meslekler,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özellikli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nedeniyle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(turizmin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ülkenin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tanıtımına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ulusal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kalkınmaya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katkısı);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ayrıca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düzenlenmiş;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nasıl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icra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edileceği,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bağlanmıştır.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tekel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yaratmıştır.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tekele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getirilen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istisna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oluşturacaktır.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Öğretmenlerin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okul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gezilerinde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verebilmesi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hakkına,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düzenlenen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sınırlandırılmasının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barındırmaksızın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olmayacak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teşkil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edecektir.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Zira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üzerinden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kullanılma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imkanı,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yeterli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ehliyeti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/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mensubu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dahi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öğretmenlere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tanınacaktır.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kalitesini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düşüren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</w:p>
    <w:p w14:paraId="4221AA5F" w14:textId="3814EBEF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iii)Uluslararası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andlaşmaların</w:t>
      </w:r>
      <w:proofErr w:type="spellEnd"/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iç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hukuka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etkisi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bakımından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</w:rPr>
        <w:t>: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90’ıncı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maddesine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göre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temel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hak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özgürlüklere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ilişkin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usulüne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göre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yürürlüğe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konmuş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uluslararası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anlaşmalar,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(kanunlara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nazaran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hakkı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koruyucu,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kullanımını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genişletici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hükümler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barındırması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kaydıyla)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normlar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hiyerarşisinde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kanunun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üstündedir.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İptali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talep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edilen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cümle,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çalışma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hakkına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İnsan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Evrensel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Bildirgesi’nin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23’üncü,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(Gözden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Geçirilmiş)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Avrupa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maddelerini;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Cumhuriyeti’nin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ILO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Sözleşmelerini</w:t>
      </w:r>
      <w:r w:rsidRPr="00F3688C">
        <w:rPr>
          <w:rStyle w:val="DipnotSabitleyicisi"/>
          <w:rFonts w:ascii="Times New Roman" w:hAnsi="Times New Roman" w:cs="Times New Roman"/>
          <w:sz w:val="24"/>
          <w:szCs w:val="24"/>
        </w:rPr>
        <w:footnoteReference w:id="17"/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ihlal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ettiğinden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90’ıncı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maddesine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de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aykırıdır.</w:t>
      </w:r>
    </w:p>
    <w:p w14:paraId="5FAC91C9" w14:textId="1177C759" w:rsid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lastRenderedPageBreak/>
        <w:t>Tüm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nedenlerle,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5’inci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eklenen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</w:t>
      </w:r>
      <w:r w:rsidRPr="00F3688C">
        <w:rPr>
          <w:rFonts w:ascii="Times New Roman" w:hAnsi="Times New Roman" w:cs="Times New Roman"/>
          <w:sz w:val="24"/>
          <w:szCs w:val="24"/>
        </w:rPr>
        <w:t>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gerekir.</w:t>
      </w:r>
    </w:p>
    <w:p w14:paraId="62F1C3C5" w14:textId="314985F1" w:rsidR="00183E4D" w:rsidRPr="00F3688C" w:rsidRDefault="00183E4D" w:rsidP="00F3688C">
      <w:pPr>
        <w:pStyle w:val="ListeParagraf"/>
        <w:numPr>
          <w:ilvl w:val="0"/>
          <w:numId w:val="2"/>
        </w:numPr>
        <w:tabs>
          <w:tab w:val="left" w:pos="993"/>
        </w:tabs>
        <w:spacing w:before="24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17.04.2024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Kanununda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Değişiklik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Yapılmasına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6’ncı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9’uncu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cümlesinde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‘‘her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türlü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bilgiyi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vermek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belgeyi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göstermekle’’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ibaresinin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aykırılığı</w:t>
      </w:r>
    </w:p>
    <w:p w14:paraId="6FF05785" w14:textId="3D7A4BC3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‘‘Denetim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gözetim’’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başlıklı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9’uncu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değiştirilmiştir.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(Bakanlık),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iştiraklerinin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faaliyet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hesaplarını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müfettişler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kontrolörler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aracılığıyla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gerektiğinde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yılda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zorunlu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haizdir.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esnasında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bilgiyi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göstermekle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yükümlüdür.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esnasında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bilgiyi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göstermekle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</w:p>
    <w:p w14:paraId="725A8C4A" w14:textId="5D4950AC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Açıklamalara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geçmeden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‘‘Tanımlar’’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başlıklı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(f)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bendine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odaları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ifade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esnasında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bilgiyi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göstermekle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kılınması,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bilginin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verilmesini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göstermesini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işaret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4E035" w14:textId="7EEBB92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i)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Temel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hak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özgürlüklerin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sınırlandırılma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güvence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ölçütleri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tr-TR"/>
        </w:rPr>
        <w:t>ile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kişisel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verilen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korunması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iştirakleri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üzerinde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yaptığı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esnasında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vermek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göstermekle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kılındığı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bilgi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belgelerin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kısmı</w:t>
      </w:r>
      <w:r w:rsidRPr="00F3688C">
        <w:rPr>
          <w:rFonts w:ascii="Times New Roman" w:hAnsi="Times New Roman" w:cs="Times New Roman"/>
          <w:sz w:val="24"/>
          <w:szCs w:val="24"/>
        </w:rPr>
        <w:t>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Mahkemesi’ne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‘‘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...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bağlamda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adı,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soyadı,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doğum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tarihi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doğum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yeri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gibi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bireyin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sadece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kimliğini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ortaya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koyan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bilgiler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değil;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telefon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numarası,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motorlu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taşıt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plakası,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güvenlik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numarası,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pasaport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numarası,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özgeçmiş,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resim,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görüntü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ses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kayıtları,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parmak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izleri,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IP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adresi,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e-posta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adresi,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hobiler,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tercihler,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etkileşimde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bulunulan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kişiler,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grup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üyelikleri,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aile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bilgileri,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sağlık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bilgileri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gibi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kişiyi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doğrudan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veya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dolaylı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olarak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belirlenebilir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kılan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tüm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veriler”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kişisel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olarak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kabul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edilmektedir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2013/122,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2014/74,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9.4.2014;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2014/149,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2014/151,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2.10.2014;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2013/84,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2014/183,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4.12.2014;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2014/74,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2014/201,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25.12.2014;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2014/180,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2015/30,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19.3.2015;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2015/32,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2015/102,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12.11.2015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9DA0555" w14:textId="4388E9C2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Segoe UI" w:hAnsi="Times New Roman" w:cs="Times New Roman"/>
          <w:color w:val="FF0000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O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halde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denetim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esnasında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meslek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kuruluşları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tarafından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verilecek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ve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gösterilecek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her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türlü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bilgi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ve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belgenin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içeriğinde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yer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alan;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meslek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kuruluşunun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mensubunun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yahut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meslek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kuruluşu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ya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da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iştirakleri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ile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ilişkide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olan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kimselerin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Türkiye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Cumhuriyeti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kimlik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numarası,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adı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ve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soyadı,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yerleşim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yeri,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adli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sicil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kaydı,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fotoğrafı,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banka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hesap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bilgileri,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diploma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örneği,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yabancı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dil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yeterlilik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belgesi,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oda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sicil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numarası,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telefon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numarası,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posta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adresi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(iştirakler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bakımından)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ticaret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unvanı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gibi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veriler;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kişiyi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belirli,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belirlenebilir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kıldığından;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kişisel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veri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niteliğindedir.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Ancak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söz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konusu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her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türlü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bilgi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ve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belgenin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kişisel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veri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arz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ettiği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durumlarda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anılan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9’uncu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maddenin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birinci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fıkrasında,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kişisel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verilerin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korunmasına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yönelik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hüküm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de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bulunmamaktadır.</w:t>
      </w:r>
    </w:p>
    <w:p w14:paraId="5C0B4A92" w14:textId="3B6ACAF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Halbuki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korunması;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düzeyde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(20’nci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hayatın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gizliliği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ilişkindir.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Mahkemesi’ne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göre;</w:t>
      </w:r>
    </w:p>
    <w:p w14:paraId="3838A1D3" w14:textId="3630B6A4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‘‘özel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hayatın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gizliliği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kişisel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verilerin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korunması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hakkı,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temel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özgürlükler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arasında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önemli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tutar.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hayatın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gizliliğinin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korunması,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hayatın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başkalarının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gözleri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önüne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serilmemesi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demektir.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Kişinin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hayatının,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yalnız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kendisi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veya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kendisinin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bilmesini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istediği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kimseler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tarafından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bilinmesini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isteme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hakkı,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kişinin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temel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haklarından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biridir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nedeniyle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insan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haklarına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ilişkin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beyanname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sözleşmelerde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almış;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ülkelerin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mevzuatında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açıkça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belirlenen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istisnalar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dışında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devlete,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topluma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diğer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kişilere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karşı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korunmuştur.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Kişisel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verilerin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korunması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ise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hayatın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gizliliği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hakkının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biçimi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olarak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bireyin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özgürlüklerini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kişisel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verilerin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işlenmesi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sırasında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korumayı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amaçlamaktadır.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Öte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yandan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kişisel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verilerin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korunması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sınırsız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olmayıp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Anayasa’da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güvence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altına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alınan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diğer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temel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hak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özgürlüklerin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korunması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veya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Anayasa’nın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devlete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bir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görev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olarak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yüklediği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millî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güvenliğin,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kamu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düzeninin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kamu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güvenliğinin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korunması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gibi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nedenlerle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sınırlandırılması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mümkündür.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Ancak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bu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sınırlama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yapılırken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temel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hak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özgürlüklerin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sınırlandırılması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rejimini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belirleyen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Anayasa’nın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13.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maddesine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uyulması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gerekmektedir.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…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’’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</w:p>
    <w:p w14:paraId="6FA4ECDF" w14:textId="73F70783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sz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24.07.2019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2017/16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2019/64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No’lu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Kararı,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§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48,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49,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50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  <w:r w:rsidR="00F3688C">
        <w:rPr>
          <w:rFonts w:ascii="Times New Roman" w:eastAsia="Segoe UI" w:hAnsi="Times New Roman" w:cs="Times New Roman"/>
          <w:sz w:val="24"/>
          <w:lang w:eastAsia="tr-TR"/>
        </w:rPr>
        <w:t xml:space="preserve"> </w:t>
      </w:r>
      <w:r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Başka</w:t>
      </w:r>
      <w:r w:rsidR="00F3688C"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anlatımla</w:t>
      </w:r>
      <w:r w:rsidR="00F3688C"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temel</w:t>
      </w:r>
      <w:r w:rsidR="00F3688C"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hak</w:t>
      </w:r>
      <w:r w:rsidR="00F3688C"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özgürlüklerin</w:t>
      </w:r>
      <w:r w:rsidR="00F3688C"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sınırlandırılmasının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sınırlarını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düzenleyen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korunması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kısıtlanırken;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kayıtlamalar;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net,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anlaşılabilir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belirlenmelidir,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sözüne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ruhuna,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laik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Cumhuriyetin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gereklerine,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ölçülülük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sınırlama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sebebine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olmamalıdır.</w:t>
      </w:r>
    </w:p>
    <w:p w14:paraId="25202352" w14:textId="247DBAF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iştirakleri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üzerinde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yaptığı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esnada;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bilgi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belgenin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verilmesine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gösterilmesine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usul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esasları;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objektif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kıstaslarla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belirlememiştir.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bilgi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söyleyişle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bilgi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vermek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göstermekle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kılınması),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sadece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kapsamındaki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bilgi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belgelerin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istendiğine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şeffaflığı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sağlayacak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ayrımcı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uygulamalarda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bulunulmadığını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edecek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mekanizmalara,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erişimde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kullanılacak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teknolojik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olanaklara,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kadar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nasıl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muhafaza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edileceğine,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depolama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usulüne,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düzeltilmesi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başvuru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prosedürüne,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hangi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kuruluşlarla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(nasıl)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paylaşılmasına,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amacı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dışında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kullanılmamasına</w:t>
      </w:r>
      <w:r w:rsidRPr="00F3688C">
        <w:rPr>
          <w:rFonts w:ascii="Times New Roman" w:hAnsi="Times New Roman" w:cs="Times New Roman"/>
          <w:sz w:val="24"/>
        </w:rPr>
        <w:t>,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sözlü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yazılı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açıklama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istemesine,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siber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güvenliğinin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sağlanmasına;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resmi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makamların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önlenmesine;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suret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alınmasına;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analiz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imha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usulüne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(vb.)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güvence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öngörülmemiştir.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‘‘denetim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esnasında’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amaç/konu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kayıtlayan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ölçüt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haiz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değildir.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iştiraklerini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denetlerken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zaten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bilgi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belge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isteyebilmelidir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mesele,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bilgi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(hem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içerik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yönünden)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bağlamaktır.</w:t>
      </w:r>
      <w:r w:rsidR="00F3688C">
        <w:rPr>
          <w:rFonts w:ascii="Times New Roman" w:hAnsi="Times New Roman" w:cs="Times New Roman"/>
          <w:sz w:val="24"/>
        </w:rPr>
        <w:t xml:space="preserve"> </w:t>
      </w:r>
    </w:p>
    <w:p w14:paraId="5CF7C173" w14:textId="353F6E89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Ezcümle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Bakanlık,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verilerin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korunmasını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kapsam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usulü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hiçbir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nesnel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ölçütle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sınırlandırılmamıştır.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kadar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6698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güvence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teşkil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sürülebilirse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iştirakleri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özellikli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merkezi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kaynaklanan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aşacak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uygulamalara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olasılığı)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nazara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sınırlandırılması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öngörülmesi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gerekirdi.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hükümler,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kaynaklanan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özerkliği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8’inci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sıralayan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karşısında;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korumayı,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sağlayamayabilir.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Hiçbir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sınırlandırmaya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müdahale,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tamamen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savunmasız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bırakmakta,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keyfiliğe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toplumda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şekilde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sınırlandırarak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özüne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dokunmaktadır.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54F9E" w14:textId="44D97310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Buna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ilave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ölçülülük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gereğince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müdahalede;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aracın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meslek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türlü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bilgiyi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vermek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belgeyi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göstermekle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yükümlü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kılınması</w:t>
      </w:r>
      <w:r w:rsidRPr="00F3688C">
        <w:rPr>
          <w:rFonts w:ascii="Times New Roman" w:hAnsi="Times New Roman" w:cs="Times New Roman"/>
          <w:sz w:val="24"/>
          <w:szCs w:val="24"/>
        </w:rPr>
        <w:t>),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denetimin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etkin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verimli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biçimde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yapılması</w:t>
      </w:r>
      <w:r w:rsidRPr="00F3688C">
        <w:rPr>
          <w:rFonts w:ascii="Times New Roman" w:hAnsi="Times New Roman" w:cs="Times New Roman"/>
          <w:sz w:val="24"/>
          <w:szCs w:val="24"/>
        </w:rPr>
        <w:t>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gerçekleştirmeye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elverişli,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orantı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bilgi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belgenin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edilebilmesine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esasların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(sınırlamaya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tutulmadan)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belirlenmemesi,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orantılı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değildir.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Zira,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verimli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arasındaki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hassas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denge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gözetilmemiştir.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C1705" w14:textId="3F4E7535" w:rsidR="00183E4D" w:rsidRPr="00F3688C" w:rsidRDefault="00183E4D" w:rsidP="00F3688C">
      <w:pPr>
        <w:tabs>
          <w:tab w:val="left" w:pos="708"/>
          <w:tab w:val="center" w:pos="1524"/>
          <w:tab w:val="center" w:pos="3660"/>
          <w:tab w:val="center" w:pos="4111"/>
          <w:tab w:val="center" w:pos="5928"/>
        </w:tabs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Son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belirtmek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gerekir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Avrupa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İnsan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Hakları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Mahkemesi’ne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(AİHM)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göre,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hayatına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verilerin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yalnızca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kaydedilmesi,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işlenmeseler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dahi,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hayat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oluşturur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S.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Marper</w:t>
      </w:r>
      <w:proofErr w:type="spellEnd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/Birleşik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Krallık,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4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Aralık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2008,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başvuru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no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: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30562/04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30566/04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p.67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ibarenin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öngörülemez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uygulanacağı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kişisel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verilere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olarak,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Sözleşme’nin</w:t>
      </w:r>
      <w:r w:rsidR="00F3688C"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8’inci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sınırlama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ölçütleriyle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uyumlu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yapılmamıştır.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düzenlemenin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hayat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getirdiği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sınırlama,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kanunilik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gerektirdiği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yeterli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hukuki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belirlilik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içermediği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gibi;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toplumda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orantılı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tedbir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değildir.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Kanunilik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orantılılık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ölçütleriyle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uyumlu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olmayan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düzenleme,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AİHS’nin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8’inci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uygulanmasında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hayat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hakkıyla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toplumun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bütününün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çıkarları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adil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denge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kurulması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gerekliliğine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işaret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eden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AİHM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perspektifine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aykırıdır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Birçok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arasında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bkz.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mesela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: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AİHM,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X,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Y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Z/Birleşik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Krallık,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22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Nisan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1997,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başvuru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no</w:t>
      </w:r>
      <w:proofErr w:type="spellEnd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: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21830/93,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p.41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13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20’nci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aykırıdır.</w:t>
      </w:r>
    </w:p>
    <w:p w14:paraId="345C049E" w14:textId="3A05A57A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ii)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Erkler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ayrılığı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ilkesi,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hiçbir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kimsenin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veya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organın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Anayasa’dan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kaynaklanmayan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bir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yetkiyi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kullanamaması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Mahkemesi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kararlarının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bağlayıcılığı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bakımından: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Mahkemesi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kararlarında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Anayasa'nın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153’üncü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belirtilen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bağlayıcılık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ilkesine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aykırılıktan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söz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edilebilmesi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iptal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kuralla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dava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konusu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düzenlemenin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içerik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kapsam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benzeri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olması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gerektiği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belirtilmektedir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12.11.1991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1991/7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E.: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1991/43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9E728" w14:textId="3106460F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(eldeki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dava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benzer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ihtiva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eden)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İletişim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Başkanlığı’nı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görevleri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ile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ilgili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olarak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gerekli</w:t>
      </w:r>
      <w:r w:rsidR="00F3688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gördüğü</w:t>
      </w:r>
      <w:r w:rsidR="00F3688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bilgileri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bütün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kurum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kuruluşlarından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diğer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gerçek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tüzel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kişilerden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doğrudan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isteme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yetkisiyle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donatan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14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sayılı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Cumhurbaşkanlığı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Kararnamesi’nin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17’nci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maddesinin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ikinci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fıkrasının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birinci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cümlesinde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yer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alan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‘‘</w:t>
      </w:r>
      <w:r w:rsidRPr="00F3688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gerekli</w:t>
      </w:r>
      <w:r w:rsidR="00F3688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gördüğü</w:t>
      </w:r>
      <w:r w:rsidR="00F3688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bilgileri’’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ibaresinin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iptali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istemi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hakkında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verdiği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</w:t>
      </w:r>
      <w:proofErr w:type="spellStart"/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red</w:t>
      </w:r>
      <w:proofErr w:type="spellEnd"/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kararında;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‘‘…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Nitekim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istenebilecek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bilgiler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Başkanlığın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görevleriyle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ilgili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olanlar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ile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sınırlı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tutulmuştur…’’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şeklindeki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gerekçeyle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edilecek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verilerin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kurumun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görev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alanıyla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sınırlandırılması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gerekliliğine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vurgu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yapmıştır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03.03.2021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2018/134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2021/13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Kararı,</w:t>
      </w:r>
      <w:r w:rsidR="00F3688C">
        <w:rPr>
          <w:rFonts w:ascii="Times New Roman" w:hAnsi="Times New Roman" w:cs="Times New Roman"/>
          <w:i/>
          <w:sz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23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6795C77D" w14:textId="7C1037A3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Anılan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karara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rağmen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kanun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koyucu,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meslek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kuruluşlarının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denetim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esnasında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türlü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bilgiyi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vermek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belgeyi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göstermekle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yükümlü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olduğunu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hüküm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altına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almıştır.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Başka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deyişle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Bakanlık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tarafından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edilebilecek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türlü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bilgi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belgenin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konu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sınırını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‘‘Bakanlığın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denetim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özelinde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görev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alanıyla’’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çizmemiştir.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noktada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belirtmek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gerekir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iptali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talep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edilen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ibarenin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aldığı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cümlede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bulunan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‘‘denetim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esnasında’’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ibaresi,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‘‘Bakanlığın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denetim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özelinde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görev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i/>
          <w:sz w:val="24"/>
          <w:szCs w:val="24"/>
        </w:rPr>
        <w:t>alanıyla’’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ibaresini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manasıyla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karşılamamaktadır.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Denetim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işinin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yapıldığı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ifade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etmekten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ibarettir.</w:t>
      </w:r>
    </w:p>
    <w:p w14:paraId="7812FE11" w14:textId="2BAC160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karşısında;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kanunlaştırması;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153’üncü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gibi,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hiçbir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kimse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organın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kaynağını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almayan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kullanamayacağını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Başlangıç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bölümünde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kuvvetler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ayrılığı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getirmektedir.</w:t>
      </w:r>
    </w:p>
    <w:p w14:paraId="0BA9D574" w14:textId="6FDA15EC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şunu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koyucunun,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Mahkemesince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verilmiş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düzenlemeleri,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defaatle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kanunlaştırması;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aşındırıldığının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somut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görünümüdür.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E7F9C" w14:textId="14AF046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iii)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Temel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hak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özgürlüklerin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sınırlandırılma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güvence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ölçütleri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tr-TR"/>
        </w:rPr>
        <w:t>ile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mülkiyet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hakkı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değişik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yapılacak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iştiraklerinin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faaliyet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hesapları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üzerinde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gerçekleştirilecektir.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iştiraklerin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büyük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bölümünün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tüzel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gibi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ticari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faaliyet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yürüteceği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izahtan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varestedir.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halde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bilgi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belgenin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kapsamında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malvarlığı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değerlerinin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(ticari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sırlar,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sırları,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müşteri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çevreleri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vb.)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kuvvetle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muhtemeldir.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halükârda;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kapsamlı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ihtilaflı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verilerin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olmasına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herhangi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güvence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içermemesi,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istenen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uygunluk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incelemesinde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verilerin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dikkate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alınmasını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kılmaktadır.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halde;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bilgi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belge,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zamanda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35’inci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güvence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altına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alınan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mülkiyet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konusudur.</w:t>
      </w:r>
    </w:p>
    <w:p w14:paraId="63224D8D" w14:textId="5858A70F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sz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AİHM’in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Iatridis</w:t>
      </w:r>
      <w:proofErr w:type="spellEnd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/Yunanistan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davasında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başvurucunun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geçerli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sözleşmesi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altında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sinemayı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11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yıl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kesintisiz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işletmesi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sonucu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malvarlığı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oluşturacak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clientele</w:t>
      </w:r>
      <w:proofErr w:type="spellEnd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edindiğine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vermiştir.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AİHM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sonuca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varırken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hava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sinemalarının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Yunanistan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yerel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kültürel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yaşamında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oynadığı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rol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böyle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sinemanın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sahip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temelde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muhitin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sakinlerinden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oluştuğunu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dikkate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almıştır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AİHM,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Iatridis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/Yunanistan,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[BD]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No.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31107/96,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25.03.1999,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paragraf: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54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14:paraId="3605F7CF" w14:textId="66E26E6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O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halde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ticari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sırların,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sırlarının,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çevrelerinin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aldığı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türlü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bilgi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belgenin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hiçbir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olmaksızın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edilmesi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(bunları,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kuruluşunun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göstermekle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yükümlü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kılınması);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malvarlığı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dolayısıyla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mülkiyet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niteliktedir.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Zira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mülkiyet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çerçevesinde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35’inci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dahilinde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sınırlandırılabilir.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ihtilaflı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mülkiyet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müdahalenin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kapsamını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öngörülebilir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ortaya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koymadığı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sahibi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açısından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keyfiliğe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hiçbir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öngörmediği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için;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13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35’inci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öngörülen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kanunilik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Esasen,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ihtilaflı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kanunilik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aykırılığına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ortaya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koyulmuş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tespitler,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mutatis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mutandis</w:t>
      </w:r>
      <w:proofErr w:type="spellEnd"/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başlıkta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ortaya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koyulan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aykırılık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tespiti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açısından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geçerlidir.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Ayrıca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ihtilaflı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mülkiyet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hakkına,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öngörülebilir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olmayan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belirsiz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müdahaleleri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mümkün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kılması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itibarıyla;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35’inci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mülkiyet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sınırlanması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koşulu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yararı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meşru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amacının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sınırlarını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aşmakta,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ölçülülük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ilkesini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çiğnemektedir.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Ezcümle;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Bakanlığın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yetkisi;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hiçbir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koşulla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kayıtlanmamıştır,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amacı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gerçekleştirmek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orantılı,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daha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sınırlayıcı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ölçülü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tedbir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değildir.</w:t>
      </w:r>
    </w:p>
    <w:p w14:paraId="1E009505" w14:textId="2665EB50" w:rsidR="00183E4D" w:rsidRPr="00F3688C" w:rsidRDefault="00183E4D" w:rsidP="00F3688C">
      <w:pPr>
        <w:tabs>
          <w:tab w:val="left" w:pos="708"/>
          <w:tab w:val="center" w:pos="1524"/>
          <w:tab w:val="center" w:pos="3660"/>
          <w:tab w:val="center" w:pos="4111"/>
          <w:tab w:val="center" w:pos="5928"/>
        </w:tabs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Son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belirtmek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gerekir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mülkiyet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hakkı,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özgürlüklere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özgülenmiş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kısmın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bölümünde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tanınmış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altına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alınmış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bulunmakla;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güvenceli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özgürlükler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almaktadır.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Şu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halde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kanunlar,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mülkiyet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hakkını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konu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Türkiye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Cumhuriyeti’nin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taraf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Avrupa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İnsan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Hakları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Sözleşmesi’ne,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Ek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1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No’lu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Protokol’e,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olamazlar.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Mülkiyet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hakkına,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Avrupa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İnsan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Hakları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Sözleşmesi’ne,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Ek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1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No’lu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Protokol’e,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getirilecek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sınırlama;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35’inci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yanında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Avrupa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İnsan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Hakları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Sözleşmesi’nin,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Ek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1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No’lu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Protokol’ün,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ihlali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sonucunu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doğuracaktır.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AİHM’nin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ettiği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üzere,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mülkiyet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yapılan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müdahalenin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toplumun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genel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yararının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gerekleriyle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bireyin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haklarının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korunması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gerekliliği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adil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denge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kurması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AİHM,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Beyeler/İtalya,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5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Ocak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2000,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başvuru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no</w:t>
      </w:r>
      <w:proofErr w:type="spellEnd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: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33202/96,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§107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)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başvurulan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araçlarla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hedeflenen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amaç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makul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ölçülülük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ilişkisinin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bulunması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gerekmektedir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AİHM,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James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diğerleri/Birleşik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Krallık,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21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Şubat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1986,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başvuru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no</w:t>
      </w:r>
      <w:proofErr w:type="spellEnd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: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8793/79,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§50).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AİHM,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çerçevede;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mülkiyet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hakkını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daha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az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sınırlayıcı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elverişli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tedbirlerin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makamlarınca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dikkate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alınması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gerekliliğine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önem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atfedebilmektedir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AİHM,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Vaskrsić</w:t>
      </w:r>
      <w:proofErr w:type="spellEnd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/Slovenya,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25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Nisan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2017,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başvuru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no</w:t>
      </w:r>
      <w:proofErr w:type="spellEnd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: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31371/12,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§83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olabilecek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kişisel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verilere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asgari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kanuni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sınırların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yokluğu;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ölçülülük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edildiğinin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açık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kanıtıdır.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Kanunilik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ölçülülükle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ilgili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yukarıdaki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analizlerin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ışığında,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ihtilaflı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  <w:lang w:eastAsia="tr-TR"/>
        </w:rPr>
        <w:t>mutatis</w:t>
      </w:r>
      <w:proofErr w:type="spellEnd"/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  <w:lang w:eastAsia="tr-TR"/>
        </w:rPr>
        <w:t>mutandis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Avrupa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İnsan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Hakları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Sözleşmesi’ne,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Ek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1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No’lu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Protokol’e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aykırıdır.</w:t>
      </w:r>
    </w:p>
    <w:p w14:paraId="1761ABF9" w14:textId="4581B00C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iv)Hukuk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kanuniliği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bütün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uygunluğunu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başlıca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geçerlik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koşulu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adaletli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kurmayı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amaçlayan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geliştirerek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sürdüren,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organlarına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egemen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tutumlardan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kaçınan,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insan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duyarak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koruyup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güçlendiren,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bağlılığa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gösteren,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denetimine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üstünde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zorunda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devlettir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(Anayasa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02.06.2009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2004/10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2009/68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Kararı).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ukuk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devletinin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önkoşullarından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hukuki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güvenlik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ilkesi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hukuk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normlarının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öngörülebilir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olmasını,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hukuki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belirlilik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ilkesi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kanun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hükümlerinin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şüpheye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vermeyecek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şekilde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açık,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net,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anlaşılabilir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olmasını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ayrıca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otoritelerinin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keyfi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uygulamalarına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karşı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koruyucu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önlem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içermesini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ifade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etmektedir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(bkz.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9.2.2017,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2016/143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E.–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2017/23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par.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13;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RG.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12.4.2017-30036)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04.05.2017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2015/41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2017/98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gereğince,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bulunurken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görevlerini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getirirken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ölçüde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hareket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serbestliği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sağlayan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mutlak,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gerçekleşemez;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önlemek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çizilmelidir.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0F2A0E" w14:textId="06E3E7EC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bulunmaktadır.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İlk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secundum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legem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özelliğidir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dayanma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ilkesidir).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kaynaklanır.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İkinci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intra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legem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özelliğidir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ilkesidir).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kalmalıdır.</w:t>
      </w:r>
    </w:p>
    <w:p w14:paraId="75CD1035" w14:textId="3BB18C83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kuruluşlarını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yükümlü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kılmak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suretiyle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Bakanlığa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verilen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türlü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bilgi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belgeyi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etme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bilhassa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konu,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şekil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süre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yönünden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etme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esas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usulünün;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devletinin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taşı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maddi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anlamdaki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kanunilik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kıstasının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gereklerini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karşılaması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kanuna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dayanması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davranmaması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için;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genel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çerçevesinin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uygulamaya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vermeyecek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açıklıkta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çizilmesi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gerekmektedir.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Aksi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takdirde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Cs/>
          <w:sz w:val="24"/>
          <w:szCs w:val="24"/>
        </w:rPr>
        <w:t>Bakanlığa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Cs/>
          <w:sz w:val="24"/>
          <w:szCs w:val="24"/>
        </w:rPr>
        <w:t>tanınan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Cs/>
          <w:sz w:val="24"/>
          <w:szCs w:val="24"/>
        </w:rPr>
        <w:t>hiçbir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Cs/>
          <w:sz w:val="24"/>
          <w:szCs w:val="24"/>
        </w:rPr>
        <w:t>koşulla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Cs/>
          <w:sz w:val="24"/>
          <w:szCs w:val="24"/>
        </w:rPr>
        <w:t>sınırlandırılmayan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Cs/>
          <w:sz w:val="24"/>
          <w:szCs w:val="24"/>
        </w:rPr>
        <w:t>geniş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Cs/>
          <w:sz w:val="24"/>
          <w:szCs w:val="24"/>
        </w:rPr>
        <w:t>takdir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Cs/>
          <w:sz w:val="24"/>
          <w:szCs w:val="24"/>
        </w:rPr>
        <w:t>yetkisi,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Cs/>
          <w:sz w:val="24"/>
          <w:szCs w:val="24"/>
        </w:rPr>
        <w:t>Bakanlığın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Cs/>
          <w:sz w:val="24"/>
          <w:szCs w:val="24"/>
        </w:rPr>
        <w:t>keyfi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Cs/>
          <w:sz w:val="24"/>
          <w:szCs w:val="24"/>
        </w:rPr>
        <w:t>uygulamalarına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Cs/>
          <w:sz w:val="24"/>
          <w:szCs w:val="24"/>
        </w:rPr>
        <w:t>sebep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bCs/>
          <w:sz w:val="24"/>
          <w:szCs w:val="24"/>
        </w:rPr>
        <w:t>olabilecektir.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idarenin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uhdesine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sınırları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belirsiz,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çok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geniş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düzenleme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alanının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bırakılması,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anılan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değişik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9’uncu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maddenin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uygulanmasını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sağlamaya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ilişkin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Anayasal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işlevinin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ötesine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geçerek,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şekli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anlamda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kanun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aracılığıyla,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idarenin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düzenleyici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(ve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dahi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E4D" w:rsidRPr="00F3688C">
        <w:rPr>
          <w:rFonts w:ascii="Times New Roman" w:hAnsi="Times New Roman" w:cs="Times New Roman"/>
          <w:sz w:val="24"/>
          <w:szCs w:val="24"/>
        </w:rPr>
        <w:t>birel</w:t>
      </w:r>
      <w:proofErr w:type="spellEnd"/>
      <w:r w:rsidR="00183E4D" w:rsidRPr="00F3688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işlemlerine,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maddi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anlamda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kanun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koyma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yetkisinin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tanınması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anlamına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gelecektir.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Bakanlığın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edeceği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işlemleri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çok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kısa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sürede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değiştirme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olasılığı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kuruluşlarının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üye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yöneticileri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iştiraklerin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ortaklarının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hukuki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iktisadi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öngörülebilirliğine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halel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getirecektir.</w:t>
      </w:r>
    </w:p>
    <w:p w14:paraId="56F3B923" w14:textId="7BAE203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Yukarıda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belirtildiği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İletişim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Başkanlığı’nı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görevleri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ile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ilgili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olarak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gerekli</w:t>
      </w:r>
      <w:r w:rsidR="00F3688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gördüğü</w:t>
      </w:r>
      <w:r w:rsidR="00F3688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bilgileri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bütün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kurum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kuruluşlarından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diğer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gerçek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tüzel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kişilerden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doğrudan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isteme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yetkisiyle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donatan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14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sayılı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Cumhurbaşkanlığı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Kararnamesi’nin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17’nci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maddesinin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ikinci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fıkrasının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birinci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cümlesinde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yer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alan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‘‘</w:t>
      </w:r>
      <w:r w:rsidRPr="00F3688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gerekli</w:t>
      </w:r>
      <w:r w:rsidR="00F3688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gördüğü</w:t>
      </w:r>
      <w:r w:rsidR="00F3688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bilgileri’’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ibaresinin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iptali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istemi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hakkında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verdiği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</w:t>
      </w:r>
      <w:proofErr w:type="spellStart"/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red</w:t>
      </w:r>
      <w:proofErr w:type="spellEnd"/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kararında;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14:paraId="5F126588" w14:textId="1D62EAD5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0"/>
          <w:shd w:val="clear" w:color="auto" w:fill="FFFFFF"/>
        </w:rPr>
      </w:pPr>
      <w:r w:rsidRPr="00F3688C">
        <w:rPr>
          <w:rFonts w:ascii="Times New Roman" w:hAnsi="Times New Roman" w:cs="Times New Roman"/>
          <w:i/>
          <w:iCs/>
          <w:sz w:val="24"/>
          <w:szCs w:val="20"/>
          <w:shd w:val="clear" w:color="auto" w:fill="FFFFFF"/>
        </w:rPr>
        <w:t>‘‘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Kuralın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Başkanlığın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CBK’da</w:t>
      </w:r>
      <w:proofErr w:type="spellEnd"/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açıkça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düzenlenmiş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olan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görevlerini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yerine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getirebilmesi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amacıyla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düzenlendiği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istenebilecek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bilgilerin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Başkanlığın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görevleriyle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ilgili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gerekli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olanlarla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sınırlandırıldığı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anlaşılmaktadır.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Gerekli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görülen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bilgilerin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istenmesindeki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amaç,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kapsam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sınır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açıkça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belirlenmiş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olup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kuralın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hem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kişiler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hem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de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idare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yönünden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belirli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öngörülebilir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olduğu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açık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olduğundan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kuralda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belirsizlik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bulunmamaktadır.’’</w:t>
      </w:r>
      <w:r w:rsidR="00F3688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</w:p>
    <w:p w14:paraId="5FCDE8DF" w14:textId="2FFD1C7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  <w:shd w:val="clear" w:color="auto" w:fill="FFFFFF"/>
        </w:rPr>
      </w:pP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şeklindeki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gerekçeyle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edilecek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verilerin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edilmesindeki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amaç,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kapsam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sınırın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açıkça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tespit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edilmesinin,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belirlilik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öngörülebilirlik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ilkelerinin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gerekliliği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olduğuna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vurgu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yapmıştır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03.03.2021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2018/134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2021/13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Kararı,</w:t>
      </w:r>
      <w:r w:rsidR="00F3688C">
        <w:rPr>
          <w:rFonts w:ascii="Times New Roman" w:hAnsi="Times New Roman" w:cs="Times New Roman"/>
          <w:i/>
          <w:sz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39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Anılan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karara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rağmen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kanun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koyucu,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ihtilaflı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ibarenin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aldığı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cümle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hükmünde,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meslek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denetim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esnasında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türlü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bilgiyi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vermek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belgeyi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göstermekle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yükümlü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olduğunu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hüküm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altına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almıştır.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Başka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deyişle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Bakanlık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tarafından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edilebilecek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türlü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bilgi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belgenin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konu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sınırını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‘‘Bakanlığın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denetim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özelinde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görev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alanıyla’’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çizmemiştir.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Ezcümle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kanun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koyucu,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belirlilik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öngörülebilirlik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ilkelerine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istinaden;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idareyi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konu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(denetim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özelinde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göreviyle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ilgili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olarak)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sınırlandırmamıştır.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Diğer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söyleyişle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‘‘denetim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esnasında’’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‘‘Bakanlığın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denetim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özelinde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görev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alanıyla’’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manasıyla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karşılamamaktadır.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ifade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etmekten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ibarettir.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‘‘denetim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esnasında’’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kayıtlayan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ölçüt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haiz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değildir.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Şöyle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iştiraklerini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denetlerken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zaten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bilgi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belge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isteyebilmelidir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mesele,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türlü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bilgi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(hem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içerik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yönünden)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bağlamaktır.</w:t>
      </w:r>
    </w:p>
    <w:p w14:paraId="796BA460" w14:textId="060F81F5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DF043" w14:textId="54B288C6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v)Yasama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yetkisinin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devredilemezliği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</w:rPr>
        <w:t>devredilmezliği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yalnız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Büyük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Millet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Meclisi’ne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aittir.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çerçeveyi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belirsiz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bırakılamaz.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tamamlayıcı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bağımlı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yetkilendirme,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öngördüğü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anlamını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taşımamaktadır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02.05.2008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2005/68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2008/102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aldığı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gibi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belirlenmeksizin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çizilmeksizin;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(denetim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esnasında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kuruluşlarını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bilgiyi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vermek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göstermekle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kılmak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suretiyle)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(Bakanlığa)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bilgi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bilhassa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yönünden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esas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usulünü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belirleme)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oluşturur.</w:t>
      </w:r>
    </w:p>
    <w:p w14:paraId="2D46F7B5" w14:textId="033453D0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vi)Eşitlik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(denetim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esnasında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kuruluşlarını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bilgiyi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vermek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göstermekle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kılmak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suretiyle)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sz w:val="24"/>
          <w:szCs w:val="24"/>
        </w:rPr>
        <w:t>Bakanlığa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iştirakleri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kayırma/ayrımcılık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yapılmasına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olabileceğinden;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10’uncu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Zira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tespiti,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münferit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benzer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kategorileri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gerçekleştirilen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ayrıma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‘‘haklı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neden’’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olmadığına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yapılır.</w:t>
      </w:r>
    </w:p>
    <w:p w14:paraId="1699AB88" w14:textId="79C2566B" w:rsidR="00183E4D" w:rsidRPr="00F3688C" w:rsidRDefault="00183E4D" w:rsidP="00F3688C">
      <w:pPr>
        <w:spacing w:before="24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ifade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[Eşitlik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ilkesi]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güdülen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amaç,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benzer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koşullar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içinde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olan,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özdeş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nitelikte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durumların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yasalarca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uyruk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sağlamaktır.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13.04.1976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AYM’ye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ilkesinin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amacı,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kişilerin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karşısında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bağlı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tutulmalarını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ayırım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yapılmasını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ayrıcalık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tanınmasını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önlemektir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07.02.2006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2006/17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tespitinde,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somut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ayrımın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dayanıp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dayanmadığı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dikkate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alınır: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Anayasa'nın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10.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öngörülen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mutlak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anlamda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olmayıp,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ortada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nedenlerin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bulunması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halinde,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farklı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uygulamalara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imkan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veren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ilkedir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11.12.1986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1985/11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1986/29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Kararı)</w:t>
      </w:r>
      <w:r w:rsidRPr="00F3688C">
        <w:rPr>
          <w:rFonts w:ascii="Times New Roman" w:hAnsi="Times New Roman" w:cs="Times New Roman"/>
          <w:sz w:val="24"/>
          <w:szCs w:val="24"/>
        </w:rPr>
        <w:t>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62C8B" w14:textId="0F7A3F0D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ibarenin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verdiği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uygulamalara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sebep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olabilecek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yetkisi,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Bakanlık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tarafından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meslek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kuruluşlarından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iştiraklerinden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farklı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usullerle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(süre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şekillerle)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farklı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konularda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bilgi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belge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talep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edilmesine,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temin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edilen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bilgi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belgenin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kısmının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incelemeye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tabi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tutulduktan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sonra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imha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edilmesine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fakat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bazılarının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muhafaza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edilmesine;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bazı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bilgi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belgelerin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başka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idari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birimlerle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paylaşılmasına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haklı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nedeni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somutlaştırmaya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elverişli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değildir.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Başka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anlatımla,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(denetim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esnasında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kuruluşlarını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türlü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bilgiyi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vermek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belgeyi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göstermekle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yükümlü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kılmak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suretiyle)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türlü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bilgi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belgeyi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etme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(ve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bilhassa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konu,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şekil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süre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yönünden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talep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etme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usulünü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belirleme)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idareye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bırakılması,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aynı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durumda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meslek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kuruluşları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iştirakleri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arasında;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türlü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bilgi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belge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haklı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dayanmayan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keyfî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muamele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farklılıklarına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açacaktır.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anılan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ibare,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10’uncu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aykırıdır.</w:t>
      </w:r>
    </w:p>
    <w:p w14:paraId="24F78373" w14:textId="4A6DFB36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  <w:lang w:eastAsia="tr-TR"/>
        </w:rPr>
        <w:t>vii)Uluslararası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  <w:u w:val="single"/>
          <w:lang w:eastAsia="tr-TR"/>
        </w:rPr>
        <w:t>andlaşmaların</w:t>
      </w:r>
      <w:proofErr w:type="spellEnd"/>
      <w:r w:rsidR="00F3688C">
        <w:rPr>
          <w:rFonts w:ascii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lang w:eastAsia="tr-TR"/>
        </w:rPr>
        <w:t>iç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lang w:eastAsia="tr-TR"/>
        </w:rPr>
        <w:t>hukuka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lang w:eastAsia="tr-TR"/>
        </w:rPr>
        <w:t>etkisi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lang w:eastAsia="tr-TR"/>
        </w:rPr>
        <w:t>bakımından</w:t>
      </w:r>
      <w:r w:rsidRPr="00F3688C">
        <w:rPr>
          <w:rFonts w:ascii="Times New Roman" w:hAnsi="Times New Roman" w:cs="Times New Roman"/>
          <w:i/>
          <w:sz w:val="24"/>
          <w:szCs w:val="24"/>
          <w:lang w:eastAsia="tr-TR"/>
        </w:rPr>
        <w:t>: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90’ıncı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maddesine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temel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hak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özgürlüklere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usulüne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yürürlüğe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konmuş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uluslararası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anlaşmalar,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(kanunlara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nazaran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hakkı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koruyucu,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kullanımını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genişletici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hükümler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barındırması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kaydıyla)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normlar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hiyerarşisinde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kanunun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üstündedir.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İptali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ibare,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hükümleriyle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benzer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içeren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Türkiye’nin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Avrupa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İnsan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Hakları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Sözleşmesi’nin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  <w:lang w:eastAsia="tr-TR"/>
        </w:rPr>
        <w:t>kişisel</w:t>
      </w:r>
      <w:r w:rsidR="00F3688C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  <w:lang w:eastAsia="tr-TR"/>
        </w:rPr>
        <w:t>verilerin</w:t>
      </w:r>
      <w:r w:rsidR="00F3688C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  <w:lang w:eastAsia="tr-TR"/>
        </w:rPr>
        <w:t>korunması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  <w:lang w:eastAsia="tr-TR"/>
        </w:rPr>
        <w:t>hakkına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8’inci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maddesini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  <w:lang w:eastAsia="tr-TR"/>
        </w:rPr>
        <w:t>mülkiyet</w:t>
      </w:r>
      <w:r w:rsidR="00F3688C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  <w:lang w:eastAsia="tr-TR"/>
        </w:rPr>
        <w:t>hakkına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Ek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1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  <w:lang w:eastAsia="tr-TR"/>
        </w:rPr>
        <w:t>No’lu</w:t>
      </w:r>
      <w:proofErr w:type="spellEnd"/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Protokolü’nü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  <w:lang w:eastAsia="tr-TR"/>
        </w:rPr>
        <w:t>kanunilik</w:t>
      </w:r>
      <w:r w:rsidR="00F3688C">
        <w:rPr>
          <w:rFonts w:ascii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lang w:eastAsia="tr-TR"/>
        </w:rPr>
        <w:t>demokratik</w:t>
      </w:r>
      <w:r w:rsidR="00F3688C">
        <w:rPr>
          <w:rFonts w:ascii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lang w:eastAsia="tr-TR"/>
        </w:rPr>
        <w:t>toplumda</w:t>
      </w:r>
      <w:r w:rsidR="00F3688C">
        <w:rPr>
          <w:rFonts w:ascii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lang w:eastAsia="tr-TR"/>
        </w:rPr>
        <w:t>orantılılık</w:t>
      </w:r>
      <w:r w:rsidR="00F3688C">
        <w:rPr>
          <w:rFonts w:ascii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lang w:eastAsia="tr-TR"/>
        </w:rPr>
        <w:t>ölçütlerini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)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ihlal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ettiğinden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90’ıncı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maddesine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de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aykırıdır.</w:t>
      </w:r>
    </w:p>
    <w:p w14:paraId="12AB51FD" w14:textId="3E9842FE" w:rsid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nedenlerle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6’ncı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9’uncu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cümlesinde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‘‘her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türlü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bilgiyi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vermek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belgeyi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göstermekle’’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ibaresi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Başlangıç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bölümüne,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6,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35,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90,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123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153’üncü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gerekir.</w:t>
      </w:r>
    </w:p>
    <w:p w14:paraId="4942260B" w14:textId="4B7FE37C" w:rsidR="00183E4D" w:rsidRPr="00F3688C" w:rsidRDefault="00183E4D" w:rsidP="00F3688C">
      <w:pPr>
        <w:pStyle w:val="ListeParagraf"/>
        <w:numPr>
          <w:ilvl w:val="0"/>
          <w:numId w:val="2"/>
        </w:numPr>
        <w:tabs>
          <w:tab w:val="left" w:pos="993"/>
        </w:tabs>
        <w:spacing w:before="24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17.04.2024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Kanununda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Değişiklik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Yapılmasına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6’ncı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9’uncu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üçüncü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cümlelerinin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aykırılığı</w:t>
      </w:r>
    </w:p>
    <w:p w14:paraId="09BA5867" w14:textId="4D26D8C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‘‘Denetim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gözetim’’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başlıklı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9’uncu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değiştirilmiştir.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(Bakanlık),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iştiraklerinin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faaliyet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hesaplarını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müfettişler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kontrolörler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aracılığıyla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gerektiğinde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yılda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zorunlu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haizdir;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esnasında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bilgiyi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göstermekle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yükümlüdür.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organ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üyeleri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getirirken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görevleriyle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teşkil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fiil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hareketlerinden,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paralarıyla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evrak,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senet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varlıkları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muhasebe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muamelata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çeşit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defter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evrak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işledikleri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suçlardan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dolayı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görevlisi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gibi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cezalandırılacaktır.</w:t>
      </w:r>
    </w:p>
    <w:p w14:paraId="4CDE2A2E" w14:textId="4351DFFA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yükümlülüklerini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getirmeyen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suçlardan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dolayı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haklarında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kovuşturmaya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başlanan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sakıncalı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müfettişinin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teklifi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üzerine;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uzaklaştırılabilecektir.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verilebilmesi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gerekmektedir:</w:t>
      </w:r>
    </w:p>
    <w:p w14:paraId="0204FA7C" w14:textId="685E620E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1-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yükümlülüklerin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getirilmemesi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A1D5F" w14:textId="4F4101F1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2-ikinci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suçlardan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dolayı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haklarında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kovuşturma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başlatılması</w:t>
      </w:r>
    </w:p>
    <w:p w14:paraId="63159370" w14:textId="3145E2D5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3-denetim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kalmasının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sakıncalı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görülmesi.</w:t>
      </w:r>
    </w:p>
    <w:p w14:paraId="4DC61CEF" w14:textId="5D99281C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hâlinde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defaya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mahsus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uzatılabilecektir.</w:t>
      </w:r>
    </w:p>
    <w:p w14:paraId="4450D038" w14:textId="3AC211F9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cümleler,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Anılan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ikinci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cümle,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birinci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cümleye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konu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idari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işlemin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süresinin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uzatımına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ilişkin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olduğundan;</w:t>
      </w:r>
      <w:r w:rsidR="00F36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usul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ekonomisi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gereğince;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iptali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talep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edilen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cümlelerin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aykırılık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gerekçeleri,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aynı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başlık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altında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temellendirilecektir.</w:t>
      </w:r>
    </w:p>
    <w:p w14:paraId="6B50D48D" w14:textId="7D3AF305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i)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Temel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özgürlüklerin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sınırlandırılma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güvence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ölçütleri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hak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arama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hürriyeti,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masumiyet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karinesi,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temel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hak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hürriyetlerin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korunması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707C2" w14:textId="46C2C60B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F3688C">
        <w:rPr>
          <w:rFonts w:ascii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suçlardan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dolayı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kovuşturmaya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başlanması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alınabilmesi,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hürriyetini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düzenleyen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teminat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altına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yargılanma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hakkının,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38’inci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masumiyet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karinesinin,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40’ıncı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güvencelenen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tanınmış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hürriyetleri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herkesin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makama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geciktirilmeden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başvurma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olanağının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kapsama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14B8F" w14:textId="06ADE687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verilebilmesine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imkan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‘‘ikinci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suçlardan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dolayı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kovuşturmaya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başlanması’’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kesin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sonuçlanması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beklenmemiştir.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Halbuki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kesin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bağlayıcı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gelmesinin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Res</w:t>
      </w:r>
      <w:proofErr w:type="spellEnd"/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judicata’nın</w:t>
      </w:r>
      <w:proofErr w:type="spellEnd"/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anlamı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hukuk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kararının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veya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beraat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kararının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kesinleşmesiyle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birlikte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derhal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bağlayıcı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hale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gelmesi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iptal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edilme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riskinin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bulunmamasıdır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Brumărescu</w:t>
      </w:r>
      <w:proofErr w:type="spellEnd"/>
      <w:r w:rsidRPr="00F3688C">
        <w:rPr>
          <w:rFonts w:ascii="Times New Roman" w:hAnsi="Times New Roman" w:cs="Times New Roman"/>
          <w:i/>
          <w:sz w:val="24"/>
          <w:szCs w:val="24"/>
        </w:rPr>
        <w:t>)’’</w:t>
      </w:r>
      <w:r w:rsidRPr="00F3688C">
        <w:rPr>
          <w:rFonts w:ascii="Times New Roman" w:hAnsi="Times New Roman" w:cs="Times New Roman"/>
          <w:sz w:val="24"/>
          <w:szCs w:val="24"/>
        </w:rPr>
        <w:t>.</w:t>
      </w:r>
      <w:r w:rsidRPr="00F3688C">
        <w:rPr>
          <w:rStyle w:val="DipnotSabitleyicisi"/>
          <w:rFonts w:ascii="Times New Roman" w:hAnsi="Times New Roman" w:cs="Times New Roman"/>
          <w:sz w:val="24"/>
          <w:szCs w:val="24"/>
        </w:rPr>
        <w:footnoteReference w:id="18"/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makamları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henüz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bağlayıcı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gelmeden;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verebilmesi,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kesin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bağlayıcılığı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dolayısıyla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yargılanma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suçlardan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dolayı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başlatılan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kovuşturma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konulu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kesin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tespit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edilmediğinden;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sınırlandırmanın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sınırlarına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adil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yargılanma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özüne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dokunulacaktır.</w:t>
      </w:r>
      <w:r w:rsidR="00F368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CEC7BA0" w14:textId="3B92DB5E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kararının,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tedbir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sürülse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dahi;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aşağıda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bahsi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olması,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tedbir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dayanaktan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yoksun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bırakmakta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sakatlamaktadır.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Kaldı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cümlelerle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kararının,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altı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(uzun)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tekabül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etmesi;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aralıklarla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organ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seçimlerine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istihdamının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sirkülasyonu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nazara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muvakkat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mahiyetini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kaldırmakta;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onu,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ceza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hüviyetine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büründürmektedir.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F7853" w14:textId="14CB6B9A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Öte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adil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yargılanma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hakkının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tüm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unsurlarının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(kanunla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kurulmuş-bağımsız-tarafsız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mahkemede,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makul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sürede,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adil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aleni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biçimde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yargılanma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hakkı,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mahkemeye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erişim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hakkı,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silahların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eşitliği-yargılamada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çelişme-yargılamada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vicahilik</w:t>
      </w:r>
      <w:proofErr w:type="spellEnd"/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ilkelerinin)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tecessüm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edeceği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mahkumiyet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(kesin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nitelikteki)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hükmü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aranmadan,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ilgili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personel</w:t>
      </w:r>
      <w:r w:rsidR="00F3688C"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bakımından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hakkında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kovuşturma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başlatılması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nedeniyle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geçici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görevden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uzaklaştırma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kararı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verilebilmesi,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38’inci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masumiyet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karinesini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edecektir.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Gerçekten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38’inci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altına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masumiyet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(suçsuzluk)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karinesi,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işlediğine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kesinleşmiş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kabul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edilmemesini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altına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sonucu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masumiyeti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asıl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suçluluğu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ispat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külfeti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iddia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makamına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ait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olup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kimseye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suçsuzluğunu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ispat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mükellefiyeti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yüklenemez.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Ayrıca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hiç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kimse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suçluluğu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hükmen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sabit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oluncaya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yargılama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makamları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otoriteleri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nitelendirilemez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muamelesine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tabi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tutulamaz.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çerçevede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masumiyet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karinesi,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kural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isnadı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bulunan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henüz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mahkûmiyet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verilmemiş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kişileri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kapsayan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ilkedir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Kürşat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Eyol</w:t>
      </w:r>
      <w:proofErr w:type="spellEnd"/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No: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2012/665,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13/6/2013,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§§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26,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27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Mahkemesi’nin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ettiği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hukukunun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temel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ilkelerinden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suçsuzluk</w:t>
      </w:r>
      <w:r w:rsidR="00F3688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karinesi,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hakkında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isnadı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bulunan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adil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yargılama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sonunda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suçlu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olduğuna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kesin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hüküm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tesis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edilene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kadar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masum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sayılması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gerektiğini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etmekte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ilkesinin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gereğini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oluşturmaktadır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(AYM,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2017/109,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2018/39,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K.T.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02.05.2018,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R.G.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6/6/2018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30443,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III-8).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Adil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yargılanma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unsuru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masumiyet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karinesinin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sağladığı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güvencenin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bulunmaktadır.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Güvencenin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yönü;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yargılaması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sonuçlanıncaya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geçen,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ifadeyle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gerektiren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itham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edildiği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(suç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isnadı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altında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sürece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olup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tesis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suçluluğu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eylemleri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erken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açıklamalarda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bulunulmasını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yasaklar.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Güvencenin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yönünün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kapsamı,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sadece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yargılamasını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yürüten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mahkemeyle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değildir.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zamanda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adli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makamların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kararlarında,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suçluluğu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hükmen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sabit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oluncaya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yönünde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açıklamalarda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bulunmamasını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kılar.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Dolayısıyla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sadece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isnadına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yargılaması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yargılaması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eş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zamanlı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yürütülen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süreç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yargılamalarda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(idari,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disiplin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gibi)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masumiyet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karinesinin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ihlali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söz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olabilir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Galip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Şahin,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B.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No: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2015/6075,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11/6/2018,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§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39;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Turgut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Duman,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B.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No: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2014/15365,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29/5/2019,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§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103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).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Güvencenin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ikinci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yönü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ise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yargılaması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sonucunda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mahkûmiyet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dışında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hüküm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kurulduğunda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devreye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girer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daha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sonraki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yargılamalarda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gerektiren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suçla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ilgili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kişinin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masumiyetinden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şüphe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duyulmamasını,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makamlarının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toplum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nezdinde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kişinin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suçlu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olduğu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izlenimini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uyandıracak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işlem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uygulamalardan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kaçınmasını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gerektirir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Galip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Şahin,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§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40;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Turgut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Duman,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§</w:t>
      </w:r>
      <w:r w:rsid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>104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).</w:t>
      </w:r>
      <w:r w:rsidR="00F3688C"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  <w:t xml:space="preserve"> </w:t>
      </w:r>
    </w:p>
    <w:p w14:paraId="2EC7E1C5" w14:textId="5676B0DA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  <w:lang w:eastAsia="tr-TR"/>
        </w:rPr>
        <w:t>Nasıl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AYM,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masumiyet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karinesinin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otoritelerini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bağladığını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ifade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ediyorsa,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Avrupa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İnsan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Hakları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Mahkemesi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de,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masumiyet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karinesinin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ihlalinin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hâkim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veya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mahkemeden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kaynaklanabileceği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gibi,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başka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otoritelerinden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de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gelebileceğine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dikkat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çekmektedir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(AİHM,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  <w:lang w:eastAsia="tr-TR"/>
        </w:rPr>
        <w:t>Allenet</w:t>
      </w:r>
      <w:proofErr w:type="spellEnd"/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de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  <w:lang w:eastAsia="tr-TR"/>
        </w:rPr>
        <w:t>Ribemont</w:t>
      </w:r>
      <w:proofErr w:type="spellEnd"/>
      <w:r w:rsidRPr="00F3688C">
        <w:rPr>
          <w:rFonts w:ascii="Times New Roman" w:hAnsi="Times New Roman" w:cs="Times New Roman"/>
          <w:sz w:val="24"/>
          <w:szCs w:val="24"/>
          <w:lang w:eastAsia="tr-TR"/>
        </w:rPr>
        <w:t>-Fransa,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10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Şubat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1995,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başvuru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  <w:lang w:eastAsia="tr-TR"/>
        </w:rPr>
        <w:t>no</w:t>
      </w:r>
      <w:proofErr w:type="spellEnd"/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: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15175/89,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§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36).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Avrupa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İnsan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Hakları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Mahkemesi’ne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göre,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Sözleşme'nin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6’ncı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ikinci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fıkrasında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güvence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altına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alınan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masumiyet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karinesinin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iki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boyutu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bulunmaktadır.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Buna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göre,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ilk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boyut,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suç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isnadında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bulunulmasından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yargılamasının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sonuçlanmasına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kadar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geçen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süreci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güvence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altına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almaktadır.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İkinci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boyut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ise,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mahkûmiyet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hükmüyle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sonuçlanmayan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yargılamalarıyla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bağlantılı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müteakip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yargılamalar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bağlamında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kişinin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masumiyetine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saygı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gösterilmesini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sağlamayı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amaçlamaktadır.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yargılamasının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devam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ettiği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sürece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ilk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unsurun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kapsamı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sadece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yargılamalarının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adilliğini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temin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etmek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adına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usule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güvence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olmakla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sınırlı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değildir.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ilke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daha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geniş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kapsamlı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olup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hiçbir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devlet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temsilcisinin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kişinin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suçluluğu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mahkeme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tespit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edilmeden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o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kişinin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suçlu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ilan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edilmemesini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veya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suçlu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muamelesine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tabi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tutulmamasını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gerektirir.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(AİHM,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Kemal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Coşkun/Türkiye,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B.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No: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45028/07,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28/3/2017,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§§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41,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43;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AİHM,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Seven/Türkiye,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B.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No: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60392/08,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23/1/2018,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§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lang w:eastAsia="tr-TR"/>
        </w:rPr>
        <w:t>43).</w:t>
      </w:r>
      <w:r w:rsidR="00F3688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14:paraId="452CFF55" w14:textId="5C3FD9AF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itibarla,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ihtilaflı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cümleler;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ikinci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fıkrada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belirtilen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suçları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işlediği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kararıyla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hükmen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sabit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olmayan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suçlu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muamelesi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uzaklaştırma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verilmesi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anlamına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geldiğinden;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38’inci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etmektedir.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noktada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tekraren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uzaklaştırma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altı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aylık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süre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verilmesinin,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tedbirin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ortadan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kaldırdığını,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onu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haline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getirdiğini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gerekmektedir.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A4C45A1" w14:textId="5C04065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40’ıncı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mucibince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tanınmış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hürriyetleri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herkes,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makama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geciktirilmeden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başvurma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imkanının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sahiptir.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istinaden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iddiasında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bulunulan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yoluna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başvurma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imkanı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fakat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kovuşturma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uzaklaştırılacağını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söyleyişle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altı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çalışamayacağını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öngörmüştür.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yoluna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başvuru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imkanı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suretiyle;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40’ıncı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karşılamış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fakat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kovuşturmaya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kesin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öngörmeyerek;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özüne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sınırlandırılmasının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düzenleyen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kaydını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aksine)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önünü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noktada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tekraren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uzaklaştırma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altı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aylık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süre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verilmesinin,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tedbirin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ortadan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kaldırdığını,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onu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haline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getirdiğini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gerekmektedir.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B1824F5" w14:textId="200A4A5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nedenlerle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cümleler,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13,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36,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38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40’ıncı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aykırıdır.</w:t>
      </w:r>
    </w:p>
    <w:p w14:paraId="384E7AF5" w14:textId="3107BC4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ii)Hukuk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kanuniliği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bütün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uygunluğunu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başlıca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geçerlik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koşulu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adaletli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kurmayı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amaçlayan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geliştirerek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sürdüren,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organlarına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egemen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tutumlardan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kaçınan,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insan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duyarak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koruyup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güçlendiren,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bağlılığa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gösteren,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denetimine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üstünde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zorunda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devlettir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(Anayasa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02.06.2009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2004/10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2009/68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Kararı).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ukuk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devletinin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önkoşullarından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hukuki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güvenlik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ilkesi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hukuk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normlarının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öngörülebilir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olmasını,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hukuki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belirlilik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ilkesi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kanun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hükümlerinin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şüpheye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vermeyecek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şekilde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açık,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net,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anlaşılabilir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olmasını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ayrıca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otoritelerinin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keyfi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uygulamalarına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karşı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koruyucu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önlem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içermesini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ifade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etmektedir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(bkz.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9.2.2017,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2016/143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E.–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2017/23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par.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13;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RG.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12.4.2017-30036)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04.05.2017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2015/41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2017/98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gereğince,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bulunurken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görevlerini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getirirken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ölçüde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hareket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serbestliği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sağlayan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mutlak,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gerçekleşemez;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önlemek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çizilmelidir.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CFEC6F" w14:textId="15CEB216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bulunmaktadır.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İlk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secundum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legem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özelliğidir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dayanma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ilkesidir).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kaynaklanır.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İkinci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intra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legem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özelliğidir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ilkesidir).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kalmalıdır.</w:t>
      </w:r>
    </w:p>
    <w:p w14:paraId="04AE3997" w14:textId="6D8F5602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cümlelerde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iradesi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yeterlidir.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yükümlülüklerin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getirilmemesi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sakıncalı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tespiti,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müfettişi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yahut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kontrolörü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yapılacak;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tespitin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doğru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olup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(kesin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nitelikteki)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konulmayacaktır.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suçlardan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dolayı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haklarında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kovuşturma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başlatılması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müfettişi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yahut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kontrolörü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Cumhuriyet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savcılığına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duyurusunda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bulunulmasının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akabinde;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iddianame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düzenlenmesi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üzerine;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kovuşturma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başlatılacaktır.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kadar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Cumhuriyet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savcısının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iradesi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zincirine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eklense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başlatıcısı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konumunda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(Belirtmek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Cumhuriyet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savcısının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resen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hareket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kapsamayacaktır.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hayatın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olağan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akışında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esnasında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duyuruları,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savcının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resen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harekete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vakıalardan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fazla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olacaktır.)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oluştuğuna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kanaat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oluştururken;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somut,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hiçbir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ölçütle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sınırlandırılmamıştır.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müfettişinin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teklifini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somut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dayandırması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kısıtlayıcı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nesnel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kıstas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bulunmamaktadır.</w:t>
      </w:r>
    </w:p>
    <w:p w14:paraId="2AE41279" w14:textId="5A43102A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Bununla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bilgiyi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gösterme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yükümlülüğünün,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dilekçenin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bölümünde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ayrıntılarıyla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konulmuştur.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cümlelerde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kayıtlayan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herhangi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ölçüt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bulunmadığından;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esnasında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içermesi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bilgiyi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vermeyen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yahut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göstermeyen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verebilecektir.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duyduğu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yazılı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iddiasında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kovuşturma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başlatılmasını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verebilecektir.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Benzer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sakıncalı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oldukça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muğlak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kavramlarla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(sakıncalılık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gibi)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adeta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torba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öbeği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oluşturulmuştur.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uygulamalarına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zemin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hazırlamaktadır.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583C7" w14:textId="1839D57E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Öte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uzatımının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müsebbibi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gösterilmiştir.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Yukarıdaki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açıklamalarla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kapsamda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gereklilik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sınırsız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istinaden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tespit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D1847" w14:textId="000A89CE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söyleyişle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verilecek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kararının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üç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daha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uzatılmasına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kararın);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anlamdaki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kıstasının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gereklerini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karşılaması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dayanması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davranmaması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uygulamaya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vermeyecek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açıklıkta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gerekmektedir.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Aksi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Bakanlığa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tanınan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hiçbir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koşulla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sınırlandırılmayan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geniş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yetkisi,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uygulamalarına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sebep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olabilecektir.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uhdesine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belirsiz,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çok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bırakılması,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9’uncu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işlevinin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ötesine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geçerek,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aracılığıyla,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düzenleyici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birel</w:t>
      </w:r>
      <w:proofErr w:type="spellEnd"/>
      <w:r w:rsidRPr="00F3688C">
        <w:rPr>
          <w:rFonts w:ascii="Times New Roman" w:hAnsi="Times New Roman" w:cs="Times New Roman"/>
          <w:sz w:val="24"/>
          <w:szCs w:val="24"/>
        </w:rPr>
        <w:t>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edeceği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çok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olasılığı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personelinin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öngörülebilirliğine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getirecektir.</w:t>
      </w:r>
    </w:p>
    <w:p w14:paraId="13590B00" w14:textId="0738D60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cümleler,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7C31C" w14:textId="77CFAC0F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iii)Yasama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yetkisinin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devredilemezliği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</w:rPr>
        <w:t>devredilmezliği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yalnız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Büyük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Millet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Meclisi’ne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aittir.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çerçeveyi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belirsiz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bırakılamaz.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tamamlayıcı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bağımlı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yetkilendirme,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öngördüğü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anlamını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taşımamaktadır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02.05.2008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2005/68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2008/102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gibi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belirlenmeksizin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çizilmeksizin;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(Bakanlığa)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kararının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üç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daha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uzatılmasına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kararın)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usul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esaslarını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birinci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fıkrada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yükümlülüklerini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yerine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getirmeme,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ikinci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fıkrada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suçlardan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dolayı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haklarında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kovuşturmaya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başlamama,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yapılan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denetim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görevi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başında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kalması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sakıncalı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görülme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halleri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ile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üç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aylık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süre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uzatılması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için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gereklilik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halini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tespit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etme</w:t>
      </w:r>
      <w:r w:rsidRPr="00F3688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3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oluşturur.</w:t>
      </w:r>
    </w:p>
    <w:p w14:paraId="76D4E747" w14:textId="3ECA6BB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iv)Eşitlik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kararının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üç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daha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uzatılmasına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kararın)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alınması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sz w:val="24"/>
          <w:szCs w:val="24"/>
        </w:rPr>
        <w:t>Bakanlığa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personel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kayırma/ayrımcılık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yapılmasına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olabileceğinden;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cümleler,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10’uncu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Zira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tespiti,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münferit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benzer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kategorileri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gerçekleştirilen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ayrıma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‘‘haklı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neden’’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olmadığına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yapılır.</w:t>
      </w:r>
    </w:p>
    <w:p w14:paraId="60B99463" w14:textId="3C4AF33F" w:rsidR="00183E4D" w:rsidRPr="00F3688C" w:rsidRDefault="00183E4D" w:rsidP="00F3688C">
      <w:pPr>
        <w:spacing w:before="24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ifade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[Eşitlik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ilkesi]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güdülen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amaç,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benzer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koşullar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içinde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olan,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özdeş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nitelikte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durumların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yasalarca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uyruk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sağlamaktır.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13.04.1976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AYM’ye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ilkesinin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amacı,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kişilerin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karşısında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bağlı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tutulmalarını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ayırım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yapılmasını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ayrıcalık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tanınmasını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önlemektir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07.02.2006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2006/17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tespitinde,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somut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ayrımın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dayanıp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dayanmadığı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dikkate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alınır: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Anayasa'nın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10.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öngörülen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mutlak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anlamda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olmayıp,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ortada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nedenlerin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bulunması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halinde,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farklı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uygulamalara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imkan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veren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ilkedir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11.12.1986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1985/11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1986/29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Kararı)</w:t>
      </w:r>
      <w:r w:rsidRPr="00F3688C">
        <w:rPr>
          <w:rFonts w:ascii="Times New Roman" w:hAnsi="Times New Roman" w:cs="Times New Roman"/>
          <w:sz w:val="24"/>
          <w:szCs w:val="24"/>
        </w:rPr>
        <w:t>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E9512" w14:textId="0D125B28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cümlelerin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verdiği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uygulamalara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sebep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olabilecek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yetkisi,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söz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gelimi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kişisel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içeren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bilgiyi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paylaşmayan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iki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personelden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hakkında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geçici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olarak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görevden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uzaklaştırma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verilip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diğeri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hakkında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verilmemesi;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ikinci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fıkrada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yazılı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suç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tiplerini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işleyen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iki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personelden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hakkında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suç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duyurusunda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bulunulup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hakkında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kovuşturma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başlatılması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akabinde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geçici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olarak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görevden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uzaklaştırılmasında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fakat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diğeri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hakkında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suç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duyurusunda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bulunulmayıp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göreve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devam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etmesinin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sağlanmasına;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aynı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davranışta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bulunan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iki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personelden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birinin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davranışının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sakıncalı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olarak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nitelendirilip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görevden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uzaklaştırılmasına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fakat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diğeri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hakkında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türden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niteleme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yapılmayıp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göreve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devam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etmesinin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sağlanmasına;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hakkında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görevden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geçici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olarak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uzaklaştırma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verilen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iki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personelden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birinin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geçici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uzaklaştırma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süresinin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üç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daha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uzatılıp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diğerinin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uzatılmamasına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haklı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nedeni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somutlaştırmaya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elverişli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değildir.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Başka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anlatımla,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geçici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görevden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uzaklaştırma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kararının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(ve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bunun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süresinin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üç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daha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uzatılmasına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kararın)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usul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esaslarını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belirleme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idareye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bırakılması,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aynı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durumda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personel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arasında;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geçici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olarak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görevden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uzaklaştırma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üç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daha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uzaklaştırma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süresinin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uzatılması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haklı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dayanmayan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keyfî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muamele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farklılıklarına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açacaktır.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anılan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cümleler,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10’uncu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aykırıdır.</w:t>
      </w:r>
    </w:p>
    <w:p w14:paraId="7529BE16" w14:textId="42880B79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v)Demokratik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kuruluşlarının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özerkliği-anayasal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statüsü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D6E3712" w14:textId="6CABF50C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6326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Kanun’un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</w:rPr>
        <w:t>‘‘Tanımlar’’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kenar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başlıklı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2’nci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maddesinin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fıkrasının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(f)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bendine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kuruluşları,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rehberleri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odaları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birliklerini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ifade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etmektedir.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Bunlar,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135’inci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maddesi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kapsamında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kurumu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niteliğinde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kuruluşlarıdır.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husus,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10.01.2013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2012/95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2013/9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Kararına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konu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olmuştur.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84388BA" w14:textId="2B1CA78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Anayasa’nın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135’inci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maddesiyle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kurumu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niteliğinde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kuruluşlarına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anayasal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statü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tanınmıştır.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anayasal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hükmün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fıkrasına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müşterek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ihtiyaçlarını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karşılamak,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faaliyetlerini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kolaylaştırmak,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menfaatlere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gelişmesini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birbirleri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ilişkilerinde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dürüstlüğü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güveni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kılmak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disiplini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ahlakını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maksadı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organları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üyeleri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gösterilen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gözetimi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altında,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gizli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seçilen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kişilikleridir.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teşekkülü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faaliyetlerinin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yürütülmesi,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esasları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gerçekleşmelidir.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katılımcı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müzakereci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anlayışı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istihdam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bağlamında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135’nci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statünün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1961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Anayasası’nın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‘‘Kamu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kurumu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niteliğindeki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meslek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kuruluşları’’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başlıklı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‘‘Meslek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tüzükleri,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yönetim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işleyişleri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esaslara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aykırı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olamaz.’’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denilmek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suretiyle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açıkça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vurgulanmıştır.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Benzer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1982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Anayasası’nın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işleyişlerinin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esaslara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olamayacağı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yorum;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değerde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normatif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pratikte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işlevsiz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12396" w14:textId="7DE84141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Mahkemesi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6964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Ziraat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Ziraat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Kanunu'nun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28’inci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‘‘Üst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üste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iki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dönem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Birlik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kurulu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başkanlığı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yapmış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olanlar,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aradan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iki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seçim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dönemi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geçmedikçe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aynı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göreve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yeniden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seçilemezler.’’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şeklindeki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özelinde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yaptığı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değerlendirmede;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konumunu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ortaya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koymuştur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04.12.2014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tarihi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2014/181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2014/179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):</w:t>
      </w:r>
    </w:p>
    <w:p w14:paraId="351EE711" w14:textId="06126335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‘‘Anayasa'nın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maddesinde,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üst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amaçlar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doğrultusunda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üyeleri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gösterilen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usullere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gözetimi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altında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gizli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oyla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tüzel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belirtilmiştir.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Tüzel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kişilikleri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yönetsel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ağırlığı,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konularda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yoğunluğunu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getirmekle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birlikte,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organlarını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üyeleri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arasından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belirlenen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yöntemlere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seçmeleri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benimsenmiştir.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Böylece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işleyişlerinin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esaslarına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öngörmüş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yapıyı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sağlamıştır.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Kuşkusuz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belirgin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seçimlerdir.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adaletli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katılım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serbest,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eşit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genel-oy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ilkelerine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dayalı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gerçekleşmesi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gerekmektedir.</w:t>
      </w:r>
    </w:p>
    <w:p w14:paraId="7D934C25" w14:textId="7E54E9E7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uyarınca,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organlarında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başkanlık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yapacakların,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gösterilen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usullere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seçilecekleri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açıktır.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usullerinin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belirlenmesiyle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sınırlı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kullanılmasına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yasaklamayı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içermemektedir.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yapılacak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düzenlemelerin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bağdaşır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gerekir.</w:t>
      </w:r>
    </w:p>
    <w:p w14:paraId="16DD1789" w14:textId="59B00202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2.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Türkiye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Cumhuriyeti'nin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lâik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sosyal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vurgulanmış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devleti;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özgürlükleri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güvenceye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devlettir.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koyucunun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düzenlemelerde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kendisine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tanınan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takdir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yetkisini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adalet,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hakkaniyet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yararı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ölçütlerini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önünde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tutarak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kullanması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keyfi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davranmaması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gerekir.</w:t>
      </w:r>
    </w:p>
    <w:p w14:paraId="3ADCB26B" w14:textId="3E4E927B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temel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özgürlüklerin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geniş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ölçüde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sağlanıp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altına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alınması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esastır.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vazgeçilmez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unsurlarından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birisi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özgür,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genel,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eşit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gizli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dayalı,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hoşgörü,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açık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fikirlilik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çoğulculuk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anlayışı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içerisinde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ilgililerin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birbirleriyle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rekabet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edebildiği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dürüst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varlığıdır.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şekildeki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devlette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yönetime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gelmede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ayrılmada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yol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seçimler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devleti"yle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bağdaşmaz.</w:t>
      </w:r>
    </w:p>
    <w:p w14:paraId="3FB58FEF" w14:textId="754414E0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Türkiye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Ziraat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Birliğinin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başkanlığı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gibi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görevlere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seçilme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hakkı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haktır.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İtiraz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kuralla,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öngörülmeyen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süre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başkanlık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yapanların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aradan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sekiz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yıl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geçmedikçe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yeniden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seçilemeyeceklerine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yasağın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gereklerle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izahı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mümkün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değildir.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katılan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üyelerin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kanaatinin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serbestçe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oluşmasını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engellediğinden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üyeler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yönünden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seçme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adaylar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yönünden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seçilme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müdahale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oluşturmuştur.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olsa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sivil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toplum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örgütlerine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seçilememe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getirilmesi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anlayışıyla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bağdaşmayacağından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aykırılık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oluşturur.’’</w:t>
      </w:r>
    </w:p>
    <w:p w14:paraId="335F8E3B" w14:textId="6A9543AD" w:rsidR="00183E4D" w:rsidRPr="00F3688C" w:rsidRDefault="00183E4D" w:rsidP="00F3688C">
      <w:pPr>
        <w:pStyle w:val="Standard"/>
        <w:suppressAutoHyphens w:val="0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yukarıda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açıklandığı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üzere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cümleler,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kuruluşunda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demokratik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usullere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istihdam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edilmekte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personelinin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kararlarıyla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geçici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görevden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uzaklaştırılmasını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(ve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sürenin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uzatılmasını)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düzenlemektedir.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Personelin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gerekçesiz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alınan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karar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üzerine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görevden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uzaklaştırılması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(ve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sürenin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uzatılması)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ise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demokratik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anlayış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içinde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idari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özerkliklerine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halel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getirecektir.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Nitekim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Mahkemesi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de:</w:t>
      </w:r>
    </w:p>
    <w:p w14:paraId="73E02F11" w14:textId="3DA84F5C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</w:pPr>
      <w:r w:rsidRPr="00F3688C">
        <w:rPr>
          <w:rFonts w:ascii="Times New Roman" w:hAnsi="Times New Roman" w:cs="Times New Roman"/>
          <w:i/>
          <w:iCs/>
          <w:sz w:val="24"/>
          <w:szCs w:val="20"/>
          <w:shd w:val="clear" w:color="auto" w:fill="FFFFFF"/>
        </w:rPr>
        <w:t>‘‘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10.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maddesinde,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üst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maddede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amaçlar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doğrultusunda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kurulan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organları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üyeleri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gösterilen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usullere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gözetimi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altında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gizli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oyla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seçilen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tüzel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kişileri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belirtilmiştir.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Maddede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organlarının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seçimle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göreve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gelmesinin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öngörülmesi,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denetimine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tabi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olduklarının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belirtilmesi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sorumlu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organlarının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görevlerine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kararıyla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son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verilebileceğinin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kurala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bağlanması,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özerkliğine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işaret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etmektedir.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</w:p>
    <w:p w14:paraId="7A7AA3DF" w14:textId="05C80A7F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11.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Özerklik,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kişi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kuruluşların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faaliyetlerine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kararları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alma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uygulama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konusunda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gerekli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yetkiyle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donatılmış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anlamına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gelmektedir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aynı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zamanda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kurumların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dış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etkilere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korunmasını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eder.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kuruluşlarına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tanınmasının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nedeni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faaliyetlerini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hizmetin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gereklerine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yararına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sürdürmelerini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altına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almaktır.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bağlamda,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özerkliklerinin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sonucu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olarak,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seçilmiş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organlarıyla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merkezi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yönetimin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müdahalesi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olmaksızın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serbestçe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alıp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uygulayabilirler.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Özerklik,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kesin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yürütülebilir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alabilme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yetkisine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sahip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olabilmeyi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içerir.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</w:p>
    <w:p w14:paraId="4DED963A" w14:textId="65FF07BC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12.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Kurumların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özerkliğinin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unsurları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içermesi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gerektiği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hâllerde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kurumun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sayılabileceğine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Anayasa'da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düzenleme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bulunmamaktadır.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Dolayısıyla,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Anayasa'da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amacı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yararını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gerçekleştirmek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yapılacak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düzenleme,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koyucunun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yapacağı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tercihlere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şekillenecektir.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konuda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takdir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yetkisi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ilkelere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aykırı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olmamak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koşuluyla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koyucuya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aittir.’’</w:t>
      </w:r>
    </w:p>
    <w:p w14:paraId="2EA8FE6C" w14:textId="7F36A357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şeklinde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kurmuştur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Anayasa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Mahkemesi’nin,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22.06.2016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tarihli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2015/106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E.;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2016/128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K.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sayılı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Kararı).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cümleler,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kuruluşlarının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sözleşme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akdederek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ilişki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kurduğu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personel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üzerinde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(çalışmaya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devam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edip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etmeme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özelinde)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tasarrufta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bulunma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hakkını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ortadan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kaldırmak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suretiyle;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kuruluşunun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personeli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yönetme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hakkını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bertaraf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etmekte,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mensuplarını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kapsayıcı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rolü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bulunan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kendi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faaliyetlerine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kararları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konusunda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gerekli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yetkiyle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donatılmalarının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önüne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geçmekte;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özerkliği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ihlal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etmektedir.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Başka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anlatımla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demokratik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devletinde;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anılan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kuruluşların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kendi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kendine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karar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alabilmesini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sağlayan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özerklik,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personel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çalıştırılmasına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alınan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kararın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sadece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kuruluşunun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iradesiyle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uygulanmasını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gerektirir.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halde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Bakanlığın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iradesi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üzerine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personelin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süre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çalışamaması;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esası,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uygulamada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etkisiz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karşılıksız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bırakmaktadır.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Kaldı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süre,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süre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uzatımıyla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birlikte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altı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aya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tekabül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etmektedir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altı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ay,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makul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tedbir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olma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özelliğini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yitirmesine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yol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açmaktadır.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</w:p>
    <w:p w14:paraId="2435366D" w14:textId="253A0220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Başka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anlatımla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kanun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koyucu,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cümlelerle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merkezî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idare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hiyerarşi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yaratacak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söz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denetime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usul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esasları,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idarenin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keyfi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uygulamalarına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zemin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hazırlayacak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biçimde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düzenlemiştir.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istihdam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öngörülebilirlik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sağlamaz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.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</w:rPr>
        <w:t>Bunun</w:t>
      </w:r>
      <w:r w:rsidR="00F3688C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</w:rPr>
        <w:t>idari</w:t>
      </w:r>
      <w:r w:rsidR="00F3688C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</w:rPr>
        <w:t>özerklikle</w:t>
      </w:r>
      <w:r w:rsidR="00F3688C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</w:rPr>
        <w:t>bağdaştığı</w:t>
      </w:r>
      <w:r w:rsidR="00F3688C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</w:rPr>
        <w:t>söylenemez.</w:t>
      </w:r>
      <w:r w:rsidR="00F3688C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Zira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merkezî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idareye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meslek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kuruluşu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üzerinde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denetim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gözetim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yetkisini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aşan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nitelikte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yetki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tanınmıştır,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meslek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kuruluşu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(personel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çalıştırma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suretiyle;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üyelerinin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menfaatlerini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gözetmek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şeklindeki)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amacına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uygun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biçimde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faaliyetlerini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yürütülemeyecektir.</w:t>
      </w:r>
    </w:p>
    <w:p w14:paraId="2875A820" w14:textId="465F0204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</w:pP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Diğer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söyleyişle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Mahkemesi’nin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10.01.2013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tarihli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2012/95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E.;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2013/9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sayılı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Kararında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belirttiği</w:t>
      </w:r>
      <w:r w:rsid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üzere;</w:t>
      </w:r>
    </w:p>
    <w:p w14:paraId="44BF93C3" w14:textId="12454AB8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‘‘Genel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kabul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edilmektedir.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Ancak,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uygulanması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127.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beşinci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yetkisinden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farklıdır.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koşullarda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kullanılabileceği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açıklanmakta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koşullar,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mahalli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hizmetlerin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bütünlüğü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yürütülmesi,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görevlerinde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birliğin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sağlanması,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toplum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yararının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mahalli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ihtiyaçların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gibi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karşılanması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sayılmaktadır.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karşın,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beşinci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fıkrasında,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'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denetiminden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'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edilmektedir.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Dolayısıyla,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merkezî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ötesine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geçmemelidir.</w:t>
      </w:r>
    </w:p>
    <w:p w14:paraId="04948C44" w14:textId="17E386BE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rehberleri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birlikleri,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Kanun'da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yapmak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kullanmak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odaların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üst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tüzel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kişiliğe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sahip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merkezî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birlikler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sınırlı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olmalıdır.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…’’</w:t>
      </w:r>
    </w:p>
    <w:p w14:paraId="51D5B9CF" w14:textId="6CCAC2EE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İhtilaflı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kurallar,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üzerinde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denetimin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ötesinde,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merkezi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denetimi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yetkisini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aşacak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geçerek;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çalıştırıp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çalıştırmayacağına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vermesi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anlamına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gelmektedir.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F462161" w14:textId="4857A2E3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Son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belirtmek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gerekir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Anayasa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Mahkemesi,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‘‘derneğin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genel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dışındaki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organında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görevli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olan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kişiler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veya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ilgili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personel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hakkında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dernek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faaliyetindeki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eylemleri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çerçevesinde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6415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Kanun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kapsamında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yer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suçlar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26/9/2004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tarihli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5237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Türk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Ceza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Kanunu’nda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yer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uyuşturucu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veya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uyarıcı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madde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imal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ticareti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veya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suçtan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kaynaklanan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malvarlığı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değerlerini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aklama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suçlarından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dolayı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kovuşturma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başlatılması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durumunda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kişilerin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veya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kişilerin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görev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yaptığı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dernek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organlarının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geçici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tedbir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olarak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İçişleri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Bakanınca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görevden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uzaklaştırılabileceğini’’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öngören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kural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hakkında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verdiği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iptal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kararında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şu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gerekçeleri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kaleme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almıştır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18.01.2024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tarihli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2021/28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E.;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2024/11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K.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sayılı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Kararı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):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</w:p>
    <w:p w14:paraId="107B3E4A" w14:textId="2FC05947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Theme="minorEastAsia" w:hAnsi="Times New Roman" w:cs="Times New Roman"/>
          <w:i/>
          <w:sz w:val="24"/>
          <w:szCs w:val="20"/>
          <w:lang w:eastAsia="tr-TR"/>
        </w:rPr>
        <w:t>‘‘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148.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erneğin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dışındaki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organlarında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olanların,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ilgili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personelinin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yaptığı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tr-TR"/>
        </w:rPr>
        <w:t>görevden</w:t>
      </w:r>
      <w:r w:rsidR="00F3688C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tr-TR"/>
        </w:rPr>
        <w:t>uzaklaştırılmalarını</w:t>
      </w:r>
      <w:r w:rsidR="00F3688C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tr-TR"/>
        </w:rPr>
        <w:t>öngören</w:t>
      </w:r>
      <w:r w:rsidR="00F3688C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tr-TR"/>
        </w:rPr>
        <w:t>kural</w:t>
      </w:r>
      <w:r w:rsidR="00F3688C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dernek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kurma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özgürlüğüne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sınırlama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içermektedir.</w:t>
      </w:r>
    </w:p>
    <w:p w14:paraId="63114B43" w14:textId="3B389636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149.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Geçici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görevden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uzaklaştırma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tedbirini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gerektiren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hâller,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görevden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uzaklaştırılacak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kişi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organlar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tedbirin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tesis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edileceği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tereddüde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vermeyecek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biçimde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açık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net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belirlendiğinden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kuralın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kanunilik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şartını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sağladığı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anlaşılmaktadır.</w:t>
      </w:r>
    </w:p>
    <w:p w14:paraId="298133E4" w14:textId="10EF29E5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150.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Kuralla,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6415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kapsamında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suçlar,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uyuşturucu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uyarıcı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imal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ticareti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suçtan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kaynaklanan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varlığı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değerlerini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aklama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etkin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mücadele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edilmesinin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suçların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dernek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faaliyeti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adı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altında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işlenmesinin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önlenmesinin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amaçlandığı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anlaşılmaktadır.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itibarla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kuralla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dernek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kurma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özgürlüğüne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sınırlamada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bulunulmasının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33.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üçüncü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shd w:val="clear" w:color="auto" w:fill="FFFFFF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shd w:val="clear" w:color="auto" w:fill="FFFFFF"/>
          <w:lang w:eastAsia="tr-TR"/>
        </w:rPr>
        <w:t>düzeninin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shd w:val="clear" w:color="auto" w:fill="FFFFFF"/>
          <w:lang w:eastAsia="tr-TR"/>
        </w:rPr>
        <w:t>korunması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shd w:val="clear" w:color="auto" w:fill="FFFFFF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shd w:val="clear" w:color="auto" w:fill="FFFFFF"/>
          <w:lang w:eastAsia="tr-TR"/>
        </w:rPr>
        <w:t>işlenmesinin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shd w:val="clear" w:color="auto" w:fill="FFFFFF"/>
          <w:lang w:eastAsia="tr-TR"/>
        </w:rPr>
        <w:t>önlenmesi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şeklinde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açıdan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meşru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amaca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dayandığı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sonucuna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ulaşılmıştır.</w:t>
      </w:r>
    </w:p>
    <w:p w14:paraId="5CB0708B" w14:textId="1C33E2E5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151.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Dernek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faaliyetleri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kapsamında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kuralda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suçlardan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dolayı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kovuşturma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başlatılması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hâlinde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hakkında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kovuşturma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başlatılan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yaptığı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geçici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tedbir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görevden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uzaklaştırılmasının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suçla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etkin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mücadele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edilmesi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işlenmesinin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önlenmesi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amacına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ulaşma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bakımından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zorunlu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toplumsal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ihtiyacı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karşılamadığı,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elverişli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gerekli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olmadığı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söylenemez.</w:t>
      </w:r>
    </w:p>
    <w:p w14:paraId="77DA5F9B" w14:textId="315B7AE0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152.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Bununla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birlikte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uralda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uzaklaştırma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tedbirinin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zamana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kadar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devam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edeceği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bulunmamaktadır.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Ayrıca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derneğin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dışındaki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organlarında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olanlar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kovuşturma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başlatılması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hâlinde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yaptığı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uzaklaştırılabileceğinin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öngörülmesi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suretiyle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suçlardan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dolayı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kovuşturma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bulunmayan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uzaklaştırılmasına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neden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olunmaktadır.</w:t>
      </w:r>
    </w:p>
    <w:p w14:paraId="0F92B8B8" w14:textId="1562F805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153.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Diğer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yandan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görevden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uzaklaştırmaya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neden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fiil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sebebiyle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yapılacak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yargılamasının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tedbir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üzerindeki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etkisi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orantılılık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incelemesinde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gözetilmelidir.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5253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Kanun’da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tedbir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işleminin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kovuşturma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aşamasında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değişen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koşullara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gözden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geçirilmesine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imkân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tanıyan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düzenleme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bulunmadığı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gibi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kişi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hakkında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yürütülen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yargılamasında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beraat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kararı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verilmesinin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anılan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tedbire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etkisine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düzenlemeye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verilmediği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anlaşılmaktadır.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Dolayısıyla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kişi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hakkında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yürütülen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yargılamasında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tespitinden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farklı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değerlendirme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yapıldığı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durumlarda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kuralın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tedbir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işlemini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sebep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unsuru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yönünden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yeniden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gözden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geçirmesine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imkân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tanımadığı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sonucuna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ulaşılmıştır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(benzer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değerlendirme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bkz.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AYM,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E.2023/32,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K.2023/138,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26/7/2023,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§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34;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E.2023/35,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K.2023/163,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28/9/2023,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§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25).</w:t>
      </w:r>
    </w:p>
    <w:p w14:paraId="0AC5249E" w14:textId="364480A4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154.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itibarla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görevden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uzaklaştırma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tedbirinin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devam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edeceği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azami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süre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olmadığı,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kovuşturmayla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ilgisi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bulunmayan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uzaklaştırılmasına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neden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olunduğu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kovuşturma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esnasında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değişen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şartlara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gözden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geçirilmesine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imkân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tanınmadığı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gözetildiğinde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kuralın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dernek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kurma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özgürlüğü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yönünden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orantısız,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dolayısıyla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ölçüsüz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sınırlamaya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neden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anlaşılmaktadır.’’</w:t>
      </w:r>
    </w:p>
    <w:p w14:paraId="481A7699" w14:textId="5CD44DB0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Eldeki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dava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konularında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altı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aylık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süre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zarfı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içinde;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fıkrada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belirtilen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yükümlülüklerin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yerine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getirilmemesi,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ikinci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fıkrada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belirtilen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suçlardan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dolayı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haklarında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kovuşturma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başlatılması,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denetim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bakımından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görevi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başında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kalmasının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sakıncalı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görülmesi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halleri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bakımından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yeniden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değerlendirme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yapmasına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imkan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verecek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güvence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bulunmamaktadır.</w:t>
      </w:r>
    </w:p>
    <w:p w14:paraId="3A44A413" w14:textId="2D0FB4B4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cümleler,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7343B" w14:textId="586833B1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Son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uzatımına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sebebiyle;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fer’i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olduğundan;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kabiliyeti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kalmayacaktır.</w:t>
      </w:r>
    </w:p>
    <w:p w14:paraId="0A7BB8A4" w14:textId="44894768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tr-TR"/>
        </w:rPr>
      </w:pP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vi)Uluslararası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andlaşmaların</w:t>
      </w:r>
      <w:proofErr w:type="spellEnd"/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iç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hukuka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etkisi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bakımından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</w:rPr>
        <w:t>: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90’ıncı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maddesine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göre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temel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hak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özgürlüklere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ilişkin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usulüne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göre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yürürlüğe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konmuş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uluslararası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anlaşmalar,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(kanunlara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nazaran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hakkı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koruyucu,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kullanımını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genişletici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hükümler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barındırması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kaydıyla)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normlar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hiyerarşisinde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kanunun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üstündedir.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İptali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talep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edilen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cümleler,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adil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yargılanma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hakkına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ve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masumiyet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karinesine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Avrupa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İnsan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ihlal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ettiğinden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90’ıncı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maddesine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de</w:t>
      </w:r>
      <w:r w:rsidR="00F3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</w:rPr>
        <w:t>aykırıdır.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73322" w14:textId="45F9F3D5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nedenlerle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6’ncı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9’uncu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cümleleri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36,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38,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90,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123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135’inci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gerekir.</w:t>
      </w:r>
    </w:p>
    <w:p w14:paraId="5D218B19" w14:textId="2CDDFC29" w:rsidR="00183E4D" w:rsidRPr="00F3688C" w:rsidRDefault="00183E4D" w:rsidP="00F3688C">
      <w:pPr>
        <w:pStyle w:val="ListeParagraf"/>
        <w:numPr>
          <w:ilvl w:val="0"/>
          <w:numId w:val="2"/>
        </w:numPr>
        <w:tabs>
          <w:tab w:val="left" w:pos="993"/>
        </w:tabs>
        <w:spacing w:before="24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17.04.2024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Kanununda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Değişiklik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Yapılmasına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6’ncı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9’uncu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dördüncü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cümlesinde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‘‘meslek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kuruluşu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ödenir’’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ibaresinin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aykırılığı</w:t>
      </w:r>
    </w:p>
    <w:p w14:paraId="6AE21F90" w14:textId="6DE2086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‘‘Denetim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gözetim’’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başlıklı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9’uncu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değiştirilmiştir.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Kültür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(Bakanlık),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iştiraklerinin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faaliyet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hesaplarını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müfettişler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kontrolörler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aracılığıyla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gerektiğinde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yılda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zorunlu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haizdir;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esnasında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bilgiyi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belgeyi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göstermekle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yükümlüdür.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organ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üyeleri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getirirken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görevleriyle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teşkil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fiil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hareketlerinden,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paralarıyla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evrak,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senet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varlıkları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muhasebe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muamelata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çeşit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defter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evrak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işledikleri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suçlardan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dolayı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görevlisi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gibi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cezalandırılacaktır.</w:t>
      </w:r>
    </w:p>
    <w:p w14:paraId="7FE1BD36" w14:textId="3B8A0C10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yükümlülüklerini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getirmeyen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suçlardan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dolayı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haklarında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kovuşturmaya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başlanan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sakıncalı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müfettişinin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teklifi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üzerine;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uzaklaştırılabilecektir.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hâlinde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defaya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mahsus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daha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uzatılabilecektir.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boyunca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ödemelerin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ödenecektir.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4C205" w14:textId="59085DF6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dördüncü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kapsamında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uzaklaştırılanlar;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tamamlanmasından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sonra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haklarında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kovuşturmaya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olmadığına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mahkûmiyetlerine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verilmediği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takdirde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dönecektir.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dördüncü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boyunca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ödemeleri,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faizleri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istihdam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edildikleri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ödenecektir.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kalınan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ödemelerin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faizleri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istihdam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edildikleri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ödenmesine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cevaz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</w:p>
    <w:p w14:paraId="273407F8" w14:textId="43A81EFC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i)Hukuk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devleti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ilkesi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bağlamında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idarenin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sorumluluğu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</w:p>
    <w:p w14:paraId="122279E2" w14:textId="7DD212D4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yükümlülüklerin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getirilmemesi,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suçlardan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dolayı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kovuşturma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başlatılması,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sakıncalı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görülmesi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durumunda;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makam,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kalkmasıyla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makam,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kadar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kovuşturma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/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mahkumiyet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iradesi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devreye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girse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nihayetinde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-yargı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değil-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verilmektedir.)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A7CD6" w14:textId="5513DE73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söyleyişle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kararlarında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asli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aittir.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sorumluluk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(mahrum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kalınan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ödemelerin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faiziyle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ödenmesi),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yüklenmiştir.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Burada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görev-yetki-sorumluluk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zinciri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kırılmış;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yaptığı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kaynaklanan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külfet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ait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gerekirken),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uhdesine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bırakılmaktadır.</w:t>
      </w:r>
    </w:p>
    <w:p w14:paraId="5A83FE40" w14:textId="35AE8BFC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bütün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uygunluğunu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başlıca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geçerlik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koşulu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adaletli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kurmayı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amaçlayan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geliştirerek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sürdüren,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organlarına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egemen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tutumlardan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kaçınan,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insan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duyarak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koruyup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güçlendiren,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bağlılığa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gösteren,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denetimine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üstünde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zorunda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devlettir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(Anayasa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02.06.2009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2004/10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2009/68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Kararı).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‘‘Bir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hukuk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devletinde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idarenin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hukuka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aykırı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eylem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işlemler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yapmaması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gerekir.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…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Ancak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idarenin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hukuka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aykırı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eylem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işlemlerinin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birtakım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müeyyidelerle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karşılaşması,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onlara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son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verilmesi,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eylem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işlemlerden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kaynaklanmış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zararlı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sonuçların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ortadan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kaldırılmasına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zaman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yetmemektedir.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Zira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kişiler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idarenin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hukuka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aykırı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eylem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işlemlerinden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dolayı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maddi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manevi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zararlara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uğramış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olabilirler.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Hukuka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saygılı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idarenin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kendi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eylem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işlemlerinden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kaynaklanmış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zararları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karşılaması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gerekir.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hukuk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devletinde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idare,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sadece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hukuka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uygun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eylem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işlemler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yapmakla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yükümlü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değildir;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zamanda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idare,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kendi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kusurlu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hatta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bazen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kusursuz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eylem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işlemleriyle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bireylere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verdiği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zararları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tazmin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etmekle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yükümlüdür.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İdarenin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bireylere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verdiği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zararları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tazmin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yükümlülüğüne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‘‘idarenin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sorumluluğu’’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denir.’’</w:t>
      </w:r>
      <w:r w:rsidRPr="00F3688C">
        <w:rPr>
          <w:rStyle w:val="DipnotBavurusu"/>
          <w:rFonts w:ascii="Times New Roman" w:hAnsi="Times New Roman" w:cs="Times New Roman"/>
          <w:sz w:val="24"/>
          <w:szCs w:val="24"/>
        </w:rPr>
        <w:footnoteReference w:id="19"/>
      </w:r>
    </w:p>
    <w:p w14:paraId="14BDB54B" w14:textId="077C773A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bulunduğu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sorumluluğunun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gerçekleşmiştir.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fiil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unsuru,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tamamlanmıştır: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edilmiştir.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Kusur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unsuru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tamamlanmıştır: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etmeyi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gerektirecek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sebep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unsuru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sakatlanmış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gelmiştir.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dilekçenin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bölümünde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sebep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unsurunu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36,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38,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123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açıklanmıştır.)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Gerçekleşmiş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kesin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zarar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unsuru,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tamamlanmıştır: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boyunca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ödemelerin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sadece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verilmiş;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kalınan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ödemeler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faiziyle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nakdi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yoksunluk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doğurmuştur.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İlliyet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unsuru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tamamlanmıştır: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normal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altında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miktarın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tamamının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ödenmemesi,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kaynaklanmaktadır.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0C221" w14:textId="6BE31E83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sorumluluğunu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üstlenmemektedir.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boyunca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ödemelerin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tahsil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suretiyle;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sorumsuzluk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yaratılmaktadır.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sorumsuzluk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uzaklaştırma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konulu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iradesini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zayıflatacaktır.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akçeli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muafiyet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nedeniyle;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alabilecektir.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Halbuki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uygulamaların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varlığı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kabul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edilemez.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45B8E" w14:textId="6BBB81FF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Bununla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yedinci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eylem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zararı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ödemekle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yükümlü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altına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Tarım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Orman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Bakanlığı’nın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ihtiyati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tedbirler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Bakanlığa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herhangi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sorumluluk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yüklenmeyeceğine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Bakanlıktan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herhangi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tazminat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edilemeyeceğine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düzenlemeyi,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olduğundan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bahisle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etmiştir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02.05.2018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2018/2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2018/43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9422F" w14:textId="3690DDFC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hAnsi="Times New Roman" w:cs="Times New Roman"/>
          <w:i/>
          <w:sz w:val="24"/>
          <w:szCs w:val="20"/>
        </w:rPr>
        <w:t>‘‘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4.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26.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(5)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numaralı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cümlelerinde;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elde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bilgilerin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değerlendirilmesi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sonucunda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gıda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yemin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insan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hayvan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sağlığı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üzerinde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zararlı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etkisinin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ihtimalinin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belirmesine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rağmen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bilimsel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belirsizliklerin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devam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durumunda,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kapsamlı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risk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değerlendirmesine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imkân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sağlayacak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daha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fazla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bilimsel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elde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edilinceye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kadar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Gıda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Tarım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Hayvancılık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Bakanlığının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geçici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üretimin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durdurulması,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piyasaya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arz,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tüketimi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engelleme,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toplama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benzeri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ihtiyati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tedbirlere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başvurabileceği,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ilgililerin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Bakanlığın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belirlediği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ihtiyati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tedbirlere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uymasının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zorunlu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öngörülmektedir.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İtiraz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üçüncü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cümlede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ise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ihtiyati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tedbirlerin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uygulanması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sonucu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Bakanlığa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sorumluluk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yüklenemeyeceği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Bakanlıktan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tazminat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edilemeyeceği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hüküm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altına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alınmaktadır.</w:t>
      </w:r>
    </w:p>
    <w:p w14:paraId="5B2CD89E" w14:textId="2B4C1150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lastRenderedPageBreak/>
        <w:t>5.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125.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fıkrasında,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türlü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eylem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işlemlerine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yolunun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açık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olduğu;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yedinci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eylem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işlemlerinden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doğan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zararı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ödemekle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yükümlü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bulunduğu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belirtilmektedir.</w:t>
      </w:r>
    </w:p>
    <w:p w14:paraId="627F138B" w14:textId="791D0823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6.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125.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“İdarenin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türlü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eylem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işlemlerine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yolu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açıktır.”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denilerek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hukuka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bağlılığı,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denetimi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sayesinde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etkili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biçimde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sağlanmış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edilenler,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kanunsuz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keyfî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davranışlarına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korunmuştur.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Anayasa’da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sayılan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istisnai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hâller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dışında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eylem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işlemlere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yolunun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kapatılabilmesi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olanaklı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değildir.</w:t>
      </w:r>
    </w:p>
    <w:p w14:paraId="401D95C9" w14:textId="4FE77CDF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7.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anılan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hükmü,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yetkili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organlarının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hizmetlerini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yürütmek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üzere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eylem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şeklinde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ortaya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koydukları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tasarrufların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kanunun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koyduğu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esas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şekillere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kanunun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amacına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yapılmış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olup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olmadığının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mercilerince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incelenip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değerlendirilmesini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gerektirmektedir.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</w:p>
    <w:p w14:paraId="4A081523" w14:textId="2C1789EB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8.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İtiraz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uyarınca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uygulanması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hâlinde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sonuçlarından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Bakanlığa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sorumluluk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yüklenemeyeceği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Bakanlıktan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tazminat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edilemeyeceği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“geçici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üretimin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durdurulması,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piyasaya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arz,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tüketimi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engelleme,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toplatma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benzeri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ihtiyati</w:t>
      </w:r>
      <w:r w:rsid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tr-TR"/>
        </w:rPr>
        <w:t>tedbirler”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şeklindeki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işlemler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niteliğindedir.</w:t>
      </w:r>
    </w:p>
    <w:p w14:paraId="331FC6BE" w14:textId="03DE84A7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bookmarkStart w:id="4" w:name="_Hlk167799841"/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9.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İtiraz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kuralda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Bakanlıkça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uygulanacak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ihtiyati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tedbirlere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yoluna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başvurulamayacağı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yolunda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ifadeye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verilmemekle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birlikte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ihtiyati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tedbirlerin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uygulanması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nedeniyle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Bakanlığa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sorumluluk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yüklenemeyeceğinin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Bakanlıktan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tazminat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edilemeyeceğinin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öngörülmesi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suretiyle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ihtiyati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tedbirler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nedeniyle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açılacak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davalarda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işlemlerinin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hukuka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uygunluğunun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denetlenmesi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engellenmekte,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işlemlere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yolu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dolaylı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kapatılmaktadır.</w:t>
      </w:r>
    </w:p>
    <w:p w14:paraId="6518377F" w14:textId="5C256ECA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10.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Öte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yandan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Anayasa’da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eylem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işlemlerinden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doğan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zararı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ödemekle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yükümlü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belirtilmesine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rağmen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yolunu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kapatan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itiraz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aynı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zamanda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uyguladığı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ihtiyati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tedbirlerden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dolayı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zarara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uğrayan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ilgililerin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zararlarının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tazminini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olanaksız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kılmaktadır.</w:t>
      </w:r>
    </w:p>
    <w:p w14:paraId="6D15E01F" w14:textId="6DD07EEE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11.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Gıda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yemlerin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üretiminin,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dağıtımının,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satışının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tüketiminin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durdurulması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gibi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ihtiyati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tedbir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uygulamaları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sonucunda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aleyhine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tedbir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uygulanan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kişilerin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ve/veya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manevi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zarara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uğrayabileceği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tabiidir.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karşılık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tedbir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uygulanmasına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açan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genel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sağlığa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risk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şüphesinin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oluşmasına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tedbire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maruz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kalan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kendisi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sebep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olmuş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ise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meydana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gelen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zarara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katlanması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gerektiğinde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kuşku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bulunmamaktadır.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Bakanlıkça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haksız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kusurlu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uygulanan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hukuka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aykırılık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bulunmasa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dahi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sonuçları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itibarıyla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ilgilisine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hakkaniyete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aykırı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biçimde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külfet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yükleyen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zararlara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açan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ihtiyati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tedbir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uygulamaları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olabilir.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tür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ihtiyati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tedbirler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nedeniyle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meydana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gelen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zararların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işlemden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doğan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zarar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niteliğinde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125.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yedinci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fıkrası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uyarınca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sorumluluğunu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gerektirdiği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tartışmasızdır.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</w:p>
    <w:p w14:paraId="7B43EF0F" w14:textId="58A16B5B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12.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bağlamda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itiraz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uyarınca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Bakanlığın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tedbir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niteliğinde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tesis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ettiği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işlemler,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Anayasa’da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yolu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kapalı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işlemler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arasında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almadığından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işlemlerden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dolayı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Bakanlığa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sorumluluk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yüklenemeyeceği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Bakanlıktan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tazminat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edilemeyeceğini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öngören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itiraz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kural,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kapsamı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sonuçları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itibarıyla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125.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maddesine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aykırılık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oluşturmaktadır.</w:t>
      </w:r>
    </w:p>
    <w:bookmarkEnd w:id="4"/>
    <w:p w14:paraId="7836FE91" w14:textId="09A05106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lastRenderedPageBreak/>
        <w:t>13.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Açıklanan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nedenlerle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kural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>125.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maddesine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aykırıdır.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İptali</w:t>
      </w:r>
      <w:r w:rsid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FFFFFF"/>
          <w:lang w:eastAsia="tr-TR"/>
        </w:rPr>
        <w:t>gerekir.’’</w:t>
      </w:r>
    </w:p>
    <w:p w14:paraId="70D10512" w14:textId="47022187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edilenler,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kanunsuz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davranışları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korumasız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bahsi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mutatis</w:t>
      </w:r>
      <w:proofErr w:type="spellEnd"/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i/>
          <w:sz w:val="24"/>
          <w:szCs w:val="24"/>
        </w:rPr>
        <w:t>mutandis</w:t>
      </w:r>
      <w:proofErr w:type="spellEnd"/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dava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uyarlandığında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</w:p>
    <w:p w14:paraId="1DBC823F" w14:textId="13779699" w:rsidR="00183E4D" w:rsidRPr="00F3688C" w:rsidRDefault="00F3688C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‘‘İhtilaflı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ibarenin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aldığı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cümle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hükmünde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idare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tarafından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alınan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geçici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görevden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uzaklaştırma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kararına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karşı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yargı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yoluna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başvurulamayacağına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yönelik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ifadeye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verilmemekle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birlikte;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Bakanlığın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ettiği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işlem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nedeniyle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meslek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kuruluşunun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personelinin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yoksun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kaldığı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hakları,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Bakanlık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yerine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meslek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kuruluşundan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talep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etmesinin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öngörülmesi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suretiyle;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söz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konusu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geçici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görevden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uzaklaştırma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nedeniyle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açılacak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davalarda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idarenin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işlemlerinin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(mali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yönden)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hukuka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uygunluğunun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denetlenmesi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engellenmekte,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işlemlere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karşı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yargı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yolu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dolaylı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kapatılmaktadır.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Öte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yandan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Anayasa’da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idarenin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kendi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eylem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işlemlerinden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doğan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zararı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ödemekle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yükümlü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olduğu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belirtilmesine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rağmen;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yargı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yolunu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dolaylı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kapatan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ihtilaflı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kural,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aynı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zamanda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idarenin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ettiği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işlemden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dolayı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zarara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uğrayan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ilgililerin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söz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konusu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zararlarının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Bakanlıktan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tazminini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olanaksız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kılmaktadır.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Bakanlığın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sonuçları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itibarıyla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ilgilisine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hakkaniyete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aykırı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biçimde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külfet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yükleyen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zararlara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açan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türden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uygulamalarının,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Anayasa’nın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125’inci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maddesinin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yedinci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fıkrası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uyarınca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idarenin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sorumluluğunu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gerektirdiği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tartışmasızdır.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Bakanlığın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ettiği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işlemden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kaynaklanan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sorumluluğunu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ortadan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kaldıran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meslek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kuruluşuna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yükümlülük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yükleyen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ihtilaflı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ibarenin,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kapsamı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sonuçları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itibarıyla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Anayasa’nın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125’inci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maddesine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aykırılık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oluşturmaktadır.’’</w:t>
      </w:r>
    </w:p>
    <w:p w14:paraId="63DD645B" w14:textId="78E1C7B0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ii)Demokratik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kuruluşlarının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mali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özerkliği-anayasal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statüsü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3F5FDD1C" w14:textId="0D8D16C7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6326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Kanun’un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4"/>
        </w:rPr>
        <w:t>‘‘Tanımlar’’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kenar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başlıklı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2’nci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maddesinin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fıkrasının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(f)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bendine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kuruluşları,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rehberleri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odaları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birliklerini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ifade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etmektedir.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Bunlar,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135’inci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maddesi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kapsamında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kurumu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niteliğinde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kuruluşlarıdır.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husus,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10.01.2013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2012/95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2013/9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Kararına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konu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olmuştur.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BB26425" w14:textId="03553460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135’inci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maddesiyle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kurumu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niteliğinde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kuruluşlarına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anayasal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statü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tanınmıştır.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anayasal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hükmün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birinci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fıkrasına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müşterek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ihtiyaçlarını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karşılamak,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faaliyetlerini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kolaylaştırmak,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menfaatlere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gelişmesini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birbirleri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ilişkilerinde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dürüstlüğü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güveni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kılmak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disiplini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ahlakını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maksadı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organları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üyeleri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gösterilen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yargı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gözetimi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altında,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gizli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oyla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seçilen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kişilikleridir.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türden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teşekkülü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faaliyetlerinin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yürütülmesi,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esasları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gerçekleşmelidir.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katılımcı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müzakereci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anlayışı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personel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istihdam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bağlamında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135’nci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statünün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1961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Anayasası’nın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‘‘Kamu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kurumu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niteliğindeki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meslek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kuruluşları’’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başlıklı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‘‘Meslek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tüzükleri,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yönetim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işleyişleri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esaslara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aykırı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olamaz.’’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denilmek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suretiyle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açıkça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vurgulanmıştır.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Benzer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1982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Anayasası’nın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işleyişlerinin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esaslara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olamayacağı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yorum;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değerde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normatif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pratikte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işlevsiz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8CBA3" w14:textId="7B53E772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Mahkemesi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6964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Ziraat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Ziraat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Kanunu'nun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28’inci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‘‘Üst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üste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iki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dönem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Birlik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kurulu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başkanlığı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yapmış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olanlar,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aradan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iki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seçim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dönemi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geçmedikçe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aynı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göreve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yeniden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seçilemezler.’’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şeklindeki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özelinde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yaptığı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değerlendirmede;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konumunu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ortaya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koymuştur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04.12.2014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tarihi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2014/181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2014/179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):</w:t>
      </w:r>
    </w:p>
    <w:p w14:paraId="7D691124" w14:textId="4074D924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‘‘Anayasa'nın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maddesinde,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üst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amaçlar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doğrultusunda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üyeleri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gösterilen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usullere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gözetimi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altında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gizli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oyla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tüzel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belirtilmiştir.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Tüzel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kişilikleri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yönetsel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ağırlığı,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konularda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yoğunluğunu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getirmekle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birlikte,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organlarını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üyeleri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arasından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belirlenen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yöntemlere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seçmeleri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benimsenmiştir.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Böylece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işleyişlerinin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esaslarına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öngörmüş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yapıyı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sağlamıştır.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Kuşkusuz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belirgin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seçimlerdir.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adaletli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katılım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serbest,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eşit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genel-oy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ilkelerine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dayalı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gerçekleşmesi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gerekmektedir.</w:t>
      </w:r>
    </w:p>
    <w:p w14:paraId="42C3859E" w14:textId="68AA784D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uyarınca,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organlarında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başkanlık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yapacakların,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gösterilen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usullere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seçilecekleri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açıktır.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usullerinin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belirlenmesiyle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sınırlı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kullanılmasına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yasaklamayı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içermemektedir.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yapılacak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düzenlemelerin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bağdaşır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gerekir.</w:t>
      </w:r>
    </w:p>
    <w:p w14:paraId="61E9DBD5" w14:textId="7CF3EF26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2.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Türkiye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Cumhuriyeti'nin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lâik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sosyal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vurgulanmış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devleti;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özgürlükleri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güvenceye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devlettir.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koyucunun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düzenlemelerde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kendisine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tanınan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takdir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yetkisini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adalet,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hakkaniyet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yararı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ölçütlerini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önünde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tutarak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kullanması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keyfi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davranmaması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gerekir.</w:t>
      </w:r>
    </w:p>
    <w:p w14:paraId="63A3679F" w14:textId="7A9C36B2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temel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özgürlüklerin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geniş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ölçüde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sağlanıp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altına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alınması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esastır.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vazgeçilmez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unsurlarından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birisi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özgür,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genel,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eşit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gizli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dayalı,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hoşgörü,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açık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fikirlilik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çoğulculuk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anlayışı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içerisinde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ilgililerin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birbirleriyle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rekabet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edebildiği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dürüst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varlığıdır.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şekildeki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devlette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yönetime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gelmede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ayrılmada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yol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seçimler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devleti"yle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bağdaşmaz.</w:t>
      </w:r>
    </w:p>
    <w:p w14:paraId="0ECB3886" w14:textId="3EA6D831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Türkiye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Ziraat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Birliğinin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başkanlığı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gibi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görevlere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seçilme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hakkı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haktır.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İtiraz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kuralla,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öngörülmeyen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süre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başkanlık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yapanların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aradan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sekiz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yıl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geçmedikçe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yeniden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seçilemeyeceklerine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yasağın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gereklerle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izahı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mümkün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değildir.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katılan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üyelerin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kanaatinin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serbestçe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oluşmasını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engellediğinden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üyeler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yönünden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seçme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adaylar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yönünden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seçilme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müdahale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oluşturmuştur.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olsa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sivil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toplum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örgütlerine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seçilememe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getirilmesi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anlayışıyla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bağdaşmayacağından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aykırılık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oluşturur.’’</w:t>
      </w:r>
    </w:p>
    <w:p w14:paraId="25442687" w14:textId="4B8B7999" w:rsidR="00183E4D" w:rsidRPr="00F3688C" w:rsidRDefault="00183E4D" w:rsidP="00F3688C">
      <w:pPr>
        <w:pStyle w:val="Standard"/>
        <w:suppressAutoHyphens w:val="0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yukarıda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açıklandığı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üzere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ibare,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kuruluşunda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demokratik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usullere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istihdam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edilmekte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personelin,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Bakanlığın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kararlarıyla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geçici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görevden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uzaklaştırılması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nedeniyle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mahrum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kaldığı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mali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haklarının,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hatalı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uygulamayı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yapan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Bakanlık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yerine,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kuruluşundan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tahsil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edilmesine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ilişkindir.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durum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ise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kuruluşlarının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demokratik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anlayış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içinde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idari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mali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özerkliklerine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halel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Cs/>
          <w:sz w:val="24"/>
          <w:szCs w:val="24"/>
        </w:rPr>
        <w:t>getirecektir.</w:t>
      </w:r>
      <w:r w:rsidR="00F368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Nitekim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Mahkemesi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de:</w:t>
      </w:r>
    </w:p>
    <w:p w14:paraId="4286C536" w14:textId="5B749AFB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</w:pPr>
      <w:r w:rsidRPr="00F3688C">
        <w:rPr>
          <w:rFonts w:ascii="Times New Roman" w:hAnsi="Times New Roman" w:cs="Times New Roman"/>
          <w:i/>
          <w:iCs/>
          <w:sz w:val="24"/>
          <w:szCs w:val="20"/>
          <w:shd w:val="clear" w:color="auto" w:fill="FFFFFF"/>
        </w:rPr>
        <w:t>‘‘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10.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maddesinde,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üst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maddede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amaçlar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doğrultusunda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kurulan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organları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üyeleri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gösterilen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usullere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gözetimi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altında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gizli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oyla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seçilen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tüzel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kişileri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belirtilmiştir.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Maddede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yönetim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organlarının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seçimle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göreve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gelmesinin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öngörülmesi,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denetimine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tabi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olduklarının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belirtilmesi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sorumlu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organlarının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görevlerine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yargı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kararıyla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son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verilebileceğinin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kurala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bağlanması,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özerkliğine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işaret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etmektedir.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</w:p>
    <w:p w14:paraId="47487CFC" w14:textId="469C0236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11.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Özerklik,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kişi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kuruluşların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faaliyetlerine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kararları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alma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uygulama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konusunda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gerekli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yetkiyle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donatılmış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anlamına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gelmektedir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aynı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zamanda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kurumların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dış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etkilere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karşı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korunmasını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eder.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kuruluşlarına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tanınmasının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nedeni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faaliyetlerini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hizmetin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gereklerine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yararına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sürdürmelerini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altına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almaktır.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bağlamda,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kuruluşları,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özerkliklerinin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sonucu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olarak,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seçilmiş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organlarıyla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merkezi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yönetimin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müdahalesi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olmaksızın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serbestçe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alıp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uygulayabilirler.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Özerklik,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kesin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yürütülebilir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alabilme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yetkisine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sahip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olabilmeyi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içerir.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</w:p>
    <w:p w14:paraId="1397B892" w14:textId="4EBC7BEF" w:rsid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12.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Kurumların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özerkliğinin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unsurları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içermesi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gerektiği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hâllerde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kurumun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özerk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sayılabileceğine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Anayasa'da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düzenleme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bulunmamaktadır.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Dolayısıyla,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Anayasa'da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amacı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yararını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gerçekleştirmek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yapılacak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düzenleme,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koyucunun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yapacağı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tercihlere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şekillenecektir.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konuda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takdir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yetkisi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ilkelere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aykırı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olmamak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koşuluyla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koyucuya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aittir.’’</w:t>
      </w:r>
    </w:p>
    <w:p w14:paraId="722F5115" w14:textId="21F10168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şeklinde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kurmuştur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Anayasa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Mahkemesi’nin,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22.06.2016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tarihli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2015/106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E.;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2016/128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K.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sayılı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Kararı).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ibare;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kusuru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olmayan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kuruluşunun,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Bakanlığın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sorumluluğu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alanında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kalan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alanın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külfetini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üstlenmesine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neden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olmaktadır.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Bakanlık,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keyfi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biçimde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kuruluşunun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personelini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görevden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uzaklaştırmakta;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personel,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nedenle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ettiği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nakdi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karşılığın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üçte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ikisini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almakta;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bahsi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geçen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hallerin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gerçekleşmesi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üzerinde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personel,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Bakanlık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görevine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iade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edilmekte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fakat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Bakanlığın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hatalı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uygulamasının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sonucuna,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katlanmakta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mahrum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kalınan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ödemeleri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(kanuni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faizi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birlikte)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yapmaktadır.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görevden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uzaklaştırılması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dolayısıyla,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hizmet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almadığı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kimseye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para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vermek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zorunda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kalmaktadır.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personel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arasındaki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ilişki,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Bakanlıktan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kaynaklanan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sebeple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askıda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iken;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ifa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edilmemiş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edimin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karşılığını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ödemeye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mecbur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edilmektedir.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Diğer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söyleyişle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kuruluşunun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kasasına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idarenin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hatalı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işlemleri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marifetiyle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atılmaktadır.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Bakanlık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taraftan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kuruluşunun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personeli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yönetme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hakkını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bertaraf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ederek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kuruluşlarının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sözleşme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akdederek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ilişki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kurduğu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personel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üzerinde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(çalışmaya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devam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edip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etmeme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özelinde)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tasarrufta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bulunma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hakkını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uhdesine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geçirmekte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taraftan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tasarruf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bakımından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sorumluluktan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kaçınmakta;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yükümlülüğü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kuruluşunun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üzerine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bırakmaktadır.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görevden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uzaklaştırma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kararına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müdahale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edemediği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gibi,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kendi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iradesinden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kaynaklanmayan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zarara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katlanmaktadır.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durum,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kuruluşlarının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mensuplarını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kapsayıcı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rolü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bulunan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kendi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faaliyetlerine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kararları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uygulama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konusunda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gerekli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yetkiyle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donatılmalarının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önüne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geçmekte;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özerkliği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ihlal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etmektedir.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Başka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anlatımla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demokratik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devletinde;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anılan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kuruluşların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kendi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kendine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karar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alabilmesini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sağlayan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özerklik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kendi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kaynakları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varlıklarını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kendi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organlarının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kararlarına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istinaden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değerlendirilmesini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sağlayan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özerklik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personel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çalıştırılmasına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bunlara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ödenek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verilmesine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kararın,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sadece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kuruluşunun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iradesiyle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alınmasını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gerektirir.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halde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Bakanlığın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iradesi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üzerine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personelin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süre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çalışamaması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bunun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üzerine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bahsi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geçen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hallerin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gerçekleşmesi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üzerine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göreve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iade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edilmesi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durumunda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mahrum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kalınan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hakların,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hatalı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uygulamaya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iradenin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sahibi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olan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Bakanlık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yerine,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işlem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zincirinde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irade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halkasına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dolayısıyla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sorumluluğuna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sahip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olmayan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kuruluşundan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tahsil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edilmesi;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esasları,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uygulamada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etkisiz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karşılıksız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bırakmaktadır.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</w:p>
    <w:p w14:paraId="1C467949" w14:textId="6AFA7D74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İptali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ibare,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kuruluşlarının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gelirleri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varlığına,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Bakanlık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(keyfi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takdir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yetkisine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istinaden)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alınmış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işlemlerle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müdahale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edilmesinin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önünü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açmaktadır.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</w:p>
    <w:p w14:paraId="56A7AA3A" w14:textId="0FA2FC83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Başka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anlatımla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kanun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koyucu,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ibareyle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merkezî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idare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hiyerarşi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yaratacak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anılan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9’uncu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maddeye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denetime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usul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esasların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mali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yönünü,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idarenin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keyfi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uygulamalarına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zemin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hazırlayacak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biçimde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>düzenlemiştir.</w:t>
      </w:r>
      <w:r w:rsidR="00F368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istihdam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öngörülebilirlik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sağlamaz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özerklikle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bağdaştığı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söylenemez.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Zira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merkezî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idareye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meslek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kuruluşu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üzerinde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denetim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gözetim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yetkisini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aşan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nitelikte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yetki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tanınmıştır,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meslek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kuruluşu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(personel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çalıştırma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hizmet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karşılığında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onlara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ödeme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yapmak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suretiyle;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üyelerinin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menfaatlerini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gözetmek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şeklindeki)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amacına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uygun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biçimde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faaliyetlerini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yürütemeyecektir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Bakanlığın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hatalı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uygulaması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nedeniyle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çalıştıramadığı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diğer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söyleyişle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hizmet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almadığı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kimseye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karşı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ödeme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yapmak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durumunda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kalacaktır.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93A628F" w14:textId="17356366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Diğer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söyleyişle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Mahkemesi’nin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10.01.2013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tarihli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2012/95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E.;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2013/9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sayılı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Kararında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belirttiği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üzere;</w:t>
      </w:r>
    </w:p>
    <w:p w14:paraId="4FE412F1" w14:textId="65ABF026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‘‘Genel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kabul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edilmektedir.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Ancak,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uygulanması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127.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beşinci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yetkisinden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farklıdır.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koşullarda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kullanılabileceği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açıklanmakta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koşullar,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mahalli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hizmetlerin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bütünlüğü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yürütülmesi,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görevlerinde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birliğin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sağlanması,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toplum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yararının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mahalli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ihtiyaçların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gibi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karşılanması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sayılmaktadır.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karşın,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135.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beşinci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fıkrasında,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'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denetiminden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'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edilmektedir.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Dolayısıyla,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merkezî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ötesine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geçmemelidir.</w:t>
      </w:r>
    </w:p>
    <w:p w14:paraId="7BB77F4A" w14:textId="049527CA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rehberleri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birlikleri,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Kanun'da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yapmak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kullanmak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odaların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üst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tüzel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kişiliğe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sahip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kuruluşları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merkezî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birlikler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üzerindeki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denetimle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sınırlı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olmalıdır.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…’’</w:t>
      </w:r>
    </w:p>
    <w:p w14:paraId="499B2E9F" w14:textId="628CAE0B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İhtilaflı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kural,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üzerinde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denetimin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ötesinde,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merkezi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vesayet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denetimi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yetkisini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aşacak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kurumu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geçerek;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kuruluşunun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almadığı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(Bakanlığın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hatalı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nedeniyle)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ödeme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yapmaya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vermesi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anlamına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gelmektedir.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Ezcümle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kuruluşu,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özerkliğine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istinaden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varlığı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gelir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kaynaklarını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kendi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iradesiyle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kullanamayacaktır.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86399" w14:textId="0134661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nedenlerle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6’ncı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9’uncu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dördüncü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cümlesinde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‘‘meslek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kuruluşu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ödenir’’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ibaresi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125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135’inci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gerekir.</w:t>
      </w:r>
    </w:p>
    <w:p w14:paraId="16F1DC9F" w14:textId="459B9CC6" w:rsidR="00183E4D" w:rsidRPr="00F3688C" w:rsidRDefault="00183E4D" w:rsidP="00F3688C">
      <w:pPr>
        <w:pStyle w:val="ListeParagraf"/>
        <w:numPr>
          <w:ilvl w:val="0"/>
          <w:numId w:val="2"/>
        </w:numPr>
        <w:tabs>
          <w:tab w:val="left" w:pos="1134"/>
        </w:tabs>
        <w:spacing w:before="24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17.04.2024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Kanununda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Değişiklik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Yapılmasına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7’nci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12’nci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‘‘bunlara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sözleşmeler’’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ibaresinin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aykırılığı</w:t>
      </w:r>
    </w:p>
    <w:p w14:paraId="57A972C9" w14:textId="2BA89DB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‘‘Yönetmelik’’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12’nci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değiştirilmiştir.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12’nci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bunlara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sözleşmeler,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disiplin,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sicil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kartlarına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hususlar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meslekte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uzmanlığa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kurs,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seminer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çıkarılan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düzenlenecektir.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faaliyetlere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sözleşmelerin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düzenlenmesini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çıkartılan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yönetmeliğin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1AA57D9C" w14:textId="5619A3F6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Açıklamalara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geçmeden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‘‘Tanımlar’’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(b)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bendine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birliklerini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etmektedir.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9D0956C" w14:textId="7972F010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i)Çalışma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hürriyeti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hakkı,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sözleşme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hürriyeti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ile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temel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özgürlüklerin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sınırlandırılma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güvence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ölçütleri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‘‘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Anayasa'nın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"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Sözleşme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Hürriyeti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"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başlıklı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48.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maddesinde,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"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Herkes,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dilediği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alanda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sözleşme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hürriyetlerine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sahiptir.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Özel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teşebbüsler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kurmak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serbesttir."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denilmek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suretiyle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özgürlüğü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güvenceye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bağlanmıştır.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özgürlüğü,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kişinin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çalışıp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çalışmama,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çalışacağı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seçme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çalıştığı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işten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ayrılma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özgürlüğünü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korur.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özgürlüğü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ücretli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olarak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bağımlı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hakkını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olduğu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kadar,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iktisadi-ticari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faaliyet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yapma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hakkını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içerir.’’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13.11.2014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2013/95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E.: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2014/176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14293" w14:textId="6FDB0350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Sözleşme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özgürlüğü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yapma-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yapmama;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seçme;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63050551"/>
      <w:r w:rsidRPr="00F3688C">
        <w:rPr>
          <w:rFonts w:ascii="Times New Roman" w:hAnsi="Times New Roman" w:cs="Times New Roman"/>
          <w:sz w:val="24"/>
          <w:szCs w:val="24"/>
        </w:rPr>
        <w:t>tipini,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içeriğini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belirleme;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içeriğini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değiştirme;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kaldırma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F3688C">
        <w:rPr>
          <w:rFonts w:ascii="Times New Roman" w:hAnsi="Times New Roman" w:cs="Times New Roman"/>
          <w:sz w:val="24"/>
          <w:szCs w:val="24"/>
        </w:rPr>
        <w:t>özgürlüğü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farklı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şekillerde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tezahür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etmektedir.</w:t>
      </w:r>
    </w:p>
    <w:p w14:paraId="7563E248" w14:textId="7AEA487E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muhatabı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yukarıda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bahsi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akdedecektir.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CDF0B" w14:textId="7A35CDE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O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akdedeceği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tipinin,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içeriğinin,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değiştirilmesinin,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kaldırılmasının,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sorumluluklarının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kapsamının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hususlarda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sessiz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kalmış;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bunları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işlemlerin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yapmıştır.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unsurları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öngörülebilirliği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hürriyetine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sonucunu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doğuracaktır.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55848" w14:textId="28DE75B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hürriyetine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binaen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(/faaliyeti)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akdetmek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suretiyle;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konumuna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unsurlarının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itibariyle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birliğe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uygulamalara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sınırsız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bırakılmıştır.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(/faaliyeti)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düzenleyici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sebep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olacağından;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özgürlüklerin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sınırlandırılmasının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düzenleyen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kaydının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hürriyeti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kısıtlanacaktır.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48’inci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8866DE" w14:textId="17830F7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Öte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görünümü,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</w:rPr>
        <w:t>güvencelenen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herkese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ödev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tanınan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pozitif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yüklemektedir.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herkes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hazırlamalıdır.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yükümlülüğünü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ifa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engel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akdedeceği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sözleşmenin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unsurlarını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belirleyecek;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onlar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kullanılması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ortam,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hazırlanamayacaktır.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</w:p>
    <w:p w14:paraId="69DF5300" w14:textId="2740CCE1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highlight w:val="cyan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ii)Çalışma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barışı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bakımından: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5’inci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maddeleriyle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Devlet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öngörülen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‘‘sosyal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devlet’’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niteliğinin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görünümü,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49’uncu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maddesiyle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Devlete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yüklenen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barışını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sağlamak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gerekli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tedbirleri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yükümlülüğüdür.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Mahkemesi,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‘‘Anayasa'nın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49.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maddesine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göre,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herkesin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hakkı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ödevidir.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karşı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ileri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sürülecek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hak,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bireylere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zorlama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yetkisi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yaptırımı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vermemiştir.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olanakları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ölçüsünde,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yeterli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örgütler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kurarak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bulmayı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kolaylaştırıp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sağlamak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için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gerekli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önlemleri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almakla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yükümlüdür.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herkese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verme,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herkesi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yerleştirme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zorunluluğu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bulunmamaktadır.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İşsizliği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önlemek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amacıyla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yapacağı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çalışmalarla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öncelikle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sektöründe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vermek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yolunu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izleyecek,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nedenle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yasal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düzenlemeler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yapacaktır.’’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şeklinde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hüküm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kurmak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suretiyle;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49’uncu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kapsama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alanında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özel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sektörün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sıra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sektörünün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değerlendirileceğine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işaret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etmiştir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19.12.1989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1989/14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1989/49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halde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sektörde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sektöründe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barışını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sağlamalıdır.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Ancak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anlamda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kanuna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tekabül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etmeyen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iptali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ibare;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rehberliği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hizmetlerinin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faaliyetlerinin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bütüncül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şekilde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yerine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getirildiği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göz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önüne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alındığında;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benzer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hizmet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faaliyet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gösteren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rehberleri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arasında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eşitsiz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muamelelere,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kişi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sözleşme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unsurlarının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söz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gelimi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süre,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şekil,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hak-yetki-görevler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farklılaştırılmasına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açacağından,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barışının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bozulmasına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olacaktır.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barışının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bozulması;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rehberleri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bölünmelere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anlaşmazlıklara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açabilecektir;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dayanışmayı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azaltabilecektir;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yöneltmesine;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sorumluluklarını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kadar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getirememelerine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ulusal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kalkınmaya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katkı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sağlayamamasına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sebep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iptali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ibare,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49’uncu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maddelerine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aykırıdır.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7801239" w14:textId="14F3C4D7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iii)Hukuk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kanuniliği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bütün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uygunluğunu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başlıca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geçerlik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koşulu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adaletli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kurmayı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amaçlayan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geliştirerek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sürdüren,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organlarına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egemen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tutumlardan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kaçınan,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insan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duyarak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koruyup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güçlendiren,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bağlılığa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gösteren,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denetimine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üstünde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zorunda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devlettir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(Anayasa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02.06.2009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2004/10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2009/68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Kararı).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ukuk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devletinin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önkoşullarından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hukuki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güvenlik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ilkesi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hukuk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normlarının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öngörülebilir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olmasını,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hukuki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belirlilik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ilkesi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kanun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hükümlerinin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şüpheye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vermeyecek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şekilde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açık,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net,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anlaşılabilir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olmasını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ayrıca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otoritelerinin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keyfi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uygulamalarına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karşı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koruyucu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önlem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içermesini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ifade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etmektedir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(bkz.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9.2.2017,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2016/143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E.–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2017/23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par.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13;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RG.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12.4.2017-30036)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04.05.2017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2015/41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2017/98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gereğince,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bulunurken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görevlerini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getirirken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ölçüde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hareket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serbestliği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sağlayan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mutlak,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gerçekleşemez;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önlemek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çizilmelidir.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47EBC6" w14:textId="3E3FB48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bulunmaktadır.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İlk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secundum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legem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özelliğidir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dayanma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ilkesidir).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kaynaklanır.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İkinci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intra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legem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özelliğidir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ilkesidir).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kalmalıdır.</w:t>
      </w:r>
    </w:p>
    <w:p w14:paraId="2D2CE751" w14:textId="4B9AB25F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Birliğin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mesleğindeki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faaliyetlere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sözleşmelerin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esas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usulleri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çıkaracağı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yönetmeliğin;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anlamdaki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kıstasının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gereklerini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karşılaması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dayanması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uygulamaya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vermeyecek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açıklıkta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gerekmektedir.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Aksi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Birliğe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itibariyle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tanınan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hiçbir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koşulla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sınırlandırılmayan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geniş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yetkisi,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Birliğin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uygulamalarına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sebep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olabilecektir.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(birliğin)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uhdesine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belirsiz,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çok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bırakılması,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işlevinin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ötesine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geçerek,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aracılığıyla,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düzenleyici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(yönetmeliğe),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Birliğin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edeceği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çok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olasılığı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mensuplarının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öngörülebilirliğine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getirecektir.</w:t>
      </w:r>
    </w:p>
    <w:p w14:paraId="2EB2E6D8" w14:textId="742B714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Başa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anlatımla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söz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konusu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sözleşmenin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unsurlarının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(şekli,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yükümlülükleri,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süresi,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tur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türleri,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tura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ulaşım,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gezinin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başlangıcı-bitişi,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gezi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rotası,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ödeme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şekli,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fesih-ihbar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süresi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vb.)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genel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çerçevesi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çizilmediğinden;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birlik,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yetkisine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istinaden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maktu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sözleşme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modeli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hazırlayabilecek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tarafları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bunu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imzalamak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zorunda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bırakabilecektir.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Taraflar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ise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karşılıklı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iradelerini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uyuşturmak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yerine;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birliğin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iradesine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uymak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durumunda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kalacaktır.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04EACD6" w14:textId="252D18D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94259" w14:textId="78B846DE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iv)Yasama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yetkisinin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devredilemezliği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</w:rPr>
        <w:t>devredilmezliği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yalnız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Büyük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Millet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Meclisi’ne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aittir.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çerçeveyi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belirsiz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bırakılamaz.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tamamlayıcı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bağımlı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yetkilendirme,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öngördüğü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anlamını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taşımamaktadır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02.05.2008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2005/68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2008/102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aldığı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gibi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belirlenmeksizin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çizilmeksizin;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itibariyle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birliğe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faaliyetlere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sözleşmelerin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unsurlarını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(esas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usullerini)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oluşturur.</w:t>
      </w:r>
    </w:p>
    <w:p w14:paraId="6682F113" w14:textId="11169287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v)Eşitlik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166240005"/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faaliyetlere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sözleşmelerin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unsurlarının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6"/>
      <w:r w:rsidRPr="00F3688C">
        <w:rPr>
          <w:rFonts w:ascii="Times New Roman" w:eastAsia="Times New Roman" w:hAnsi="Times New Roman" w:cs="Times New Roman"/>
          <w:sz w:val="24"/>
          <w:szCs w:val="24"/>
        </w:rPr>
        <w:t>belirlenmesi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(birliğe)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kayırma/ayrımcılık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yapılmasına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olabileceğinden;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10’uncu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Zira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tespiti,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münferit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benzer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kategorileri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gerçekleştirilen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ayrıma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‘‘haklı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neden’’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olmadığına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yapılır.</w:t>
      </w:r>
    </w:p>
    <w:p w14:paraId="48674E34" w14:textId="180682B4" w:rsidR="00183E4D" w:rsidRPr="00F3688C" w:rsidRDefault="00183E4D" w:rsidP="00F3688C">
      <w:pPr>
        <w:spacing w:before="24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ifade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[Eşitlik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ilkesi]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güdülen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amaç,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benzer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koşullar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içinde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olan,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özdeş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nitelikte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durumların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yasalarca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uyruk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sağlamaktır.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13.04.1976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AYM’ye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ilkesinin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amacı,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kişilerin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karşısında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bağlı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tutulmalarını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ayırım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yapılmasını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ayrıcalık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tanınmasını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önlemektir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07.02.2006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2006/17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tespitinde,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somut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ayrımın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dayanıp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dayanmadığı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dikkate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alınır: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Anayasa'nın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10.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öngörülen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mutlak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anlamda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olmayıp,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ortada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nedenlerin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bulunması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halinde,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farklı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uygulamalara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imkan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veren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ilkedir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11.12.1986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1985/11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1986/29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Kararı)</w:t>
      </w:r>
      <w:r w:rsidRPr="00F3688C">
        <w:rPr>
          <w:rFonts w:ascii="Times New Roman" w:hAnsi="Times New Roman" w:cs="Times New Roman"/>
          <w:sz w:val="24"/>
          <w:szCs w:val="24"/>
        </w:rPr>
        <w:t>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FF4BC" w14:textId="7C5BC84F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ibarenin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(kamu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kurumu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niteliğinde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kuruluşu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olması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itibariyle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idareye)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birliğe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verdiği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uygulamalara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sebep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olabilecek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yetkisi,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söz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gelimi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turist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rehberi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bakımından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sözleşmedeki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hak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yükümlülüklerinin,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sözleşmenin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imzalanması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sonra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erdirilmesi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usulünün,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sözleşme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süresinin,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ücretin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farklılaştırılmasına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haklı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nedeni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somutlaştırmaya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elverişli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değildir.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Başka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anlatımla,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rehberliği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niteliğindeki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hizmet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faaliyetlere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sözleşmelerin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unsurlarını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belirleme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idareye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bırakılması,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aynı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durumda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turist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rehberleri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arasında;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sözleşmenin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akdedilmesi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haklı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dayanmayan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keyfî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muamele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farklılıklarına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açacaktır.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anılan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ibare,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10’uncu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aykırıdır.</w:t>
      </w:r>
    </w:p>
    <w:p w14:paraId="50CCB3F3" w14:textId="64F8C364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vi)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Yönetmelikle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düzenleme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düzenleyici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–kural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işlem-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yönetmelikler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öngörmüştür.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3688C">
        <w:rPr>
          <w:rFonts w:ascii="Times New Roman" w:hAnsi="Times New Roman" w:cs="Times New Roman"/>
          <w:sz w:val="24"/>
          <w:szCs w:val="24"/>
        </w:rPr>
        <w:t>umhurbaşkanı,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kişileri,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ilgilendiren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Cumhurbaşkanlığı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kararnamelerinin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şartıyla,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yönetmelikler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çıkarabilirler.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hizmet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faaliyetlere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sözleşmeler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çıkaracağı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çıkartılmasına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cevaz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hükmün,</w:t>
      </w:r>
      <w:r w:rsidR="00F368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hangi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kalacağına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tutum,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işlevinin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ötesine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geçerek,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aracılığıyla,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yönetmeliğe,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aşırı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uhdesine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bırakılması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İhtilaflı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bakıldığında,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ortada,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tecessüm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ettirilmeye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elverişli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yoktur.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İdare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kullanılmasına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Çıkarılacak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çizmemesi,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teşkil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hasebiyle;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06172" w14:textId="133A4346" w:rsidR="00183E4D" w:rsidRPr="00F3688C" w:rsidRDefault="00183E4D" w:rsidP="00F3688C">
      <w:pPr>
        <w:pStyle w:val="msobodytextindent"/>
        <w:tabs>
          <w:tab w:val="clear" w:pos="5928"/>
          <w:tab w:val="left" w:pos="708"/>
          <w:tab w:val="center" w:pos="4111"/>
        </w:tabs>
        <w:suppressAutoHyphens w:val="0"/>
        <w:spacing w:before="240" w:after="100" w:afterAutospacing="1"/>
        <w:ind w:firstLine="709"/>
        <w:rPr>
          <w:color w:val="auto"/>
          <w:sz w:val="24"/>
          <w:szCs w:val="24"/>
        </w:rPr>
      </w:pPr>
      <w:r w:rsidRPr="00F3688C">
        <w:rPr>
          <w:rFonts w:eastAsiaTheme="minorEastAsia"/>
          <w:i/>
          <w:color w:val="auto"/>
          <w:sz w:val="24"/>
          <w:szCs w:val="24"/>
          <w:u w:val="single"/>
        </w:rPr>
        <w:t>vii)Uluslararası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proofErr w:type="spellStart"/>
      <w:r w:rsidRPr="00F3688C">
        <w:rPr>
          <w:rFonts w:eastAsiaTheme="minorEastAsia"/>
          <w:i/>
          <w:color w:val="auto"/>
          <w:sz w:val="24"/>
          <w:szCs w:val="24"/>
          <w:u w:val="single"/>
        </w:rPr>
        <w:t>andlaşmaların</w:t>
      </w:r>
      <w:proofErr w:type="spellEnd"/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iç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hukuka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etkisi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bakımından</w:t>
      </w:r>
      <w:r w:rsidRPr="00F3688C">
        <w:rPr>
          <w:rFonts w:eastAsiaTheme="minorEastAsia"/>
          <w:i/>
          <w:color w:val="auto"/>
          <w:sz w:val="24"/>
          <w:szCs w:val="24"/>
        </w:rPr>
        <w:t>: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Anayasa’nın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90’ıncı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maddesine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göre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temel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hak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ve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özgürlüklere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ilişkin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usulüne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göre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yürürlüğe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konmuş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uluslararası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anlaşmalar,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(kanunlara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nazaran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hakkı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koruyucu,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kullanımını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genişletici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hükümler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barındırması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kaydıyla)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normlar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hiyerarşisinde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kanunun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üstündedir.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İptali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talep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edilen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ibare,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çalışma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hakkına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İnsan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Hakları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Evrensel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Bildirgesi’nin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23’üncü,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(Gözden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Geçirilmiş)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Avrupa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Sosyal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Şartı’nın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1’inci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maddelerini;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Türkiye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Cumhuriyeti’nin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taraf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olduğu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ILO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Sözleşmelerini</w:t>
      </w:r>
      <w:r w:rsidRPr="00F3688C">
        <w:rPr>
          <w:rStyle w:val="DipnotSabitleyicisi"/>
          <w:color w:val="auto"/>
          <w:sz w:val="24"/>
          <w:szCs w:val="24"/>
        </w:rPr>
        <w:footnoteReference w:id="20"/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;</w:t>
      </w:r>
      <w:r w:rsidRPr="00F3688C">
        <w:rPr>
          <w:b/>
          <w:color w:val="auto"/>
          <w:sz w:val="24"/>
          <w:szCs w:val="24"/>
        </w:rPr>
        <w:t>adil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çalışma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koşullarına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İnsan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Hakları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Evrensel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Bildirgesi’nin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23’üncü,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(Gözden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Geçirilmiş)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Avrupa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Sosyal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Şartı’nın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3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22’nci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maddelerini;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ILO’nun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94</w:t>
      </w:r>
      <w:r w:rsidR="00F3688C">
        <w:rPr>
          <w:color w:val="auto"/>
          <w:sz w:val="24"/>
          <w:szCs w:val="24"/>
        </w:rPr>
        <w:t xml:space="preserve"> </w:t>
      </w:r>
      <w:proofErr w:type="spellStart"/>
      <w:r w:rsidRPr="00F3688C">
        <w:rPr>
          <w:color w:val="auto"/>
          <w:sz w:val="24"/>
          <w:szCs w:val="24"/>
        </w:rPr>
        <w:t>No’lu</w:t>
      </w:r>
      <w:proofErr w:type="spellEnd"/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Çalışma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Şartları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(Kamu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Sözleşmeleri)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Sözleşmesi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151</w:t>
      </w:r>
      <w:r w:rsidR="00F3688C">
        <w:rPr>
          <w:color w:val="auto"/>
          <w:sz w:val="24"/>
          <w:szCs w:val="24"/>
        </w:rPr>
        <w:t xml:space="preserve"> </w:t>
      </w:r>
      <w:proofErr w:type="spellStart"/>
      <w:r w:rsidRPr="00F3688C">
        <w:rPr>
          <w:color w:val="auto"/>
          <w:sz w:val="24"/>
          <w:szCs w:val="24"/>
        </w:rPr>
        <w:t>No’lu</w:t>
      </w:r>
      <w:proofErr w:type="spellEnd"/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Çalışma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İlişkileri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(Kamu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Hizmeti)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Sözleşmesi’ni;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ihlal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ettiğinden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Anayasa’nın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90’ıncı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maddesine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de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aykırıdır.</w:t>
      </w:r>
      <w:r w:rsidR="00F3688C">
        <w:rPr>
          <w:color w:val="auto"/>
          <w:sz w:val="24"/>
          <w:szCs w:val="24"/>
        </w:rPr>
        <w:t xml:space="preserve"> </w:t>
      </w:r>
    </w:p>
    <w:p w14:paraId="4486224D" w14:textId="66C96B20" w:rsid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Tüm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nedenlerle,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12’nci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‘‘bunlara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sözleşmeler’’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ibaresi</w:t>
      </w:r>
      <w:r w:rsidRPr="00F3688C">
        <w:rPr>
          <w:rFonts w:ascii="Times New Roman" w:hAnsi="Times New Roman" w:cs="Times New Roman"/>
          <w:sz w:val="24"/>
          <w:szCs w:val="24"/>
        </w:rPr>
        <w:t>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48,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123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gerekir.</w:t>
      </w:r>
    </w:p>
    <w:p w14:paraId="720D7FAF" w14:textId="40AFC1FF" w:rsidR="00183E4D" w:rsidRPr="00F3688C" w:rsidRDefault="00183E4D" w:rsidP="00F3688C">
      <w:pPr>
        <w:pStyle w:val="ListeParagraf"/>
        <w:numPr>
          <w:ilvl w:val="0"/>
          <w:numId w:val="2"/>
        </w:numPr>
        <w:spacing w:before="24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17.04.2024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Kanununda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Değişiklik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Yapılmasına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7’nci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12’nci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‘‘turist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rehberlerinin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disiplin’’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ibaresinin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aykırılığı</w:t>
      </w:r>
    </w:p>
    <w:p w14:paraId="0AE84806" w14:textId="5C927A7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‘‘Yönetmelik’’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12’nci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değiştirilmiştir.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12’nci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bunlara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sözleşmeler,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disiplin,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sicil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kartlarına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hususlar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meslekte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uzmanlığa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kurs,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seminer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çıkarılan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düzenlenecektir.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disiplinine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hususların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düzenlenmesini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çıkartılan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yönetmeliğin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C1FD3F1" w14:textId="1EAFF607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Açıklamalara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geçmeden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‘‘Tanımlar’’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(b)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bendine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birliklerini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etmektedir.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C127C26" w14:textId="7A5EC107" w:rsidR="00183E4D" w:rsidRPr="00F3688C" w:rsidRDefault="00183E4D" w:rsidP="00F3688C">
      <w:pPr>
        <w:pStyle w:val="msobodytextindent"/>
        <w:tabs>
          <w:tab w:val="left" w:pos="708"/>
          <w:tab w:val="center" w:pos="4111"/>
        </w:tabs>
        <w:suppressAutoHyphens w:val="0"/>
        <w:spacing w:before="240" w:after="100" w:afterAutospacing="1"/>
        <w:ind w:firstLine="709"/>
        <w:rPr>
          <w:color w:val="auto"/>
          <w:sz w:val="24"/>
          <w:szCs w:val="24"/>
        </w:rPr>
      </w:pPr>
      <w:r w:rsidRPr="00F3688C">
        <w:rPr>
          <w:i/>
          <w:color w:val="auto"/>
          <w:sz w:val="24"/>
          <w:szCs w:val="24"/>
          <w:u w:val="single"/>
        </w:rPr>
        <w:t>i)Hukuk</w:t>
      </w:r>
      <w:r w:rsidR="00F3688C">
        <w:rPr>
          <w:i/>
          <w:color w:val="auto"/>
          <w:sz w:val="24"/>
          <w:szCs w:val="24"/>
          <w:u w:val="single"/>
        </w:rPr>
        <w:t xml:space="preserve"> </w:t>
      </w:r>
      <w:r w:rsidRPr="00F3688C">
        <w:rPr>
          <w:i/>
          <w:color w:val="auto"/>
          <w:sz w:val="24"/>
          <w:szCs w:val="24"/>
          <w:u w:val="single"/>
        </w:rPr>
        <w:t>devleti</w:t>
      </w:r>
      <w:r w:rsidR="00F3688C">
        <w:rPr>
          <w:i/>
          <w:color w:val="auto"/>
          <w:sz w:val="24"/>
          <w:szCs w:val="24"/>
          <w:u w:val="single"/>
        </w:rPr>
        <w:t xml:space="preserve"> </w:t>
      </w:r>
      <w:r w:rsidRPr="00F3688C">
        <w:rPr>
          <w:i/>
          <w:color w:val="auto"/>
          <w:sz w:val="24"/>
          <w:szCs w:val="24"/>
          <w:u w:val="single"/>
        </w:rPr>
        <w:t>ilkesi</w:t>
      </w:r>
      <w:r w:rsidR="00F3688C">
        <w:rPr>
          <w:i/>
          <w:color w:val="auto"/>
          <w:sz w:val="24"/>
          <w:szCs w:val="24"/>
          <w:u w:val="single"/>
        </w:rPr>
        <w:t xml:space="preserve"> </w:t>
      </w:r>
      <w:r w:rsidRPr="00F3688C">
        <w:rPr>
          <w:i/>
          <w:color w:val="auto"/>
          <w:sz w:val="24"/>
          <w:szCs w:val="24"/>
          <w:u w:val="single"/>
        </w:rPr>
        <w:t>ile</w:t>
      </w:r>
      <w:r w:rsidR="00F3688C">
        <w:rPr>
          <w:i/>
          <w:color w:val="auto"/>
          <w:sz w:val="24"/>
          <w:szCs w:val="24"/>
          <w:u w:val="single"/>
        </w:rPr>
        <w:t xml:space="preserve"> </w:t>
      </w:r>
      <w:r w:rsidRPr="00F3688C">
        <w:rPr>
          <w:i/>
          <w:color w:val="auto"/>
          <w:sz w:val="24"/>
          <w:szCs w:val="24"/>
          <w:u w:val="single"/>
        </w:rPr>
        <w:t>suç</w:t>
      </w:r>
      <w:r w:rsidR="00F3688C">
        <w:rPr>
          <w:i/>
          <w:color w:val="auto"/>
          <w:sz w:val="24"/>
          <w:szCs w:val="24"/>
          <w:u w:val="single"/>
        </w:rPr>
        <w:t xml:space="preserve"> </w:t>
      </w:r>
      <w:r w:rsidRPr="00F3688C">
        <w:rPr>
          <w:i/>
          <w:color w:val="auto"/>
          <w:sz w:val="24"/>
          <w:szCs w:val="24"/>
          <w:u w:val="single"/>
        </w:rPr>
        <w:t>ve</w:t>
      </w:r>
      <w:r w:rsidR="00F3688C">
        <w:rPr>
          <w:i/>
          <w:color w:val="auto"/>
          <w:sz w:val="24"/>
          <w:szCs w:val="24"/>
          <w:u w:val="single"/>
        </w:rPr>
        <w:t xml:space="preserve"> </w:t>
      </w:r>
      <w:r w:rsidRPr="00F3688C">
        <w:rPr>
          <w:i/>
          <w:color w:val="auto"/>
          <w:sz w:val="24"/>
          <w:szCs w:val="24"/>
          <w:u w:val="single"/>
        </w:rPr>
        <w:t>cezaların</w:t>
      </w:r>
      <w:r w:rsidR="00F3688C">
        <w:rPr>
          <w:i/>
          <w:color w:val="auto"/>
          <w:sz w:val="24"/>
          <w:szCs w:val="24"/>
          <w:u w:val="single"/>
        </w:rPr>
        <w:t xml:space="preserve"> </w:t>
      </w:r>
      <w:r w:rsidRPr="00F3688C">
        <w:rPr>
          <w:i/>
          <w:color w:val="auto"/>
          <w:sz w:val="24"/>
          <w:szCs w:val="24"/>
          <w:u w:val="single"/>
        </w:rPr>
        <w:t>kanuniliği</w:t>
      </w:r>
      <w:r w:rsidR="00F3688C">
        <w:rPr>
          <w:i/>
          <w:color w:val="auto"/>
          <w:sz w:val="24"/>
          <w:szCs w:val="24"/>
          <w:u w:val="single"/>
        </w:rPr>
        <w:t xml:space="preserve"> </w:t>
      </w:r>
      <w:r w:rsidRPr="00F3688C">
        <w:rPr>
          <w:i/>
          <w:color w:val="auto"/>
          <w:sz w:val="24"/>
          <w:szCs w:val="24"/>
          <w:u w:val="single"/>
        </w:rPr>
        <w:t>ilkesi</w:t>
      </w:r>
      <w:r w:rsidR="00F3688C">
        <w:rPr>
          <w:i/>
          <w:color w:val="auto"/>
          <w:sz w:val="24"/>
          <w:szCs w:val="24"/>
          <w:u w:val="single"/>
        </w:rPr>
        <w:t xml:space="preserve"> </w:t>
      </w:r>
      <w:r w:rsidRPr="00F3688C">
        <w:rPr>
          <w:i/>
          <w:color w:val="auto"/>
          <w:sz w:val="24"/>
          <w:szCs w:val="24"/>
          <w:u w:val="single"/>
        </w:rPr>
        <w:t>bakımından: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İptali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talep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edilen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ibarenin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yer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aldığı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cümlede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turist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rehberlerinin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disiplinine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hususların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birlik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tarafından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çıkarılacak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yönetmelikle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düzenleneceği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kurala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bağlanmıştır.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Başka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anlatımla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birlik,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disiplin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cezasını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gerektirir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fiili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cezayı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tayin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disiplin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cezalarının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uygulanması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bakımından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asli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yetkili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kılınmıştır.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nedenle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iptali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talep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edilen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ibareyi,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hukuk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devleti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ilkesi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suç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cezaların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kanuniliği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ilkesi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bağlamında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ele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almak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gerekmektedir.</w:t>
      </w:r>
      <w:r w:rsidR="00F3688C">
        <w:rPr>
          <w:color w:val="auto"/>
          <w:sz w:val="24"/>
          <w:szCs w:val="24"/>
        </w:rPr>
        <w:t xml:space="preserve"> </w:t>
      </w:r>
    </w:p>
    <w:p w14:paraId="2C318F1A" w14:textId="6979EF90" w:rsidR="00183E4D" w:rsidRPr="00F3688C" w:rsidRDefault="00183E4D" w:rsidP="00F3688C">
      <w:pPr>
        <w:pStyle w:val="msobodytextindent"/>
        <w:tabs>
          <w:tab w:val="left" w:pos="708"/>
          <w:tab w:val="center" w:pos="4111"/>
        </w:tabs>
        <w:suppressAutoHyphens w:val="0"/>
        <w:spacing w:before="240" w:after="100" w:afterAutospacing="1"/>
        <w:ind w:firstLine="709"/>
        <w:rPr>
          <w:i/>
          <w:color w:val="auto"/>
          <w:sz w:val="24"/>
          <w:szCs w:val="24"/>
        </w:rPr>
      </w:pPr>
      <w:r w:rsidRPr="00F3688C">
        <w:rPr>
          <w:color w:val="auto"/>
          <w:sz w:val="24"/>
          <w:szCs w:val="24"/>
        </w:rPr>
        <w:t>Anayasa'nın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2’nci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maddesinde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yer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alan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hukuk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devletinin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temel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ilkelerinden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biri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"</w:t>
      </w:r>
      <w:proofErr w:type="spellStart"/>
      <w:r w:rsidRPr="00F3688C">
        <w:rPr>
          <w:i/>
          <w:iCs/>
          <w:color w:val="auto"/>
          <w:sz w:val="24"/>
          <w:szCs w:val="24"/>
        </w:rPr>
        <w:t>belirlilik</w:t>
      </w:r>
      <w:r w:rsidRPr="00F3688C">
        <w:rPr>
          <w:color w:val="auto"/>
          <w:sz w:val="24"/>
          <w:szCs w:val="24"/>
        </w:rPr>
        <w:t>"tir</w:t>
      </w:r>
      <w:proofErr w:type="spellEnd"/>
      <w:r w:rsidRPr="00F3688C">
        <w:rPr>
          <w:color w:val="auto"/>
          <w:sz w:val="24"/>
          <w:szCs w:val="24"/>
        </w:rPr>
        <w:t>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Belirlilik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ilkesi,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yalnızca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yasal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belirliliği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değil,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daha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geniş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anlamda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hukuki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belirliliği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ifade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etmektedir.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Yasal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düzenlemeye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dayanarak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erişilebilir,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bilinebilir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öngörülebilir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gibi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niteliksel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gereklilikleri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karşılaması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koşuluyla,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mahkeme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içtihatları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yürütmenin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düzenleyici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işlemleri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hukuki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belirlilik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sağlanabilir.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Asıl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olan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muhtemel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muhataplarının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mevcut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şartlar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altında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belirli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işlemin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ne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tür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sonuçlar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doğurabileceğini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öngörmelerini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mümkün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kılacak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normun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varlığıdır.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  <w:shd w:val="clear" w:color="auto" w:fill="FFFFFF"/>
        </w:rPr>
        <w:t>AİHM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color w:val="auto"/>
          <w:sz w:val="24"/>
          <w:szCs w:val="24"/>
          <w:shd w:val="clear" w:color="auto" w:fill="FFFFFF"/>
        </w:rPr>
        <w:t>de,</w:t>
      </w:r>
      <w:r w:rsidR="00F3688C">
        <w:rPr>
          <w:color w:val="auto"/>
          <w:sz w:val="24"/>
          <w:szCs w:val="24"/>
          <w:shd w:val="clear" w:color="auto" w:fill="FFFFFF"/>
        </w:rPr>
        <w:t xml:space="preserve"> </w:t>
      </w:r>
      <w:r w:rsidRPr="00F3688C">
        <w:rPr>
          <w:color w:val="auto"/>
          <w:sz w:val="24"/>
          <w:szCs w:val="24"/>
        </w:rPr>
        <w:t>hukuk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devletinin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ön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koşullarından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olan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hukuki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güvenlik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hukuki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belirlilik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ilkeleri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uyarınca;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hukuk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normlarının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erişilebilir,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öngörülebilir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hukukun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üstünlüğü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ilkesine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uygun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olmaları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gerektiğini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ifade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etmektedir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(AİHM,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Ürper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ve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Diğerleri/Türkiye,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20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Ocak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2010,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başvuru</w:t>
      </w:r>
      <w:r w:rsidR="00F3688C">
        <w:rPr>
          <w:i/>
          <w:color w:val="auto"/>
          <w:sz w:val="24"/>
          <w:szCs w:val="24"/>
        </w:rPr>
        <w:t xml:space="preserve"> </w:t>
      </w:r>
      <w:proofErr w:type="spellStart"/>
      <w:r w:rsidRPr="00F3688C">
        <w:rPr>
          <w:i/>
          <w:color w:val="auto"/>
          <w:sz w:val="24"/>
          <w:szCs w:val="24"/>
        </w:rPr>
        <w:t>no</w:t>
      </w:r>
      <w:proofErr w:type="spellEnd"/>
      <w:r w:rsidRPr="00F3688C">
        <w:rPr>
          <w:i/>
          <w:color w:val="auto"/>
          <w:sz w:val="24"/>
          <w:szCs w:val="24"/>
        </w:rPr>
        <w:t>: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14526/07,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§28).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Anayasa'nın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38’inci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maddesinin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fıkrasında,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"</w:t>
      </w:r>
      <w:r w:rsidRPr="00F3688C">
        <w:rPr>
          <w:i/>
          <w:iCs/>
          <w:color w:val="auto"/>
          <w:sz w:val="24"/>
          <w:szCs w:val="24"/>
        </w:rPr>
        <w:t>Kimse,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kanunun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suç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saymadığı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bir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fiilden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dolayı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cezalandırılamaz</w:t>
      </w:r>
      <w:r w:rsidRPr="00F3688C">
        <w:rPr>
          <w:color w:val="auto"/>
          <w:sz w:val="24"/>
          <w:szCs w:val="24"/>
        </w:rPr>
        <w:t>";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üçüncü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fıkrasında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"</w:t>
      </w:r>
      <w:r w:rsidRPr="00F3688C">
        <w:rPr>
          <w:i/>
          <w:iCs/>
          <w:color w:val="auto"/>
          <w:sz w:val="24"/>
          <w:szCs w:val="24"/>
        </w:rPr>
        <w:t>Ceza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ve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ceza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yerine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geçen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güvenlik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tedbirleri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ancak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kanunla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konulur.</w:t>
      </w:r>
      <w:r w:rsidRPr="00F3688C">
        <w:rPr>
          <w:color w:val="auto"/>
          <w:sz w:val="24"/>
          <w:szCs w:val="24"/>
        </w:rPr>
        <w:t>"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denilerek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"</w:t>
      </w:r>
      <w:r w:rsidRPr="00F3688C">
        <w:rPr>
          <w:i/>
          <w:iCs/>
          <w:color w:val="auto"/>
          <w:sz w:val="24"/>
          <w:szCs w:val="24"/>
        </w:rPr>
        <w:t>suç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ve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cezanın</w:t>
      </w:r>
      <w:r w:rsidR="00F3688C">
        <w:rPr>
          <w:i/>
          <w:iCs/>
          <w:color w:val="auto"/>
          <w:sz w:val="24"/>
          <w:szCs w:val="24"/>
        </w:rPr>
        <w:t xml:space="preserve"> </w:t>
      </w:r>
      <w:r w:rsidRPr="00F3688C">
        <w:rPr>
          <w:i/>
          <w:iCs/>
          <w:color w:val="auto"/>
          <w:sz w:val="24"/>
          <w:szCs w:val="24"/>
        </w:rPr>
        <w:t>kanuniliği</w:t>
      </w:r>
      <w:r w:rsidRPr="00F3688C">
        <w:rPr>
          <w:color w:val="auto"/>
          <w:sz w:val="24"/>
          <w:szCs w:val="24"/>
        </w:rPr>
        <w:t>"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ilkesi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getirilmiştir.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Kişilerin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yasak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eylemleri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önceden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bilmeleri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düşüncesine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dayanan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ilkeyle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temel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özgürlüklerin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güvence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altına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alınması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amaçlanmaktadır.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Anayasa'nın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38’inci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maddesinde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idari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adli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cezalar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arasında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ayrım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yapılmadığından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disiplin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maddede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öngörülen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ilkelere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tâbidir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</w:t>
      </w:r>
      <w:r w:rsidRPr="00F3688C">
        <w:rPr>
          <w:i/>
          <w:color w:val="auto"/>
          <w:sz w:val="24"/>
          <w:szCs w:val="24"/>
        </w:rPr>
        <w:t>Anayasa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Mahkemesi’nin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14.01.2015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tarihli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ve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2014/100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E.;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2015/6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K.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sayılı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Kararı).</w:t>
      </w:r>
      <w:r w:rsidR="00F3688C">
        <w:rPr>
          <w:i/>
          <w:color w:val="auto"/>
          <w:sz w:val="24"/>
          <w:szCs w:val="24"/>
        </w:rPr>
        <w:t xml:space="preserve"> </w:t>
      </w:r>
    </w:p>
    <w:p w14:paraId="044BB55C" w14:textId="4C9B4268" w:rsidR="00183E4D" w:rsidRPr="00F3688C" w:rsidRDefault="00183E4D" w:rsidP="00F3688C">
      <w:pPr>
        <w:pStyle w:val="msobodytextindent"/>
        <w:tabs>
          <w:tab w:val="left" w:pos="708"/>
          <w:tab w:val="center" w:pos="4111"/>
        </w:tabs>
        <w:suppressAutoHyphens w:val="0"/>
        <w:spacing w:before="240" w:after="100" w:afterAutospacing="1"/>
        <w:ind w:firstLine="709"/>
        <w:rPr>
          <w:color w:val="auto"/>
          <w:sz w:val="24"/>
          <w:szCs w:val="24"/>
        </w:rPr>
      </w:pPr>
      <w:r w:rsidRPr="00F3688C">
        <w:rPr>
          <w:color w:val="auto"/>
          <w:sz w:val="24"/>
          <w:szCs w:val="24"/>
        </w:rPr>
        <w:t>Avrupa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İnsan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Hakları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Sözleşmesi’nin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(AİHS)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7’nci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maddesi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de,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suçta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kanunilik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ilkesini</w:t>
      </w:r>
      <w:r w:rsidR="00F3688C">
        <w:rPr>
          <w:color w:val="auto"/>
          <w:sz w:val="24"/>
          <w:szCs w:val="24"/>
        </w:rPr>
        <w:t xml:space="preserve"> </w:t>
      </w:r>
      <w:proofErr w:type="spellStart"/>
      <w:r w:rsidRPr="00F3688C">
        <w:rPr>
          <w:color w:val="auto"/>
          <w:sz w:val="24"/>
          <w:szCs w:val="24"/>
        </w:rPr>
        <w:t>güvencelemektedir</w:t>
      </w:r>
      <w:proofErr w:type="spellEnd"/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</w:t>
      </w:r>
      <w:r w:rsidRPr="00F3688C">
        <w:rPr>
          <w:i/>
          <w:color w:val="auto"/>
          <w:sz w:val="24"/>
          <w:szCs w:val="24"/>
        </w:rPr>
        <w:t>AİHM,</w:t>
      </w:r>
      <w:r w:rsidR="00F3688C">
        <w:rPr>
          <w:i/>
          <w:color w:val="auto"/>
          <w:sz w:val="24"/>
          <w:szCs w:val="24"/>
        </w:rPr>
        <w:t xml:space="preserve"> </w:t>
      </w:r>
      <w:proofErr w:type="spellStart"/>
      <w:r w:rsidRPr="00F3688C">
        <w:rPr>
          <w:i/>
          <w:color w:val="auto"/>
          <w:sz w:val="24"/>
          <w:szCs w:val="24"/>
        </w:rPr>
        <w:t>Kokkinakis</w:t>
      </w:r>
      <w:proofErr w:type="spellEnd"/>
      <w:r w:rsidRPr="00F3688C">
        <w:rPr>
          <w:i/>
          <w:color w:val="auto"/>
          <w:sz w:val="24"/>
          <w:szCs w:val="24"/>
        </w:rPr>
        <w:t>/Yunanistan,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25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Mayıs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1993,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başvuru</w:t>
      </w:r>
      <w:r w:rsidR="00F3688C">
        <w:rPr>
          <w:i/>
          <w:color w:val="auto"/>
          <w:sz w:val="24"/>
          <w:szCs w:val="24"/>
        </w:rPr>
        <w:t xml:space="preserve"> </w:t>
      </w:r>
      <w:proofErr w:type="spellStart"/>
      <w:r w:rsidRPr="00F3688C">
        <w:rPr>
          <w:i/>
          <w:color w:val="auto"/>
          <w:sz w:val="24"/>
          <w:szCs w:val="24"/>
        </w:rPr>
        <w:t>no</w:t>
      </w:r>
      <w:proofErr w:type="spellEnd"/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: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14307/88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§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52</w:t>
      </w:r>
      <w:r w:rsidRPr="00F3688C">
        <w:rPr>
          <w:color w:val="auto"/>
          <w:sz w:val="24"/>
          <w:szCs w:val="24"/>
        </w:rPr>
        <w:t>).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Avrupa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İnsan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Hakları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Mahkemesi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(AİHM),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Sözleşme’nin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7’nci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maddesi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uyarınca,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kovuşturma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mahkumiyete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yol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açan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eylemin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icra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edildiği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tarihte,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ilgili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eylemi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cezalandırılabilir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kılan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kanuni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düzenlemenin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bulunmasının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verilen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ilgili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düzenleme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tarafından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belirlenmiş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sınırları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aşmamasının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gerektiğini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belirtmektedir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</w:t>
      </w:r>
      <w:r w:rsidRPr="00F3688C">
        <w:rPr>
          <w:i/>
          <w:color w:val="auto"/>
          <w:sz w:val="24"/>
          <w:szCs w:val="24"/>
        </w:rPr>
        <w:t>AİHM,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Del</w:t>
      </w:r>
      <w:r w:rsidR="00F3688C">
        <w:rPr>
          <w:i/>
          <w:color w:val="auto"/>
          <w:sz w:val="24"/>
          <w:szCs w:val="24"/>
        </w:rPr>
        <w:t xml:space="preserve"> </w:t>
      </w:r>
      <w:proofErr w:type="spellStart"/>
      <w:r w:rsidRPr="00F3688C">
        <w:rPr>
          <w:i/>
          <w:color w:val="auto"/>
          <w:sz w:val="24"/>
          <w:szCs w:val="24"/>
        </w:rPr>
        <w:t>Río</w:t>
      </w:r>
      <w:proofErr w:type="spellEnd"/>
      <w:r w:rsidR="00F3688C">
        <w:rPr>
          <w:i/>
          <w:color w:val="auto"/>
          <w:sz w:val="24"/>
          <w:szCs w:val="24"/>
        </w:rPr>
        <w:t xml:space="preserve"> </w:t>
      </w:r>
      <w:proofErr w:type="spellStart"/>
      <w:r w:rsidRPr="00F3688C">
        <w:rPr>
          <w:i/>
          <w:color w:val="auto"/>
          <w:sz w:val="24"/>
          <w:szCs w:val="24"/>
        </w:rPr>
        <w:t>Prada</w:t>
      </w:r>
      <w:proofErr w:type="spellEnd"/>
      <w:r w:rsidRPr="00F3688C">
        <w:rPr>
          <w:i/>
          <w:color w:val="auto"/>
          <w:sz w:val="24"/>
          <w:szCs w:val="24"/>
        </w:rPr>
        <w:t>/İspanya,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21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Ekim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2013,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başvuru</w:t>
      </w:r>
      <w:r w:rsidR="00F3688C">
        <w:rPr>
          <w:i/>
          <w:color w:val="auto"/>
          <w:sz w:val="24"/>
          <w:szCs w:val="24"/>
        </w:rPr>
        <w:t xml:space="preserve"> </w:t>
      </w:r>
      <w:proofErr w:type="spellStart"/>
      <w:r w:rsidRPr="00F3688C">
        <w:rPr>
          <w:i/>
          <w:color w:val="auto"/>
          <w:sz w:val="24"/>
          <w:szCs w:val="24"/>
        </w:rPr>
        <w:t>no</w:t>
      </w:r>
      <w:proofErr w:type="spellEnd"/>
      <w:r w:rsidRPr="00F3688C">
        <w:rPr>
          <w:i/>
          <w:color w:val="auto"/>
          <w:sz w:val="24"/>
          <w:szCs w:val="24"/>
        </w:rPr>
        <w:t>: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42750/09,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§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80</w:t>
      </w:r>
      <w:r w:rsidRPr="00F3688C">
        <w:rPr>
          <w:color w:val="auto"/>
          <w:sz w:val="24"/>
          <w:szCs w:val="24"/>
        </w:rPr>
        <w:t>).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Suçların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kanuniliği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ilkesi,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suçun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kanun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tarafından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açıklıkla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tanımlanmasını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gerektirir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</w:t>
      </w:r>
      <w:r w:rsidRPr="00F3688C">
        <w:rPr>
          <w:i/>
          <w:color w:val="auto"/>
          <w:sz w:val="24"/>
          <w:szCs w:val="24"/>
        </w:rPr>
        <w:t>AİHM,</w:t>
      </w:r>
      <w:r w:rsidR="00F3688C">
        <w:rPr>
          <w:i/>
          <w:color w:val="auto"/>
          <w:sz w:val="24"/>
          <w:szCs w:val="24"/>
        </w:rPr>
        <w:t xml:space="preserve"> </w:t>
      </w:r>
      <w:proofErr w:type="spellStart"/>
      <w:r w:rsidRPr="00F3688C">
        <w:rPr>
          <w:i/>
          <w:color w:val="auto"/>
          <w:sz w:val="24"/>
          <w:szCs w:val="24"/>
        </w:rPr>
        <w:t>Cantoni</w:t>
      </w:r>
      <w:proofErr w:type="spellEnd"/>
      <w:r w:rsidRPr="00F3688C">
        <w:rPr>
          <w:i/>
          <w:color w:val="auto"/>
          <w:sz w:val="24"/>
          <w:szCs w:val="24"/>
        </w:rPr>
        <w:t>/Fransa,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15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Kasım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1996,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başvuru</w:t>
      </w:r>
      <w:r w:rsidR="00F3688C">
        <w:rPr>
          <w:i/>
          <w:color w:val="auto"/>
          <w:sz w:val="24"/>
          <w:szCs w:val="24"/>
        </w:rPr>
        <w:t xml:space="preserve"> </w:t>
      </w:r>
      <w:proofErr w:type="spellStart"/>
      <w:r w:rsidRPr="00F3688C">
        <w:rPr>
          <w:i/>
          <w:color w:val="auto"/>
          <w:sz w:val="24"/>
          <w:szCs w:val="24"/>
        </w:rPr>
        <w:t>no</w:t>
      </w:r>
      <w:proofErr w:type="spellEnd"/>
      <w:r w:rsidRPr="00F3688C">
        <w:rPr>
          <w:i/>
          <w:color w:val="auto"/>
          <w:sz w:val="24"/>
          <w:szCs w:val="24"/>
        </w:rPr>
        <w:t>: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17862/91,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§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29</w:t>
      </w:r>
      <w:r w:rsidRPr="00F3688C">
        <w:rPr>
          <w:color w:val="auto"/>
          <w:sz w:val="24"/>
          <w:szCs w:val="24"/>
        </w:rPr>
        <w:t>).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Sözleşme’nin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7’nci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maddesindeki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“hukuk”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sözcüğü,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ulaşılabilirlik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öngörülebilirlik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niteliklerini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içerir.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itibarla;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kişi,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gerektiğinde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mahkemelerce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yapılan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yorumların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yardımıyla,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ilgili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düzenlemenin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lafzından,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hangi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eylem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ihmallerin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sorumluluğunu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doğuracağını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konusu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eylem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ihmal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sebebiyle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hangi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cezaya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hükmedileceğini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bilebilmelidir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</w:t>
      </w:r>
      <w:r w:rsidRPr="00F3688C">
        <w:rPr>
          <w:i/>
          <w:color w:val="auto"/>
          <w:sz w:val="24"/>
          <w:szCs w:val="24"/>
        </w:rPr>
        <w:t>AİHM,</w:t>
      </w:r>
      <w:r w:rsidR="00F3688C">
        <w:rPr>
          <w:i/>
          <w:color w:val="auto"/>
          <w:sz w:val="24"/>
          <w:szCs w:val="24"/>
        </w:rPr>
        <w:t xml:space="preserve"> </w:t>
      </w:r>
      <w:proofErr w:type="spellStart"/>
      <w:r w:rsidRPr="00F3688C">
        <w:rPr>
          <w:i/>
          <w:color w:val="auto"/>
          <w:sz w:val="24"/>
          <w:szCs w:val="24"/>
        </w:rPr>
        <w:t>Kafkaris</w:t>
      </w:r>
      <w:proofErr w:type="spellEnd"/>
      <w:r w:rsidRPr="00F3688C">
        <w:rPr>
          <w:i/>
          <w:color w:val="auto"/>
          <w:sz w:val="24"/>
          <w:szCs w:val="24"/>
        </w:rPr>
        <w:t>/Kıbrıs,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12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Şubat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2008,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başvuru</w:t>
      </w:r>
      <w:r w:rsidR="00F3688C">
        <w:rPr>
          <w:i/>
          <w:color w:val="auto"/>
          <w:sz w:val="24"/>
          <w:szCs w:val="24"/>
        </w:rPr>
        <w:t xml:space="preserve"> </w:t>
      </w:r>
      <w:proofErr w:type="spellStart"/>
      <w:r w:rsidRPr="00F3688C">
        <w:rPr>
          <w:i/>
          <w:color w:val="auto"/>
          <w:sz w:val="24"/>
          <w:szCs w:val="24"/>
        </w:rPr>
        <w:t>no</w:t>
      </w:r>
      <w:proofErr w:type="spellEnd"/>
      <w:r w:rsidRPr="00F3688C">
        <w:rPr>
          <w:i/>
          <w:color w:val="auto"/>
          <w:sz w:val="24"/>
          <w:szCs w:val="24"/>
        </w:rPr>
        <w:t>: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21906/04,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§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140</w:t>
      </w:r>
      <w:r w:rsidRPr="00F3688C">
        <w:rPr>
          <w:color w:val="auto"/>
          <w:sz w:val="24"/>
          <w:szCs w:val="24"/>
        </w:rPr>
        <w:t>).</w:t>
      </w:r>
      <w:r w:rsidR="00F3688C">
        <w:rPr>
          <w:color w:val="auto"/>
          <w:sz w:val="24"/>
          <w:szCs w:val="24"/>
        </w:rPr>
        <w:t xml:space="preserve"> </w:t>
      </w:r>
    </w:p>
    <w:p w14:paraId="677946E3" w14:textId="6E560AD8" w:rsidR="00183E4D" w:rsidRPr="00F3688C" w:rsidRDefault="00183E4D" w:rsidP="00F3688C">
      <w:pPr>
        <w:pStyle w:val="msobodytextindent"/>
        <w:tabs>
          <w:tab w:val="left" w:pos="708"/>
          <w:tab w:val="center" w:pos="4111"/>
        </w:tabs>
        <w:suppressAutoHyphens w:val="0"/>
        <w:spacing w:before="240" w:after="100" w:afterAutospacing="1"/>
        <w:ind w:firstLine="709"/>
        <w:rPr>
          <w:color w:val="auto"/>
          <w:sz w:val="24"/>
          <w:szCs w:val="24"/>
        </w:rPr>
      </w:pPr>
      <w:r w:rsidRPr="00F3688C">
        <w:rPr>
          <w:color w:val="auto"/>
          <w:sz w:val="24"/>
          <w:szCs w:val="24"/>
        </w:rPr>
        <w:t>Suçların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cezaların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kanuniliği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ilkesi,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disiplin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suç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bakımından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geçerlidir.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Nitekim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Anayasa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Mahkemesi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Emniyet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Teşkilatı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mensupları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hakkındaki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disiplin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suç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cezalarının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nizamname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tayin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edilmesini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öngören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hükme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verdiği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iptal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kararında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hususu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vurgulamıştır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</w:t>
      </w:r>
      <w:r w:rsidRPr="00F3688C">
        <w:rPr>
          <w:i/>
          <w:color w:val="auto"/>
          <w:sz w:val="24"/>
          <w:szCs w:val="24"/>
        </w:rPr>
        <w:t>Anayasa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Mahkemesi’nin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13.01.2016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tarihli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ve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2015/85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E.;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2016/3.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K.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sayılı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Kararı</w:t>
      </w:r>
      <w:r w:rsidRPr="00F3688C">
        <w:rPr>
          <w:color w:val="auto"/>
          <w:sz w:val="24"/>
          <w:szCs w:val="24"/>
        </w:rPr>
        <w:t>)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</w:t>
      </w:r>
      <w:r w:rsidRPr="00F3688C">
        <w:rPr>
          <w:i/>
          <w:color w:val="auto"/>
          <w:sz w:val="24"/>
          <w:szCs w:val="24"/>
        </w:rPr>
        <w:t>Her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ne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kadar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turist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rehberleri,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kamu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görevlisi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olmasa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da;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kamu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görevlisi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olan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Emniyet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Teşkilatı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mensupları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özelinde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disiplin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suç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ve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cezaların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kanuniliğine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ilişkin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söz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konusu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genel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açıklamalar,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turist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rehberleri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yönünden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de</w:t>
      </w:r>
      <w:r w:rsidR="00F3688C">
        <w:rPr>
          <w:i/>
          <w:color w:val="auto"/>
          <w:sz w:val="24"/>
          <w:szCs w:val="24"/>
        </w:rPr>
        <w:t xml:space="preserve"> </w:t>
      </w:r>
      <w:r w:rsidRPr="00F3688C">
        <w:rPr>
          <w:i/>
          <w:color w:val="auto"/>
          <w:sz w:val="24"/>
          <w:szCs w:val="24"/>
        </w:rPr>
        <w:t>geçerlidir.</w:t>
      </w:r>
      <w:r w:rsidRPr="00F3688C">
        <w:rPr>
          <w:color w:val="auto"/>
          <w:sz w:val="24"/>
          <w:szCs w:val="24"/>
        </w:rPr>
        <w:t>):</w:t>
      </w:r>
    </w:p>
    <w:p w14:paraId="32A162B5" w14:textId="371C616B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hAnsi="Times New Roman" w:cs="Times New Roman"/>
          <w:i/>
          <w:sz w:val="24"/>
          <w:szCs w:val="20"/>
        </w:rPr>
        <w:t>‘‘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10.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128.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fıkrasında,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"Memurların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diğer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görevlilerinin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nitelikleri,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atanmaları,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görev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yetkileri,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hakları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yükümlülükleri,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aylık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ödenekleri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diğer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özlük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işleri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düzenlenir.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Ancak,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malî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sosyal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haklara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toplu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sözleşme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hükümleri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saklıdır."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denilmek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suretiyle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memurlar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diğer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görevlileri,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özlük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bakımından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güvenceye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kavuşturulmuştur.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Memurlar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diğer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görevlilerinin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bağlamda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emniyet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teşkilatı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mensuplarının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statü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haklarını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doğrudan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etkileyen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disiplin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işlemlerinin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"diğer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özlük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işleri"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kavramı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kapsamına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girdiğine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kuşku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bulunmamaktadır.</w:t>
      </w:r>
    </w:p>
    <w:p w14:paraId="74549756" w14:textId="6E817BEE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11.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düzenlenen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alanda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temel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konulmasını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çerçevenin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çizilmesini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etmektedir.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taşıyan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uzmanlık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teknik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konulara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ayrıntıların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belirlenmesi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yürütme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verilmesi,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aykırılık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oluşturmaz.</w:t>
      </w:r>
    </w:p>
    <w:p w14:paraId="6C3EB96C" w14:textId="5F6DB2D9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12.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38.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fıkrasında,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Kimse,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işlendiği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zaman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yürürlükte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bulunan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saymadığı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fiilden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dolayı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cezalandırılamaz.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denilerek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suçun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kanuniliği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ilkesi;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üçüncü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ceza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yerine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geçen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güvenlik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tedbirleri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konulur.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ifadesine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verilerek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cezanın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kanuniliği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getirilmiştir.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38.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suçta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cezada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kanunilik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uyarınca,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eylemlerin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yasaklandığı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eylemlere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verilecek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hiçbir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kuşkuya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bırakmayacak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biçimde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gösterilmesi,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açık,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anlaşılır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gerekmektedir.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eylemleri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önceden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bilmeleri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gerektiği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düşüncesine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dayanan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temel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özgürlüklerin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altına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alınması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amaçlanmaktadır.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</w:p>
    <w:p w14:paraId="3D5C55C0" w14:textId="1874E32E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13.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38.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maddesinde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cezalar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adli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cezalar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arasında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ayrım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yapılmadığından,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ikisi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maddede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öngörülen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ilkelere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tabidir.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suçlarda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davranış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normlarına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aykırı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haksızlık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teşkil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fiille,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koyucunun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altına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aldığı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değerin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ihlali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ikisi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içermektedir.</w:t>
      </w:r>
    </w:p>
    <w:p w14:paraId="1A5287C9" w14:textId="008224B9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14.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Korunan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değer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ihlalin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neden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sonuçların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aynı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ise,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arasındaki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temel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farklılığı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oluşturmaktadır.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para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daha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yüksek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miktarlarda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para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verilebilmesine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olanak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tanıyan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düzenlemeler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bulunmakla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birlikte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genellikle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daha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ağır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olması,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hürriyeti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bağlayıcı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adli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yönünden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geçerli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olabilmesi,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suçlarda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koyucunun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daha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önem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atfettiği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değerin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ihlal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edilmesi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yaptırımın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genellikle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makam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usuller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izlenerek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uygulanması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nedeniyle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38.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maddesindeki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aynı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boyut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kapsamıyla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suçlara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uygulanması,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işin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mahiyetine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uygun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düşmemektedir.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bağlamda,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organının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ağır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işleyen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yapısı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ekonomik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teknik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hayatın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hızla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değişen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gelişen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şartları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gözetilerek,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kanunilik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yönünden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daha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esnek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uygulanması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gerekmektedir.</w:t>
      </w:r>
    </w:p>
    <w:p w14:paraId="6B2FE61C" w14:textId="337AA6BE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15.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Buna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karşılık,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"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suçta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cezada</w:t>
      </w:r>
      <w:r w:rsid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tr-TR"/>
        </w:rPr>
        <w:t>kanunilik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"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ilkesinin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daha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esnek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uygulandığı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suçlar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yönünden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suç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cezalara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düzenlemelerin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yalnızca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metninde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alması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yeterli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değildir.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Mahkemesinin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14.1.2015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E.2014/100,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K.2015/6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kararında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vurgulandığı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üzere,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düzenlemelerin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içerik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bakımından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belirli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amacı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gerçekleştirmeye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elverişli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olması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gerekir.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açıdan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kanunun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metni,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bireylerin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somut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fiil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olguya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hukuksal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yaptırımın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sonucun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bağlandığını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belirli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açıklık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kesinlikte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öngörebilmelerine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imkân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verecek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düzeyde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kaleme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alınmış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olmalıdır.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nedenle,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belirli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kesinlik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içinde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kanunda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fiile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hukuksal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yaptırımın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bağlandığının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bireyler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bilinmesi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eylemlerin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sonuçlarının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öngörülebilmesi</w:t>
      </w:r>
      <w:r w:rsid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gerekir.</w:t>
      </w:r>
    </w:p>
    <w:p w14:paraId="279BB3F0" w14:textId="70EC3FF4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16.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Disiplin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hizmetlerinin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gibi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yürütülmesini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sağlamak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amacıyla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öngörülmüş,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yapmama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biçiminde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davranış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ihlali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hâlinde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uygulanan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,yasal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düzenlenmiş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idari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yaptırımlardır.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hizmetlerini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yürütenlerin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görev,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sorumlulukları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kamu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hizmeti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hizmet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sınırlandırılmış,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dışına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çıkanların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ise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disiplin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cezalandırılmaları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ilgili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kanunlarda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öngörülmüştür.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</w:p>
    <w:p w14:paraId="1B52CA18" w14:textId="7B252D0B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17.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Emniyet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teşkilatı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mensuplarının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disiplin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suçları,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yukarıda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hükümleri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gereğince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düzenlenmesi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öngörülen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hususlar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arasında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almaktadır.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Kanun'da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disiplin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türleri,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disiplin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cezası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vermeye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yetkili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makamlar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kesinleşme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usulü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belirlendiği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hâlde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verilmesini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gerektiren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disiplin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suçlarının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tüzükle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belirlenmesini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getirilen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ölçüt,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"polislik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mesleğinin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haiz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olduğu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önem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özelliğin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gözetilmesi"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olup,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bunun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dışında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herhangi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verilmemiştir.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hâliyle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disiplin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emniyet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teşkilatı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mensupları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için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getirilmiş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kanuni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bulunmamaktadır.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İtiraz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disiplin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suçlarıyla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ilgili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ortaya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koymamakta,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çerçeveyi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çizmemekte,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disiplin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gerektiren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eylemleri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genel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hatlarıyla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olsa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belirlememektedir.</w:t>
      </w:r>
    </w:p>
    <w:p w14:paraId="521FAE45" w14:textId="274B6232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18.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Belirtilen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nedeniyle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disiplin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cezalarını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gerektiren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fiil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hareketlerin,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düzenlenecek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tüzükle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belirlenmesini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itiraz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yaptırım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eylemleri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düzeyde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belirlememekte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bireylerin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somut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fiil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olguya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hangi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hukuksal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yaptırımın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veya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sonucun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bağlandığını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açıklık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kesinlikte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öngörebilmelerine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yasal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çerçevede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imkân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tanımamaktadır.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yönüyle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38.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düzenlenen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"suçta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kanunilik"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128.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hükme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bağlanan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"kanuni</w:t>
      </w:r>
      <w:r w:rsid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iCs/>
          <w:sz w:val="24"/>
          <w:szCs w:val="20"/>
          <w:lang w:eastAsia="tr-TR"/>
        </w:rPr>
        <w:t>düzenleme"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ilkesine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aykırılık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oluşturmaktadır.</w:t>
      </w:r>
    </w:p>
    <w:p w14:paraId="246D65B5" w14:textId="12EA0F2A" w:rsidR="00183E4D" w:rsidRPr="00F3688C" w:rsidRDefault="00183E4D" w:rsidP="00F3688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19.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Açıklanan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nedenlerle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kural,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Anayasa'nın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38.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128.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maddelerine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aykırıdır.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İptali</w:t>
      </w:r>
      <w:r w:rsid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gerekir.’’</w:t>
      </w:r>
    </w:p>
    <w:p w14:paraId="13E3A606" w14:textId="26BA6E14" w:rsidR="00183E4D" w:rsidRPr="00F3688C" w:rsidRDefault="00F3688C" w:rsidP="00F3688C">
      <w:pPr>
        <w:pStyle w:val="msobodytextindent"/>
        <w:tabs>
          <w:tab w:val="left" w:pos="708"/>
          <w:tab w:val="center" w:pos="4111"/>
        </w:tabs>
        <w:suppressAutoHyphens w:val="0"/>
        <w:spacing w:before="240" w:after="100" w:afterAutospacing="1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O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halde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hukuk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devleti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ilkesinin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somut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bir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görünümü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olan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suç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ve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cezaların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kanuniliği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ilkesi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karşısında;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birliğin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(kamu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kurumu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niteliğindeki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meslek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kuruluşunun)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turist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rehberlerinin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disiplinine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ilişkin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hususları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(</w:t>
      </w:r>
      <w:r w:rsidR="00183E4D" w:rsidRPr="00F3688C">
        <w:rPr>
          <w:i/>
          <w:color w:val="auto"/>
          <w:sz w:val="24"/>
          <w:szCs w:val="24"/>
        </w:rPr>
        <w:t>söz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gelimi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disiplin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cezası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verilmesi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gereken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fiiller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ile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bu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fiillere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karşılık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gelen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disiplin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cezasını,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disiplin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cezalarının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uygulanmasına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ilişkin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usul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ve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esasları</w:t>
      </w:r>
      <w:r w:rsidR="00183E4D" w:rsidRPr="00F3688C">
        <w:rPr>
          <w:color w:val="auto"/>
          <w:sz w:val="24"/>
          <w:szCs w:val="24"/>
        </w:rPr>
        <w:t>)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belirlememesi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gerekmektedir.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Diğer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bir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deyişle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disiplin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suç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ve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cezalarını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düzenleme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yetkisinin,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kanuni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genel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çerçeve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çizilmeksizin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idarenin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keyfi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uygulamalara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neden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olabilecek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sınırsız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takdir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yetkisine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bırakılması;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anılan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ilkeleri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ihlal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eder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niteliktedir.</w:t>
      </w:r>
      <w:r>
        <w:rPr>
          <w:color w:val="auto"/>
          <w:sz w:val="24"/>
          <w:szCs w:val="24"/>
        </w:rPr>
        <w:t xml:space="preserve"> </w:t>
      </w:r>
    </w:p>
    <w:p w14:paraId="1F6502C8" w14:textId="6D8CF36E" w:rsidR="00183E4D" w:rsidRPr="00F3688C" w:rsidRDefault="00183E4D" w:rsidP="00F3688C">
      <w:pPr>
        <w:pStyle w:val="msobodytextindent"/>
        <w:tabs>
          <w:tab w:val="left" w:pos="708"/>
          <w:tab w:val="center" w:pos="4111"/>
        </w:tabs>
        <w:suppressAutoHyphens w:val="0"/>
        <w:spacing w:before="240" w:after="100" w:afterAutospacing="1"/>
        <w:ind w:firstLine="709"/>
        <w:rPr>
          <w:color w:val="auto"/>
          <w:sz w:val="24"/>
          <w:szCs w:val="24"/>
        </w:rPr>
      </w:pPr>
      <w:r w:rsidRPr="00F3688C">
        <w:rPr>
          <w:color w:val="auto"/>
          <w:sz w:val="24"/>
          <w:szCs w:val="24"/>
        </w:rPr>
        <w:t>Başka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anlatımla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birlik,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turist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rehberleri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hakkında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disiplin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cezalarının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uygulanmasına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usul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esasları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yönetmelikle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belirleyecektir.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Ancak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birliğin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yetkisi,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suç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cezaların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kanuniliği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ilkesinin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gereklerini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karşılayacak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biçimde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kanun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düzeyinde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sınırlandırılmamıştır.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Halbuki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turist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rehberleri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bakımından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disiplin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işlemleri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kanun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düzeyinde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belirli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öngörülebilir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olmalıdır.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Birlik,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disiplin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suç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cezalarının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tespiti,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disiplin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cezalarının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uygulanmasına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usul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esaslar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hususunda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nesnel,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net,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açık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anlaşılabilir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ölçütle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kayıtlanmamıştır.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Kanun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koyucu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uzmanlık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gerektiren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teknik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alanı,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yönetmeliğin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konusu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yapmak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yerine;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disipline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tüm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hususları,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büsbütün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idarenin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alt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düzenleyici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işlemelerinin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uhdesine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bırakmıştır.</w:t>
      </w:r>
    </w:p>
    <w:p w14:paraId="01287AE4" w14:textId="2678D7B6" w:rsidR="00183E4D" w:rsidRPr="00F3688C" w:rsidRDefault="00F3688C" w:rsidP="00F3688C">
      <w:pPr>
        <w:pStyle w:val="msobodytextindent"/>
        <w:tabs>
          <w:tab w:val="left" w:pos="708"/>
          <w:tab w:val="center" w:pos="4111"/>
        </w:tabs>
        <w:suppressAutoHyphens w:val="0"/>
        <w:spacing w:before="240" w:after="100" w:afterAutospacing="1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İhtilaflı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ibare;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yarattığı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belirsizlik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ve</w:t>
      </w:r>
      <w:r>
        <w:rPr>
          <w:color w:val="auto"/>
          <w:sz w:val="24"/>
          <w:szCs w:val="24"/>
        </w:rPr>
        <w:t xml:space="preserve"> </w:t>
      </w:r>
      <w:proofErr w:type="spellStart"/>
      <w:r w:rsidR="00183E4D" w:rsidRPr="00F3688C">
        <w:rPr>
          <w:color w:val="auto"/>
          <w:sz w:val="24"/>
          <w:szCs w:val="24"/>
        </w:rPr>
        <w:t>öngörülemezlikle</w:t>
      </w:r>
      <w:proofErr w:type="spellEnd"/>
      <w:r w:rsidR="00183E4D" w:rsidRPr="00F3688C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bu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iki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kavramı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asgari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ögeleri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olarak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içeren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hukuk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devleti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ile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suç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ve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cezaların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kanuniliği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ilkeleriyle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keskin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bir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tezat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içerisinde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bulunmaktadır.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İptali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talep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edilen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ibare,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suç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ve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cezaların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kanuniliği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ilkesinin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aksine;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turist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rehberlerinin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disiplinine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ilişkin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hususları</w:t>
      </w:r>
      <w:r>
        <w:rPr>
          <w:color w:val="auto"/>
          <w:sz w:val="24"/>
          <w:szCs w:val="24"/>
        </w:rPr>
        <w:t xml:space="preserve"> </w:t>
      </w:r>
      <w:bookmarkStart w:id="7" w:name="_Hlk161653456"/>
      <w:r w:rsidR="00183E4D" w:rsidRPr="00F3688C">
        <w:rPr>
          <w:color w:val="auto"/>
          <w:sz w:val="24"/>
          <w:szCs w:val="24"/>
        </w:rPr>
        <w:t>(</w:t>
      </w:r>
      <w:r w:rsidR="00183E4D" w:rsidRPr="00F3688C">
        <w:rPr>
          <w:i/>
          <w:color w:val="auto"/>
          <w:sz w:val="24"/>
          <w:szCs w:val="24"/>
        </w:rPr>
        <w:t>disiplin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suç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ve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cezalarının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tespiti,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disiplin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cezalarının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uygulanmasına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ilişkin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usul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ve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esasları</w:t>
      </w:r>
      <w:r>
        <w:rPr>
          <w:i/>
          <w:color w:val="auto"/>
          <w:sz w:val="24"/>
          <w:szCs w:val="24"/>
        </w:rPr>
        <w:t xml:space="preserve"> </w:t>
      </w:r>
      <w:r w:rsidR="00183E4D" w:rsidRPr="00F3688C">
        <w:rPr>
          <w:i/>
          <w:color w:val="auto"/>
          <w:sz w:val="24"/>
          <w:szCs w:val="24"/>
        </w:rPr>
        <w:t>vb.)</w:t>
      </w:r>
      <w:r>
        <w:rPr>
          <w:color w:val="auto"/>
          <w:sz w:val="24"/>
          <w:szCs w:val="24"/>
        </w:rPr>
        <w:t xml:space="preserve"> </w:t>
      </w:r>
      <w:bookmarkEnd w:id="7"/>
      <w:r w:rsidR="00183E4D" w:rsidRPr="00F3688C">
        <w:rPr>
          <w:color w:val="auto"/>
          <w:sz w:val="24"/>
          <w:szCs w:val="24"/>
        </w:rPr>
        <w:t>tespit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etme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yetkisini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birliğin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(kamu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kurumu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niteliğinde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meslek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kuruluşu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olması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itibariyle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idarenin)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idarenin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keyfi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takdirine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bıraktığından;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Anayasa’nın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ve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38’inci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maddelerine</w:t>
      </w:r>
      <w:r>
        <w:rPr>
          <w:color w:val="auto"/>
          <w:sz w:val="24"/>
          <w:szCs w:val="24"/>
        </w:rPr>
        <w:t xml:space="preserve"> </w:t>
      </w:r>
      <w:r w:rsidR="00183E4D" w:rsidRPr="00F3688C">
        <w:rPr>
          <w:color w:val="auto"/>
          <w:sz w:val="24"/>
          <w:szCs w:val="24"/>
        </w:rPr>
        <w:t>aykırıdır.</w:t>
      </w:r>
      <w:r>
        <w:rPr>
          <w:color w:val="auto"/>
          <w:sz w:val="24"/>
          <w:szCs w:val="24"/>
        </w:rPr>
        <w:t xml:space="preserve"> </w:t>
      </w:r>
    </w:p>
    <w:p w14:paraId="08FF3434" w14:textId="592DCC6E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ii)Çalışma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barışı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bakımından: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5’inci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maddeleriyle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Devlet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öngörülen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‘‘sosyal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devlet’’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niteliğinin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görünümü,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49’uncu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maddesiyle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Devlete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yüklenen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barışını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sağlamak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gerekli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tedbirleri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yükümlülüğüdür.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Mahkemesi,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‘‘Anayasa'nın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49.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maddesine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göre,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herkesin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hakkı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ödevidir.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karşı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ileri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sürülecek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hak,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bireylere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zorlama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yetkisi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yaptırımı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vermemiştir.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olanakları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ölçüsünde,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yeterli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örgütler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kurarak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bulmayı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kolaylaştırıp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sağlamak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için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gerekli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önlemleri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almakla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yükümlüdür.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herkese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verme,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herkesi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yerleştirme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zorunluluğu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bulunmamaktadır.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İşsizliği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önlemek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amacıyla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yapacağı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çalışmalarla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öncelikle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sektöründe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vermek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yolunu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izleyecek,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nedenle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yasal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düzenlemeler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yapacaktır.’’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şeklinde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hüküm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kurmak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suretiyle;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49’uncu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kapsama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alanında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özel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sektörün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sıra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sektörünün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değerlendirileceğine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işaret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etmiştir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19.12.1989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1989/14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1989/49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halde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sektörde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sektöründe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barışını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sağlamalıdır.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Ancak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anlamda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kanuna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tekabül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etmeyen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iptali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ibare;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rehberliği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hizmetlerinin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bütüncül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şekilde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yerine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getirildiği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göz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önüne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alındığında;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benzer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hizmet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rehberleri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arasında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eşitsiz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muamelelere,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farklı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disiplin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cezası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verilmesine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(yahut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hiç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verilmemesine)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açacağından,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barışının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bozulmasına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olacaktır.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barışının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bozulması;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bölünmelere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anlaşmazlıklara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açabilecektir;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dayanışmayı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azaltabilecektir;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yöneltmesine;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sorumluluklarını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kadar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getirememelerine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ulusal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kalkınmaya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katkı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sağlayamamasına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sebep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iptali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ibare,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49’uncu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maddelerine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aykırıdır.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1826B49" w14:textId="3C3D39D7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iii)Hukuk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kanuniliği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bütün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uygunluğunu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başlıca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geçerlik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koşulu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adaletli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kurmayı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amaçlayan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geliştirerek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sürdüren,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organlarına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egemen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tutumlardan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kaçınan,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insan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duyarak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koruyup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güçlendiren,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bağlılığa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gösteren,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denetimine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üstünde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zorunda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devlettir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(Anayasa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02.06.2009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2004/10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2009/68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Kararı).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ukuk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devletinin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önkoşullarından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hukuki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güvenlik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ilkesi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hukuk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normlarının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öngörülebilir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olmasını,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hukuki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belirlilik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ilkesi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kanun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hükümlerinin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şüpheye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vermeyecek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şekilde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açık,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net,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anlaşılabilir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olmasını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ayrıca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otoritelerinin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keyfi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uygulamalarına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karşı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koruyucu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önlem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içermesini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ifade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etmektedir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(bkz.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9.2.2017,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2016/143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E.–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2017/23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par.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13;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RG.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12.4.2017-30036)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04.05.2017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2015/41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2017/98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gereğince,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bulunurken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görevlerini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getirirken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ölçüde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hareket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serbestliği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sağlayan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mutlak,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gerçekleşemez;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önlemek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çizilmelidir.</w:t>
      </w:r>
      <w:r w:rsidR="00F368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5A9DEF" w14:textId="4764C1F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Öte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yandan,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bulunmaktadır.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İlk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secundum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legem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özelliğidir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dayanma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ilkesidir).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kaynaklanır.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İkinci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intra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legem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özelliğidir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ilkesidir).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kalmalıdır.</w:t>
      </w:r>
    </w:p>
    <w:p w14:paraId="0669A3DB" w14:textId="59CA2491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lastRenderedPageBreak/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(kamu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itibarıyla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idare),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disiplin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(disiplin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suç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cezalarının,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disiplin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cezalarının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uygulanmasına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usul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esasların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vb.);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anlamdaki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kıstasının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gereklerini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karşılaması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dayanması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uygulamaya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vermeyecek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açıklıkta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gerekmektedir.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–Anayasal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aksine–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disiplinine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disiplin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suç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cezalarını,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disiplin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cezalarının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uygulanmasına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usul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esasları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tespit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nesnel,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net,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somut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ölçüt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öngörmeksizin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birliğin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(kamu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niteliğinde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itibarıyla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uhdesine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bırakmıştır.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disiplin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edebilecektir.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BFCDB8" w14:textId="5F348A9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ihtilaflı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</w:p>
    <w:p w14:paraId="6243D86B" w14:textId="16F570B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iv)Yasama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yetkisinin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devredilmezliği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</w:rPr>
        <w:t>devredilmezliği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yalnız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Büyük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Millet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Meclisi’ne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aittir.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çerçeveyi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belirsiz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bırakılamaz.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tamamlayıcı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bağımlı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yetkilendirme,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öngördüğü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anlamını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taşımamaktadır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02.05.2008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2005/68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2008/102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aldığı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gibi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belirlenmeksizin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çizilmeksizin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birliğe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itibariyle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disiplinine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oluşturur.</w:t>
      </w:r>
    </w:p>
    <w:p w14:paraId="5FD27323" w14:textId="30B8C989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v)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Yönetmelikle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düzenleme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düzenleyici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–kural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işlem-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yönetmelikler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öngörmüştür.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3688C">
        <w:rPr>
          <w:rFonts w:ascii="Times New Roman" w:hAnsi="Times New Roman" w:cs="Times New Roman"/>
          <w:sz w:val="24"/>
          <w:szCs w:val="24"/>
        </w:rPr>
        <w:t>umhurbaşkanı,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kişileri,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ilgilendiren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Cumhurbaşkanlığı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kararnamelerinin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şartıyla,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yönetmelikler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çıkarabilirler.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disiplinine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çıkaracağı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çıkartılmasına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cevaz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hangi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kalacağına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tutum,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işlevinin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ötesine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geçerek,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aracılığıyla,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yönetmeliğe,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aşırı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uhdesine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bırakılması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İhtilaflı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bakıldığında,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ortada,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tecessüm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ettirilmeye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elverişli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yoktur.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İdare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kullanılmasına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Çıkarılacak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çizmemesi,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teşkil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hasebiyle;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etmektedir.</w:t>
      </w:r>
    </w:p>
    <w:p w14:paraId="2797DFA1" w14:textId="28EA8CA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vi)Eşitlik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ibareyle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birliğe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disiplinine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verilmesi;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(birliğin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niteliğinde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itibariyle)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kayırma/ayrımcılık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yapılmasına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olabileceğinden;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10’uncu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Zira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tespiti,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münferit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benzer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kategorileri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gerçekleştirilen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ayrıma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‘‘haklı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neden’’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olmadığına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yapılır.</w:t>
      </w:r>
    </w:p>
    <w:p w14:paraId="086AFC22" w14:textId="7A565E95" w:rsidR="00183E4D" w:rsidRPr="00F3688C" w:rsidRDefault="00183E4D" w:rsidP="00F3688C">
      <w:pPr>
        <w:pStyle w:val="ListeParagraf"/>
        <w:spacing w:before="240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ifade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[Eşitlik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ilkesi]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güdülen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amaç,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benzer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koşullar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içinde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olan,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özdeş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nitelikte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durumların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yasalarca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uyruk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sağlamaktır.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13.04.1976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AYM’ye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ilkesinin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amacı,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kişilerin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karşısında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bağlı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tutulmalarını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ayırım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yapılmasını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ayrıcalık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tanınmasını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önlemektir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07.02.2006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2006/17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tespitinde,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somut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ayrımın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dayanıp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dayanmadığı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dikkate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alınır: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Anayasa'nın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10.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öngörülen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mutlak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anlamda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olmayıp,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ortada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nedenlerin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bulunması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halinde,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farklı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uygulamalara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imkan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veren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ilkedir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11.12.1986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1985/11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1986/29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Kararı)</w:t>
      </w:r>
      <w:r w:rsidRPr="00F3688C">
        <w:rPr>
          <w:rFonts w:ascii="Times New Roman" w:hAnsi="Times New Roman" w:cs="Times New Roman"/>
          <w:sz w:val="24"/>
          <w:szCs w:val="24"/>
        </w:rPr>
        <w:t>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75343" w14:textId="21FDC67D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ibarenin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birliğe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verdiği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uygulamalara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sebep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olabilecek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yetkisi,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(birliğin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kamu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kurumu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niteliğinde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kuruluşu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olması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itibariyle)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idare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söz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gelimi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aynı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eylemde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bulunan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iki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turist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rehberinden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birine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disiplin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cezası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verilmesine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fakat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diğerine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verilmemesine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yahut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başkasına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daha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hafif/ağır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nitelikte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verilmesine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haklı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nedeni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somutlaştırmaya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elverişli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değildir.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Başka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anlatımla,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disiplin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işlemlerinin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genel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çerçevesinin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belirlenmesinin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birliğe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bırakılması,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aynı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davranışta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bulunan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kişi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kategorileri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arasında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haklı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dayanmayan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keyfî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muamele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farklılıklarına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açacaktır.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İptali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istenen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kuralın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aynı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durumdaki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rehberleri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arasında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muamele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farklılığına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açabileceği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hasebiyle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kanun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önünde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eşitlik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ilkesine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aykırı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olduğunun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tespiti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için,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ihtilaflı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kuralın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haklı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gerekçeye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dayanmayan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muamele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farklılığını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yalnızca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olası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kıldığının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tespiti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yeterli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addedilmek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gerekir.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anılan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ibare,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10’uncu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aykırıdır.</w:t>
      </w:r>
    </w:p>
    <w:p w14:paraId="3021D994" w14:textId="205C741F" w:rsidR="00183E4D" w:rsidRPr="00F3688C" w:rsidRDefault="00183E4D" w:rsidP="00F3688C">
      <w:pPr>
        <w:pStyle w:val="msobodytextindent"/>
        <w:tabs>
          <w:tab w:val="clear" w:pos="5928"/>
          <w:tab w:val="left" w:pos="708"/>
          <w:tab w:val="center" w:pos="4111"/>
        </w:tabs>
        <w:suppressAutoHyphens w:val="0"/>
        <w:spacing w:before="240" w:after="100" w:afterAutospacing="1"/>
        <w:ind w:firstLine="709"/>
        <w:rPr>
          <w:color w:val="FF0000"/>
          <w:sz w:val="24"/>
          <w:szCs w:val="24"/>
          <w:highlight w:val="yellow"/>
        </w:rPr>
      </w:pPr>
      <w:r w:rsidRPr="00F3688C">
        <w:rPr>
          <w:rFonts w:eastAsiaTheme="minorEastAsia"/>
          <w:i/>
          <w:color w:val="auto"/>
          <w:sz w:val="24"/>
          <w:szCs w:val="24"/>
          <w:u w:val="single"/>
        </w:rPr>
        <w:t>vii)Uluslararası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proofErr w:type="spellStart"/>
      <w:r w:rsidRPr="00F3688C">
        <w:rPr>
          <w:rFonts w:eastAsiaTheme="minorEastAsia"/>
          <w:i/>
          <w:color w:val="auto"/>
          <w:sz w:val="24"/>
          <w:szCs w:val="24"/>
          <w:u w:val="single"/>
        </w:rPr>
        <w:t>andlaşmaların</w:t>
      </w:r>
      <w:proofErr w:type="spellEnd"/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iç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hukuka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etkisi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bakımından</w:t>
      </w:r>
      <w:r w:rsidRPr="00F3688C">
        <w:rPr>
          <w:rFonts w:eastAsiaTheme="minorEastAsia"/>
          <w:i/>
          <w:color w:val="auto"/>
          <w:sz w:val="24"/>
          <w:szCs w:val="24"/>
        </w:rPr>
        <w:t>: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Anayasa’nın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90’ıncı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maddesine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göre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temel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hak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ve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özgürlüklere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ilişkin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usulüne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göre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yürürlüğe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konmuş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uluslararası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anlaşmalar,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(kanunlara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nazaran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hakkı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koruyucu,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kullanımını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genişletici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hükümler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barındırması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kaydıyla)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normlar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hiyerarşisinde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kanunun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üstündedir.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İptali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talep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edilen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ibare,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Avrupa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İnsan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Hakları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Sözleşmesi’nin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suç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ve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cezaların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kanuniliği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ilkesine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7’nci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maddesini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ihlal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ettiğinden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Anayasa’nın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90’ıncı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maddesine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de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aykırıdır.</w:t>
      </w:r>
      <w:r w:rsidR="00F3688C">
        <w:rPr>
          <w:color w:val="auto"/>
          <w:sz w:val="24"/>
          <w:szCs w:val="24"/>
        </w:rPr>
        <w:t xml:space="preserve"> </w:t>
      </w:r>
    </w:p>
    <w:p w14:paraId="415BC64F" w14:textId="43B26512" w:rsid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Tüm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nedenlerle,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12’nci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‘‘turist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rehberlerinin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disiplin’’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ibaresi</w:t>
      </w:r>
      <w:r w:rsidRPr="00F3688C">
        <w:rPr>
          <w:rFonts w:ascii="Times New Roman" w:hAnsi="Times New Roman" w:cs="Times New Roman"/>
          <w:sz w:val="24"/>
          <w:szCs w:val="24"/>
        </w:rPr>
        <w:t>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38,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gerekir.</w:t>
      </w:r>
    </w:p>
    <w:p w14:paraId="3725FD45" w14:textId="47E0FE53" w:rsidR="00183E4D" w:rsidRPr="00F3688C" w:rsidRDefault="00183E4D" w:rsidP="00F3688C">
      <w:pPr>
        <w:pStyle w:val="ListeParagraf"/>
        <w:numPr>
          <w:ilvl w:val="0"/>
          <w:numId w:val="2"/>
        </w:numPr>
        <w:tabs>
          <w:tab w:val="left" w:pos="1134"/>
        </w:tabs>
        <w:spacing w:before="24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17.04.2024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Meslek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Seyahat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Acentaları</w:t>
      </w:r>
      <w:proofErr w:type="spellEnd"/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Birliği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Kanununda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Değişiklik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Yapılmasına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Dair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7’nci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12’nci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‘‘sicil’’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ibaresinin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aykırılığı</w:t>
      </w:r>
    </w:p>
    <w:p w14:paraId="477202FA" w14:textId="4753921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7500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‘‘Yönetmelik’’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12’nci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değiştirilmiştir.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12’nci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bunlara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sözleşmeler,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disiplin,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sicil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kartlarına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hususlar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meslekte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uzmanlığa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kurs,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seminer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çıkarılan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düzenlenecektir.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siciline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hususların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düzenlenmesini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çıkartılan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yönetmeliğin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yapan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BE91286" w14:textId="4237E07E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Açıklamalara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geçmeden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belirtmek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‘‘Tanımlar’’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kenar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2’nci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(b)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bendine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odaları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birliklerini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etmektedir.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778997D" w14:textId="0557843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i)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Çalışma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hakkı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ile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temel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hak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özgürlüklerin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sınırlandırılma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güvence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ölçütleri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sosyal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görünümü,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</w:rPr>
        <w:t>güvencelenen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herkese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ödev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tanınan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pozitif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yüklemektedir.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herkes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hazırlamalıdır.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yükümlülüğünü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ifa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engel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siciline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belirleyecek;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onlar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kullanılması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ortam,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hazırlanamayacaktır.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sicil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kaydı,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mesleğe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kabul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edilmeyeceği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yahut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devam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etmeyeceği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belirlenirken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esas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alınan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ölçütlerden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biridir.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halde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sicilin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nasıl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tutulduğu,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kullanabilmesi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etmektedir.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sicile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çizmeksizin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yönetmeliğin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yaparak;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öngörülebilirliğini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kaldırmış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düzenlenen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sınırlandırılmasının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kaydı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hilafına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işlemlerle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edilebilmesinin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önünü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açmıştır.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</w:p>
    <w:p w14:paraId="28A51F29" w14:textId="0EBDC501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ii)Çalışma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barışı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bakımından: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5’inci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maddeleriyle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Devlet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öngörülen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‘‘sosyal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devlet’’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niteliğinin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görünümü,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49’uncu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maddesiyle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Devlete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yüklenen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barışını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sağlamak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gerekli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tedbirleri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yükümlülüğüdür.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Mahkemesi,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‘‘Anayasa'nın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49.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maddesine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göre,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herkesin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hakkı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ödevidir.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karşı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ileri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sürülecek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hak,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bireylere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zorlama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yetkisi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yaptırımı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vermemiştir.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olanakları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ölçüsünde,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yeterli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örgütler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kurarak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bulmayı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kolaylaştırıp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sağlamak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için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gerekli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önlemleri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almakla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yükümlüdür.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Devletin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herkese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verme,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herkesi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yerleştirme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zorunluluğu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bulunmamaktadır.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İşsizliği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önlemek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amacıyla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yapacağı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çalışmalarla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Devlet,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öncelikle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sektöründe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iş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vermek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yolunu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izleyecek,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nedenle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yasal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düzenlemeler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yapacaktır.’’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şeklinde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hüküm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kurmak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suretiyle;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49’uncu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kapsama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alanında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özel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sektörün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yanı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sıra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sektörünün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değerlendirileceğine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işaret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etmiştir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19.12.1989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1989/14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1989/49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halde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sektörde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sektöründe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barışını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sağlamalıdır.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Ancak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anlamda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kanuna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tekabül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etmeyen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iptali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ibare;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rehberliği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hizmetlerinin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bütüncül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şekilde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yerine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getirildiği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göz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önüne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alındığında;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benzer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hizmet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rehberleri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arasında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eşitsiz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muamelelere,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kişi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sicilin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farklı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biçimde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tutulmasına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açacağından,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çalışma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barışının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bozulmasına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olacaktır.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Çalışma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barışının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bozulması;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turist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rehberleri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bölünmelere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anlaşmazlıklara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açabilecektir;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dayanışmayı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azaltabilecektir;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yöneltmesine;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sorumluluklarını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kadar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getirememelerine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turizm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sektörünün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ulusal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kalkınmaya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katkı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sağlayamamasına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sebep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nedenle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iptali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talep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edilen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ibare,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49’uncu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maddelerine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aykırıdır.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1A93E0F" w14:textId="79ACD4DC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iii)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Temel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hak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özgürlüklerin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sınırlandırılma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güvence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ölçütleri</w:t>
      </w:r>
      <w:r w:rsidR="00F3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tr-TR"/>
        </w:rPr>
        <w:t>ile</w:t>
      </w:r>
      <w:r w:rsidR="00F3688C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kişisel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verilen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korunması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çıkarılacak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yönetmeliğin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sicilleri,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Mahkemesi’ne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‘‘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...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Bu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bağlamda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adı,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soyadı,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doğum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tarihi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doğum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yeri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gibi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bireyin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sadece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kimliğini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ortaya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koyan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bilgiler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değil;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telefon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numarası,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motorlu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taşıt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plakası,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sosyal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güvenlik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numarası,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pasaport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numarası,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özgeçmiş,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resim,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görüntü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ses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kayıtları,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parmak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izleri,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IP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adresi,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e-posta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adresi,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hobiler,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tercihler,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etkileşimde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bulunulan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kişiler,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grup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üyelikleri,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aile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bilgileri,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sağlık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bilgileri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gibi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kişiyi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doğrudan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veya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dolaylı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olarak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belirlenebilir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kılan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tüm</w:t>
      </w:r>
      <w:r w:rsid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veriler”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kişisel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olarak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kabul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edilmektedir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2013/122,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2014/74,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9.4.2014;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2014/149,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2014/151,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2.10.2014;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2013/84,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2014/183,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4.12.2014;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2014/74,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2014/201,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25.12.2014;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2014/180,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2015/30,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19.3.2015;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2015/32,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2015/102,</w:t>
      </w:r>
      <w:r w:rsid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12.11.2015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4BEC14F" w14:textId="1861251B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Segoe UI" w:hAnsi="Times New Roman" w:cs="Times New Roman"/>
          <w:color w:val="FF0000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O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halde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sicile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konu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Türkiye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Cumhuriyeti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kimlik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numarası,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adı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ve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soyadı,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yerleşim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yeri,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adli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sicil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kaydı,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fotoğrafı,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banka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hesap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bilgileri,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diploma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örneği,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yabancı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dil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yeterlilik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belgesi,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oda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sicil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numarası,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telefon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numarası,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posta</w:t>
      </w:r>
      <w:r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adresi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gibi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veriler;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turist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rehberini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belirli,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belirlenebilir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kıldığından;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kişisel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veri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niteliğindedir.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Ancak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kişisel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verileri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haiz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sicilin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tutulması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bakımından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iptali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talep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edilen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ibarenin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yer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aldığı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cümlede,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kişisel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verilerin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korunmasına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yönelik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hüküm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de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tr-TR"/>
        </w:rPr>
        <w:t>bulunmamaktadır.</w:t>
      </w:r>
    </w:p>
    <w:p w14:paraId="150AB0D8" w14:textId="25C3B1E3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Halbuki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verilerin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korunması;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düzeyde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(20’nci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madde)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hayatın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gizliliği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ilişkindir.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Mahkemesi’ne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göre;</w:t>
      </w:r>
    </w:p>
    <w:p w14:paraId="562F0A56" w14:textId="674CDAE7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‘‘özel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hayatın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gizliliği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kişisel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verilerin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korunması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hakkı,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temel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özgürlükler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arasında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önemli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tutar.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hayatın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gizliliğinin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korunması,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hayatın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başkalarının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gözleri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önüne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serilmemesi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demektir.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Kişinin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hayatının,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yalnız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kendisi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veya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kendisinin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bilmesini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istediği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kimseler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tarafından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bilinmesini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isteme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hakkı,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kişinin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temel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haklarından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biridir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niteliği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nedeniyle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insan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haklarına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ilişkin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beyanname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sözleşmelerde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yer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almış;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demokratik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ülkelerin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mevzuatında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açıkça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belirlenen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istisnalar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dışında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devlete,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topluma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diğer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kişilere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karşı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korunmuştur.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Kişisel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verilerin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korunması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ise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hayatın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gizliliği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hakkının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biçimi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olarak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bireyin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özgürlüklerini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kişisel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verilerin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işlenmesi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sırasında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korumayı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amaçlamaktadır.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Öte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yandan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kişisel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verilerin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korunması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sınırsız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olmayıp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bu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hakkın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Anayasa’da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güvence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altına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alınan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diğer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temel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hak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özgürlüklerin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korunması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veya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Anayasa’nın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devlete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bir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görev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olarak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yüklediği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millî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güvenliğin,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kamu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düzeninin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kamu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güvenliğinin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korunması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gibi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>nedenlerle</w:t>
      </w:r>
      <w:r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sınırlandırılması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mümkündür.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Ancak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bu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sınırlama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yapılırken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temel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hak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özgürlüklerin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sınırlandırılması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rejimini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belirleyen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Anayasa’nın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13.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maddesine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uyulması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gerekmektedir.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…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>’’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</w:p>
    <w:p w14:paraId="65AC6419" w14:textId="29AA1332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sz w:val="24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24.07.2019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2017/16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2019/64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No’lu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Kararı,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§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48,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49,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50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  <w:r w:rsidR="00F3688C">
        <w:rPr>
          <w:rFonts w:ascii="Times New Roman" w:eastAsia="Segoe UI" w:hAnsi="Times New Roman" w:cs="Times New Roman"/>
          <w:sz w:val="24"/>
          <w:lang w:eastAsia="tr-TR"/>
        </w:rPr>
        <w:t xml:space="preserve"> </w:t>
      </w:r>
      <w:r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Başka</w:t>
      </w:r>
      <w:r w:rsidR="00F3688C"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bir</w:t>
      </w:r>
      <w:r w:rsidR="00F3688C"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anlatımla</w:t>
      </w:r>
      <w:r w:rsidR="00F3688C"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temel</w:t>
      </w:r>
      <w:r w:rsidR="00F3688C"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hak</w:t>
      </w:r>
      <w:r w:rsidR="00F3688C"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Segoe UI" w:hAnsi="Times New Roman" w:cs="Times New Roman"/>
          <w:sz w:val="24"/>
          <w:szCs w:val="24"/>
          <w:lang w:eastAsia="tr-TR"/>
        </w:rPr>
        <w:t>özgürlüklerin</w:t>
      </w:r>
      <w:r w:rsidR="00F3688C">
        <w:rPr>
          <w:rFonts w:ascii="Times New Roman" w:eastAsia="Segoe UI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sınırlandırılmasının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sınırlarını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düzenleyen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13’üncü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gereğince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korunması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kısıtlanırken;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kayıtlamalar;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net,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anlaşılabilir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belirlenmelidir,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sözüne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ruhuna,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laik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Cumhuriyetin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gereklerine,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ölçülülük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sınırlama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sebebine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olmamalıdır.</w:t>
      </w:r>
    </w:p>
    <w:p w14:paraId="218911A3" w14:textId="649CAC80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siciline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hususları;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objektif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kıstaslarla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belirlememiştir.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anlatımla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birliğin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mensupları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tutacağı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sicillere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erişimde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kullanılacak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teknolojik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olanaklara,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kadar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nasıl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muhafaza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edileceğine,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depolama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usulüne,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düzeltilmesi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başvuru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prosedürüne,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hangi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kuruluşlarla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(nasıl)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paylaşılmasına,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amacı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dışında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kullanılmamasına</w:t>
      </w:r>
      <w:r w:rsidRPr="00F3688C">
        <w:rPr>
          <w:rFonts w:ascii="Times New Roman" w:hAnsi="Times New Roman" w:cs="Times New Roman"/>
          <w:sz w:val="24"/>
        </w:rPr>
        <w:t>,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birliğin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sözlü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yazılı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açıklama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istemesine,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siber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güvenliğinin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sağlanmasına;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resmi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makamların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önlenmesine;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suret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alınmasına;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analiz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imha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usulüne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(vb.)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güvence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öngörülmemiştir.</w:t>
      </w:r>
      <w:r w:rsidR="00F3688C">
        <w:rPr>
          <w:rFonts w:ascii="Times New Roman" w:hAnsi="Times New Roman" w:cs="Times New Roman"/>
          <w:sz w:val="24"/>
        </w:rPr>
        <w:t xml:space="preserve"> </w:t>
      </w:r>
    </w:p>
    <w:p w14:paraId="22766C0A" w14:textId="14A2C234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Ezcümle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birlik,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verilerin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korunmasını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müdahalenin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kapsam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usulü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hiçbir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nesnel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ölçütle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sınırlandırılmamıştır.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kadar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6698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güvence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teşkil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sürülebilirse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mensupları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(bilhassa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kabul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devam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etkisi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nazara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alındığında;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sınırlandırılması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öngörülmesi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gerekirdi.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hükümler;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korumayı,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yeterli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sağlayamayabilir.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Hiçbir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sınırlandırmaya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müdahale,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tamamen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savunmasız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bırakmakta,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keyfiliğe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açık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getirmekte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demokratik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toplumda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olmayan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şekilde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sınırlandırarak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özüne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dokunmaktadır.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B7C99" w14:textId="7189855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Buna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ilave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olarak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ölçülülük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gereğince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müdahalede;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aracın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meslek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mensuplarının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sicillerinin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tutulması</w:t>
      </w:r>
      <w:r w:rsidRPr="00F3688C">
        <w:rPr>
          <w:rFonts w:ascii="Times New Roman" w:hAnsi="Times New Roman" w:cs="Times New Roman"/>
          <w:sz w:val="24"/>
          <w:szCs w:val="24"/>
        </w:rPr>
        <w:t>),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meslek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kuruluşunun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yetki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görevlerini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icra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edip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mesleğin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itibarını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koruması</w:t>
      </w:r>
      <w:r w:rsidRPr="00F3688C">
        <w:rPr>
          <w:rFonts w:ascii="Times New Roman" w:hAnsi="Times New Roman" w:cs="Times New Roman"/>
          <w:sz w:val="24"/>
          <w:szCs w:val="24"/>
        </w:rPr>
        <w:t>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gerçekleştirmeye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elverişli,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araç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orantı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bulunması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sicil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tutulmasına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usul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esasların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(sınırlamaya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tabi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tutulmadan)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belirlenmemesi,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amacı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gerçekleştirmek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orantılı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değildir.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Zira,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birliğe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tanınan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kişisel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verilerin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görevlerini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icra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itibarını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koruması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arasındaki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hassas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denge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gözetilmemiştir.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7BF91" w14:textId="366CFDF3" w:rsidR="00183E4D" w:rsidRPr="00F3688C" w:rsidRDefault="00183E4D" w:rsidP="00F3688C">
      <w:pPr>
        <w:tabs>
          <w:tab w:val="left" w:pos="708"/>
          <w:tab w:val="center" w:pos="1524"/>
          <w:tab w:val="center" w:pos="3660"/>
          <w:tab w:val="center" w:pos="4111"/>
          <w:tab w:val="center" w:pos="5928"/>
        </w:tabs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  <w:lang w:eastAsia="tr-TR"/>
        </w:rPr>
      </w:pP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Son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olarak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belirtmek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gerekir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Avrupa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İnsan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Hakları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Mahkemesi’ne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(AİHM)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göre,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kişinin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hayatına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verilerin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yalnızca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kaydedilmesi,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işlenmeseler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dahi,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hayat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müdahale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oluşturur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S.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Marper</w:t>
      </w:r>
      <w:proofErr w:type="spellEnd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/Birleşik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Krallık,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4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Aralık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2008,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başvuru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no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: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30562/04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30566/04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p.67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ibarenin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öngörülemez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uygulanacağı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kişisel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verilere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olarak,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Sözleşme’nin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8’inci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ikinci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sınırlama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ölçütleriyle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uyumlu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yapılmamıştır.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Söz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konusu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düzenlemenin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hayat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hakkına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getirdiği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sınırlama,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kanunilik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gerektirdiği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şekilde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yeterli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hukuki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belirlilik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güvence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içermediği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gibi;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demokratik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toplumda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orantılı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tedbir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değildir.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Kanunilik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orantılılık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ölçütleriyle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uyumlu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olmayan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düzenleme,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AİHS’nin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8’inci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uygulanmasında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hayat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hakkıyla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toplumun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bütününün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çıkarları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adil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denge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kurulması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gerekliliğine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işaret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eden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AİHM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perspektifine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aykırıdır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Birçok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karar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arasında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bkz.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mesela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: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AİHM,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X,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Y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Z/Birleşik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Krallık,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22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Nisan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1997,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başvuru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no</w:t>
      </w:r>
      <w:proofErr w:type="spellEnd"/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: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21830/93,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color="000000"/>
          <w:lang w:eastAsia="tr-TR"/>
        </w:rPr>
        <w:t>p.41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13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20’nci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maddelerine</w:t>
      </w:r>
      <w:r w:rsid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u w:color="000000"/>
          <w:lang w:eastAsia="tr-TR"/>
        </w:rPr>
        <w:t>aykırıdır.</w:t>
      </w:r>
    </w:p>
    <w:p w14:paraId="7BCCEA2D" w14:textId="22D96303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iv)Hukuk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devleti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idarenin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kanuniliği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ilkeleri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bütün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uygunluğunu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başlıca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geçerlik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koşulu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adaletli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kurmayı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amaçlayan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bunu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geliştirerek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sürdüren,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organlarına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egemen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tutumlardan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kaçınan,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insan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duyarak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koruyup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güçlendiren,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kurallarına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bağlılığa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gösteren,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yargı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denetimine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üstünde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uymak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zorunda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bilinci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devlettir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(Anayasa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02.06.2009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2004/10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2009/68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Kararı).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ukuk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devletinin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önkoşullarından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hukuki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güvenlik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ilkesi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hukuk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normlarının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öngörülebilir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olmasını,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hukuki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belirlilik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ilkesi</w:t>
      </w:r>
      <w:r w:rsid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kanun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hükümlerinin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şüpheye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yer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vermeyecek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şekilde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açık,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net,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anlaşılabilir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olmasını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ayrıca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kamu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otoritelerinin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keyfi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uygulamalarına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karşı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koruyucu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önlem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içermesini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ifade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etmektedir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(bkz.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AYM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9.2.2017,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2016/143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E.–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2017/23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par.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13;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RG.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12.4.2017-30036)</w:t>
      </w:r>
      <w:r w:rsid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04.05.2017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2015/41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2017/98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gereğince,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ederken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bulunurken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görevlerini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getirirken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ölçüde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hareket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serbestliği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sağlayan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kullanımı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mutlak,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gerçekleşemez;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önlemek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amacıyla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çizilmelidir.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40ABA4" w14:textId="1D8B190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kanuniliği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bulunmaktadır.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İlk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secundum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legem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özelliğidir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dayanma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ilkesidir).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kaynaklanır.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İkinci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boyutu,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intra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legem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özelliğidir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ilkesidir).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eylemleri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kalmalıdır.</w:t>
      </w:r>
    </w:p>
    <w:p w14:paraId="6F05B6F9" w14:textId="1E80653E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Birliğin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siciline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hususlarda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çıkaracağı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yönetmeliğin;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anlamdaki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kanunilik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kıstasının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gereklerini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karşılaması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dayanması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uygulamaya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vermeyecek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açıklıkta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gerekmektedir.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Aksi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Birliğe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tanınan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hiçbir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koşulla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sınırlandırılmayan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geniş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yetkisi,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Birliğin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keyfi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uygulamalarına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sebep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olabilecektir.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kuruluşunun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(birliğin)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uhdesine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belirsiz,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çok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bırakılması,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işlevinin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ötesine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geçerek,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aracılığıyla,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düzenleyici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(yönetmeliğe),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Birliğin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tesis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edeceği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çok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kısa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sürede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olasılığı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mensuplarının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hukuki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öngörülebilirliğine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halel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getirecektir.</w:t>
      </w:r>
    </w:p>
    <w:p w14:paraId="49496D29" w14:textId="72F6FEAF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Başa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anlatımla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sicil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tutulmasına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esas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usullerin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(sicile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kaydolma,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sicilin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nakli,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sicilde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alacak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yabancı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dil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bilgesi,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eğitim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durumu,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disiplin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işlemleri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gibi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unsurların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işlenmesi,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sicillerin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veri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tabanına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kaydı,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sicillerin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üçüncü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kişilerle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paylaşılması)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genel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çerçevesi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kanun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düzeyinde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çizilmediğinden;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birlik,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yetkisine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istinaden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sicilleri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bCs/>
          <w:sz w:val="24"/>
          <w:szCs w:val="24"/>
        </w:rPr>
        <w:t>tutabilecektir.</w:t>
      </w:r>
      <w:r w:rsidR="00F36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D9DBB" w14:textId="53338C43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highlight w:val="yellow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v)Yasama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yetkisinin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devredilemezliği</w:t>
      </w:r>
      <w:proofErr w:type="spellEnd"/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sz w:val="24"/>
          <w:szCs w:val="24"/>
        </w:rPr>
        <w:t>devredilmezliği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yalnız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Türkiye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Büyük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Millet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Meclisi’ne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aittir.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kuralının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ortaya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çerçeveyi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Diğer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deyişle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belirsiz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bırakılamaz.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sınırlı,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tamamlayıcı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bağımlı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yetkidir.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yetkilendirme,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öngördüğü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anlamını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taşımamaktadır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02.05.2008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2005/68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2008/102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aldığı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cümle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olduğu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gibi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belirlenmeksizin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çerçevesi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çizilmeksizin;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(birliğe)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siciline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hususları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oluşturur.</w:t>
      </w:r>
    </w:p>
    <w:p w14:paraId="56C8CE9F" w14:textId="46CEAEFA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vi)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Eşitlik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ilkesi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İptali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siciline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düzenlenmesi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bakımından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niteliğindeki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kuruluşuna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(birliğe)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verdiği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yetkisi,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kayırma/ayrımcılık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yapılmasına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olabileceğinden;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10’uncu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Zira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tespiti,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münferit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benzer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kategorileri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gerçekleştirilen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ayrıma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‘‘haklı</w:t>
      </w:r>
      <w:r w:rsidR="00F368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88C">
        <w:rPr>
          <w:rFonts w:ascii="Times New Roman" w:eastAsia="Times New Roman" w:hAnsi="Times New Roman" w:cs="Times New Roman"/>
          <w:i/>
          <w:sz w:val="24"/>
          <w:szCs w:val="24"/>
        </w:rPr>
        <w:t>neden’’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olup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olmadığına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yapılır.</w:t>
      </w:r>
    </w:p>
    <w:p w14:paraId="70AB92BC" w14:textId="373A57BA" w:rsidR="00183E4D" w:rsidRPr="00F3688C" w:rsidRDefault="00183E4D" w:rsidP="00F3688C">
      <w:pPr>
        <w:spacing w:before="24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lastRenderedPageBreak/>
        <w:t>Anayasa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ifade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[Eşitlik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ilkesi]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güdülen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amaç,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benzer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koşullar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içinde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olan,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özdeş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nitelikte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durumların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yasalarca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uyruk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sağlamaktır.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13.04.1976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1976/3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AYM’ye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ilkesinin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amacı,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durumda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kişilerin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yasalar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karşısında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işleme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bağlı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tutulmalarını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sağlamak,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ayırım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yapılmasını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ayrıcalık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tanınmasını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önlemektir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07.02.2006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2006/17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</w:t>
      </w:r>
      <w:r w:rsidRPr="00F3688C">
        <w:rPr>
          <w:rFonts w:ascii="Times New Roman" w:hAnsi="Times New Roman" w:cs="Times New Roman"/>
          <w:sz w:val="24"/>
          <w:szCs w:val="24"/>
        </w:rPr>
        <w:t>).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Eşitlik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ilkesinin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edilip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edilmediği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hususunun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tespitinde,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somut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olayda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ayrımın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dayanıp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dayanmadığı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noktası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dikkate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alınır: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“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Anayasa'nın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10.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maddesinde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öngörülen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mutlak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anlamda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eşitlik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olmayıp,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ortada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nedenlerin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bulunması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halinde,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farklı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uygulamalara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imkan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veren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bir</w:t>
      </w:r>
      <w:r w:rsidR="00F368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iCs/>
          <w:sz w:val="24"/>
          <w:szCs w:val="24"/>
        </w:rPr>
        <w:t>ilkedir</w:t>
      </w:r>
      <w:r w:rsidRPr="00F3688C">
        <w:rPr>
          <w:rFonts w:ascii="Times New Roman" w:hAnsi="Times New Roman" w:cs="Times New Roman"/>
          <w:sz w:val="24"/>
          <w:szCs w:val="24"/>
        </w:rPr>
        <w:t>”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</w:t>
      </w:r>
      <w:r w:rsidRPr="00F3688C">
        <w:rPr>
          <w:rFonts w:ascii="Times New Roman" w:hAnsi="Times New Roman" w:cs="Times New Roman"/>
          <w:i/>
          <w:sz w:val="24"/>
          <w:szCs w:val="24"/>
        </w:rPr>
        <w:t>Anayasa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Mahkemesi’nin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11.12.1986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tarihli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1985/11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E.;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1986/29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K.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sayılı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Kararı)</w:t>
      </w:r>
      <w:r w:rsidRPr="00F3688C">
        <w:rPr>
          <w:rFonts w:ascii="Times New Roman" w:hAnsi="Times New Roman" w:cs="Times New Roman"/>
          <w:sz w:val="24"/>
          <w:szCs w:val="24"/>
        </w:rPr>
        <w:t>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9227F" w14:textId="0C56B312" w:rsidR="00183E4D" w:rsidRPr="00F3688C" w:rsidRDefault="00F3688C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ibarenin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idareye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verdiği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keyfi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uygulamalara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sebep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olabilecek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sınırsız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takdir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yetkisi,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söz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gelimi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turist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rehberi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bakımından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sicilin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tutulması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işlemlerinin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farklılaştırılmasına,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bazı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kimselerden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sicil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kaydı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için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farklı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belgelerin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istenmesine,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bazı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kimselerin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sicillerinin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üçüncü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kişilerle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paylaşılmasına,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bazı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kimselerin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sicillerinin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daha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kısa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sürelerle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muhafaza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i/>
          <w:sz w:val="24"/>
          <w:szCs w:val="24"/>
        </w:rPr>
        <w:t>edilmesine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haklı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nedeni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somutlaştırmaya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elverişli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değildir.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Başka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bir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anlatımla,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siciline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hususları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belirleme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eastAsia="Times New Roman" w:hAnsi="Times New Roman" w:cs="Times New Roman"/>
          <w:sz w:val="24"/>
          <w:szCs w:val="24"/>
        </w:rPr>
        <w:t>yetkisinin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idareye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bırakılması,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aynı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durumda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olan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turist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</w:rPr>
        <w:t>rehberleri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arasında;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sicil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tutulması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bakımından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haklı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dayanmayan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keyfî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muamele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farklılıklarına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yol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açacaktır.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nedenle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anılan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ibare,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Anayasa’nın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10’uncu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maddesine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E4D" w:rsidRPr="00F3688C">
        <w:rPr>
          <w:rFonts w:ascii="Times New Roman" w:hAnsi="Times New Roman" w:cs="Times New Roman"/>
          <w:sz w:val="24"/>
          <w:szCs w:val="24"/>
          <w:shd w:val="clear" w:color="auto" w:fill="FFFFFF"/>
        </w:rPr>
        <w:t>aykırıdır.</w:t>
      </w:r>
    </w:p>
    <w:p w14:paraId="221D20B4" w14:textId="4E46A2DC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highlight w:val="yellow"/>
        </w:rPr>
      </w:pPr>
      <w:r w:rsidRPr="00F3688C">
        <w:rPr>
          <w:rFonts w:ascii="Times New Roman" w:hAnsi="Times New Roman" w:cs="Times New Roman"/>
          <w:i/>
          <w:sz w:val="24"/>
          <w:szCs w:val="24"/>
          <w:u w:val="single"/>
        </w:rPr>
        <w:t>vii)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Yönetmelikle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düzenleme</w:t>
      </w:r>
      <w:r w:rsid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bakımından: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koyucu,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düzenleyici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türü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–kural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işlem-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yönetmelikler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hüküm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öngörmüştür.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göre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3688C">
        <w:rPr>
          <w:rFonts w:ascii="Times New Roman" w:hAnsi="Times New Roman" w:cs="Times New Roman"/>
          <w:sz w:val="24"/>
          <w:szCs w:val="24"/>
        </w:rPr>
        <w:t>umhurbaşkanı,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Bakanlıklar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kamu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tüzel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kişileri,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kendi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görev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alanlarını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ilgilendiren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kanunların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Cumhurbaşkanlığı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kararnamelerinin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bunlara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olmamak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şartıyla,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yönetmelikler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çıkarabilirler.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Birliğin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rehberlerinin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siciline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hususlar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hakkında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çıkaracağı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olmaması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çıkartılmasına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cevaz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veren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hükmün</w:t>
      </w:r>
      <w:r w:rsidRPr="00F3688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F368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hangi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işlemlerin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içinde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kalacağına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temel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sınırları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belirlemesi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Aksi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tutum,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uygulanmasını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sağlamaya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ilişkin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işlevinin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ötesine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geçerek,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şekli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aracılığıyla,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yönetmeliğe,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koyma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tanınması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aşırı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geniş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uhdesine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bırakılması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anlamına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gelecektir.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İhtilaflı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kurala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bakıldığında,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ortada,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idare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tecessüm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ettirilmeye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elverişli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düzenleme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yoktur.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İdare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takdir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yetkisinin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keyfi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biçimde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kullanılmasına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olabilecek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Çıkarılacak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söz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konusu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yönetmeliğin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genel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çerçevesini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çizmemesi,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yasal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dayanak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teşkil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etmemesi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hasebiyle;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ihlal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etmektedir.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C6691" w14:textId="7B331E24" w:rsidR="00183E4D" w:rsidRPr="00F3688C" w:rsidRDefault="00183E4D" w:rsidP="00F3688C">
      <w:pPr>
        <w:pStyle w:val="msobodytextindent"/>
        <w:tabs>
          <w:tab w:val="clear" w:pos="5928"/>
          <w:tab w:val="left" w:pos="708"/>
          <w:tab w:val="center" w:pos="4111"/>
        </w:tabs>
        <w:suppressAutoHyphens w:val="0"/>
        <w:spacing w:before="240" w:after="100" w:afterAutospacing="1"/>
        <w:ind w:firstLine="709"/>
        <w:rPr>
          <w:color w:val="auto"/>
          <w:sz w:val="24"/>
          <w:szCs w:val="24"/>
          <w:highlight w:val="yellow"/>
        </w:rPr>
      </w:pPr>
      <w:r w:rsidRPr="00F3688C">
        <w:rPr>
          <w:rFonts w:eastAsiaTheme="minorEastAsia"/>
          <w:i/>
          <w:color w:val="auto"/>
          <w:sz w:val="24"/>
          <w:szCs w:val="24"/>
          <w:u w:val="single"/>
        </w:rPr>
        <w:t>viii)Uluslararası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proofErr w:type="spellStart"/>
      <w:r w:rsidRPr="00F3688C">
        <w:rPr>
          <w:rFonts w:eastAsiaTheme="minorEastAsia"/>
          <w:i/>
          <w:color w:val="auto"/>
          <w:sz w:val="24"/>
          <w:szCs w:val="24"/>
          <w:u w:val="single"/>
        </w:rPr>
        <w:t>andlaşmaların</w:t>
      </w:r>
      <w:proofErr w:type="spellEnd"/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iç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hukuka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etkisi</w:t>
      </w:r>
      <w:r w:rsidR="00F3688C">
        <w:rPr>
          <w:rFonts w:eastAsiaTheme="minorEastAsia"/>
          <w:i/>
          <w:color w:val="auto"/>
          <w:sz w:val="24"/>
          <w:szCs w:val="24"/>
          <w:u w:val="single"/>
        </w:rPr>
        <w:t xml:space="preserve"> </w:t>
      </w:r>
      <w:r w:rsidRPr="00F3688C">
        <w:rPr>
          <w:rFonts w:eastAsiaTheme="minorEastAsia"/>
          <w:i/>
          <w:color w:val="auto"/>
          <w:sz w:val="24"/>
          <w:szCs w:val="24"/>
          <w:u w:val="single"/>
        </w:rPr>
        <w:t>bakımından</w:t>
      </w:r>
      <w:r w:rsidRPr="00F3688C">
        <w:rPr>
          <w:rFonts w:eastAsiaTheme="minorEastAsia"/>
          <w:i/>
          <w:color w:val="auto"/>
          <w:sz w:val="24"/>
          <w:szCs w:val="24"/>
        </w:rPr>
        <w:t>: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Anayasa’nın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90’ıncı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maddesine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göre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temel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hak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ve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özgürlüklere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ilişkin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usulüne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göre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yürürlüğe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konmuş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uluslararası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anlaşmalar,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(kanunlara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nazaran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hakkı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koruyucu,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kullanımını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genişletici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hükümler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barındırması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kaydıyla)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normlar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hiyerarşisinde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kanunun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üstündedir.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İptali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talep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edilen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ibare,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Avrupa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İnsan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Hakları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Sözleşmesi’nin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kişisel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verilerin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korunması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hakkına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8’inci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maddesini</w:t>
      </w:r>
      <w:r w:rsidRPr="00F3688C">
        <w:rPr>
          <w:b/>
          <w:color w:val="auto"/>
          <w:sz w:val="24"/>
          <w:szCs w:val="24"/>
        </w:rPr>
        <w:t>;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çalışma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hakkına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İnsan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Hakları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Evrensel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Bildirgesi’nin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23’üncü,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(Gözden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Geçirilmiş)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Avrupa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Sosyal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Şartı’nın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1’inci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maddelerini;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Türkiye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Cumhuriyeti’nin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taraf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olduğu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ILO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Sözleşmelerini</w:t>
      </w:r>
      <w:r w:rsidRPr="00F3688C">
        <w:rPr>
          <w:rStyle w:val="DipnotSabitleyicisi"/>
          <w:color w:val="auto"/>
          <w:sz w:val="24"/>
          <w:szCs w:val="24"/>
        </w:rPr>
        <w:footnoteReference w:id="21"/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;</w:t>
      </w:r>
      <w:r w:rsidRPr="00F3688C">
        <w:rPr>
          <w:b/>
          <w:color w:val="auto"/>
          <w:sz w:val="24"/>
          <w:szCs w:val="24"/>
        </w:rPr>
        <w:t>adil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çalışma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koşullarına</w:t>
      </w:r>
      <w:r w:rsidR="00F3688C">
        <w:rPr>
          <w:b/>
          <w:color w:val="auto"/>
          <w:sz w:val="24"/>
          <w:szCs w:val="24"/>
        </w:rPr>
        <w:t xml:space="preserve"> </w:t>
      </w:r>
      <w:r w:rsidRPr="00F3688C">
        <w:rPr>
          <w:b/>
          <w:color w:val="auto"/>
          <w:sz w:val="24"/>
          <w:szCs w:val="24"/>
        </w:rPr>
        <w:t>ilişkin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İnsan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Hakları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Evrensel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Bildirgesi’nin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23’üncü,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(Gözden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Geçirilmiş)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Avrupa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Sosyal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Şartı’nın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3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ve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22’nci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maddelerini;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ILO’nun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94</w:t>
      </w:r>
      <w:r w:rsidR="00F3688C">
        <w:rPr>
          <w:color w:val="auto"/>
          <w:sz w:val="24"/>
          <w:szCs w:val="24"/>
        </w:rPr>
        <w:t xml:space="preserve"> </w:t>
      </w:r>
      <w:proofErr w:type="spellStart"/>
      <w:r w:rsidRPr="00F3688C">
        <w:rPr>
          <w:color w:val="auto"/>
          <w:sz w:val="24"/>
          <w:szCs w:val="24"/>
        </w:rPr>
        <w:t>No’lu</w:t>
      </w:r>
      <w:proofErr w:type="spellEnd"/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Çalışma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Şartları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(Kamu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Sözleşmeleri)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Sözleşmesi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ile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151</w:t>
      </w:r>
      <w:r w:rsidR="00F3688C">
        <w:rPr>
          <w:color w:val="auto"/>
          <w:sz w:val="24"/>
          <w:szCs w:val="24"/>
        </w:rPr>
        <w:t xml:space="preserve"> </w:t>
      </w:r>
      <w:proofErr w:type="spellStart"/>
      <w:r w:rsidRPr="00F3688C">
        <w:rPr>
          <w:color w:val="auto"/>
          <w:sz w:val="24"/>
          <w:szCs w:val="24"/>
        </w:rPr>
        <w:t>No’lu</w:t>
      </w:r>
      <w:proofErr w:type="spellEnd"/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Çalışma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İlişkileri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(Kamu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Hizmeti)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color w:val="auto"/>
          <w:sz w:val="24"/>
          <w:szCs w:val="24"/>
        </w:rPr>
        <w:t>Sözleşmesi’ni;</w:t>
      </w:r>
      <w:r w:rsidR="00F3688C">
        <w:rPr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ihlal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ettiğinden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Anayasa’nın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90’ıncı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maddesine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de</w:t>
      </w:r>
      <w:r w:rsidR="00F3688C">
        <w:rPr>
          <w:rFonts w:eastAsiaTheme="minorEastAsia"/>
          <w:color w:val="auto"/>
          <w:sz w:val="24"/>
          <w:szCs w:val="24"/>
        </w:rPr>
        <w:t xml:space="preserve"> </w:t>
      </w:r>
      <w:r w:rsidRPr="00F3688C">
        <w:rPr>
          <w:rFonts w:eastAsiaTheme="minorEastAsia"/>
          <w:color w:val="auto"/>
          <w:sz w:val="24"/>
          <w:szCs w:val="24"/>
        </w:rPr>
        <w:t>aykırıdır.</w:t>
      </w:r>
      <w:r w:rsidR="00F3688C">
        <w:rPr>
          <w:color w:val="auto"/>
          <w:sz w:val="24"/>
          <w:szCs w:val="24"/>
        </w:rPr>
        <w:t xml:space="preserve"> </w:t>
      </w:r>
    </w:p>
    <w:p w14:paraId="0977B177" w14:textId="151BCF25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Tüm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nedenlerle,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7’nci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maddesiyle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değiştirilen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12’nci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alan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‘‘sicil’’</w:t>
      </w:r>
      <w:r w:rsid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  <w:lang w:eastAsia="tr-TR"/>
        </w:rPr>
        <w:t>ibaresi</w:t>
      </w:r>
      <w:r w:rsidRPr="00F3688C">
        <w:rPr>
          <w:rFonts w:ascii="Times New Roman" w:hAnsi="Times New Roman" w:cs="Times New Roman"/>
          <w:sz w:val="24"/>
          <w:szCs w:val="24"/>
        </w:rPr>
        <w:t>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123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aykırıdır;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anılan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gerekir.</w:t>
      </w:r>
    </w:p>
    <w:p w14:paraId="4FDFE9DC" w14:textId="7D1E512C" w:rsidR="00183E4D" w:rsidRPr="00F3688C" w:rsidRDefault="00183E4D" w:rsidP="00F3688C">
      <w:pPr>
        <w:pStyle w:val="ListeParagraf"/>
        <w:numPr>
          <w:ilvl w:val="0"/>
          <w:numId w:val="1"/>
        </w:numPr>
        <w:tabs>
          <w:tab w:val="left" w:pos="851"/>
        </w:tabs>
        <w:spacing w:before="240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YÜRÜRLÜĞÜ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DURDURMA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İSTEMİNİN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GEREKÇESİ</w:t>
      </w:r>
    </w:p>
    <w:p w14:paraId="5C1B8FA3" w14:textId="5122FF1F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sz w:val="24"/>
          <w:szCs w:val="24"/>
        </w:rPr>
        <w:t>17.04.2024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Seyahat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Acentaları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Seyahat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Acentaları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getirilen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talep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edilen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düzenlemeler,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6326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Kanun’da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fazla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kanunda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değişiklikler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eklemeler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yapmaktadır.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Kamu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yararına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telafisi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mümkün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olmayacak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sonuçlara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yol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açacak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düzenlemelerin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davası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sonuçlanana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kadar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yürürlüğünün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durdurulması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gerekmektedir.</w:t>
      </w:r>
    </w:p>
    <w:p w14:paraId="28623D94" w14:textId="0CE93AA3" w:rsidR="00183E4D" w:rsidRP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Nitekim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kural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düzenlemelerden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kısa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sürede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arındırılması,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sayılmanın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önemli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arasında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sayılmaktadır.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aykırılıkların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sürdürülmesi,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özenle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korunması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gereken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üstünlüğü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ilkesini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zedeleyecektir.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Hukukun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üstünlüğünün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sağlanamadığı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bir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düzende,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kişi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hak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özgürlükleri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güvence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altında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sayılamayacağından,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ilkenin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zedelenmesi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hukuk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devleti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yönünden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giderilmesi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olanaksız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zararlara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yol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açacaktır.</w:t>
      </w:r>
    </w:p>
    <w:p w14:paraId="6753BE60" w14:textId="7BF0B59C" w:rsidR="00F3688C" w:rsidRDefault="00183E4D" w:rsidP="00F3688C">
      <w:pPr>
        <w:tabs>
          <w:tab w:val="left" w:pos="993"/>
        </w:tabs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88C">
        <w:rPr>
          <w:rFonts w:ascii="Times New Roman" w:eastAsia="Times New Roman" w:hAnsi="Times New Roman" w:cs="Times New Roman"/>
          <w:sz w:val="24"/>
          <w:szCs w:val="24"/>
        </w:rPr>
        <w:t>Bu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zarar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durumların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doğmasını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önlemek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amacıyla,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Anayasa’ya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açıkça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aykırı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istenen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hükmün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iptal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davası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sonuçlanıncaya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kadar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yürürlüğünün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durdurulması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istenerek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Anayasa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Mahkemesi’ne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dava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açılmıştır.</w:t>
      </w:r>
    </w:p>
    <w:p w14:paraId="7A000766" w14:textId="62E3F114" w:rsidR="00183E4D" w:rsidRPr="00F3688C" w:rsidRDefault="00183E4D" w:rsidP="00F3688C">
      <w:pPr>
        <w:pStyle w:val="ListeParagraf"/>
        <w:numPr>
          <w:ilvl w:val="0"/>
          <w:numId w:val="1"/>
        </w:numPr>
        <w:tabs>
          <w:tab w:val="left" w:pos="851"/>
        </w:tabs>
        <w:spacing w:before="240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SONUÇ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VE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b/>
          <w:sz w:val="24"/>
          <w:szCs w:val="24"/>
        </w:rPr>
        <w:t>İSTEM</w:t>
      </w:r>
    </w:p>
    <w:p w14:paraId="6E28E078" w14:textId="3E8B9FA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65885067"/>
      <w:r w:rsidRPr="00F3688C">
        <w:rPr>
          <w:rFonts w:ascii="Times New Roman" w:hAnsi="Times New Roman" w:cs="Times New Roman"/>
          <w:sz w:val="24"/>
          <w:szCs w:val="24"/>
        </w:rPr>
        <w:t>17.04.2024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7500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Seyahat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Acentaları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Seyahat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88C">
        <w:rPr>
          <w:rFonts w:ascii="Times New Roman" w:hAnsi="Times New Roman" w:cs="Times New Roman"/>
          <w:sz w:val="24"/>
          <w:szCs w:val="24"/>
        </w:rPr>
        <w:t>Acentaları</w:t>
      </w:r>
      <w:proofErr w:type="spellEnd"/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Değişiklik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Yapılmasına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Dair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844B8" w14:textId="1D193558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1)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07.06.2012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(e)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bendinde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‘‘Devletin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egemenlik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alametlerine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organlarının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saygınlığına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karşı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suçlar’’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49’uncu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maddelerine,</w:t>
      </w:r>
    </w:p>
    <w:p w14:paraId="56B11AB0" w14:textId="5D765695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2)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07.06.2012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Türkçe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turist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rehberi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olmaya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hak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kazanır</w:t>
      </w:r>
      <w:r w:rsidRPr="00F3688C">
        <w:rPr>
          <w:rFonts w:ascii="Times New Roman" w:hAnsi="Times New Roman" w:cs="Times New Roman"/>
          <w:i/>
          <w:sz w:val="24"/>
          <w:szCs w:val="24"/>
        </w:rPr>
        <w:t>’’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ibaresi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beşinci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turist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rehberinin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Türkçe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turist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rehberi</w:t>
      </w:r>
      <w:r w:rsidR="00F368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color w:val="000000"/>
          <w:sz w:val="24"/>
          <w:szCs w:val="24"/>
        </w:rPr>
        <w:t>olması</w:t>
      </w:r>
      <w:r w:rsidRPr="00F3688C">
        <w:rPr>
          <w:rFonts w:ascii="Times New Roman" w:hAnsi="Times New Roman" w:cs="Times New Roman"/>
          <w:i/>
          <w:sz w:val="24"/>
          <w:szCs w:val="24"/>
        </w:rPr>
        <w:t>’’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9B597" w14:textId="5B6D439E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3)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07.06.2012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maddelerine,</w:t>
      </w:r>
    </w:p>
    <w:p w14:paraId="03985207" w14:textId="3E427E06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4)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07.06.2012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tarihli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Turist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Rehberliği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Meslek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Kanunu’nun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dördüncü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maddelerine,</w:t>
      </w:r>
    </w:p>
    <w:p w14:paraId="058F86CD" w14:textId="32242747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5)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fıkrasından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sonra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gelmek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üzere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5,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18,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48,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49,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55,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90,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123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135’inci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3190C" w14:textId="7E1505BD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6)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5’inci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eklenen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167’nci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maddelerine,</w:t>
      </w:r>
    </w:p>
    <w:p w14:paraId="3954D280" w14:textId="067D085F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7)</w:t>
      </w:r>
      <w:r w:rsidR="00F3688C">
        <w:rPr>
          <w:rFonts w:ascii="Times New Roman" w:hAnsi="Times New Roman" w:cs="Times New Roman"/>
          <w:sz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9’uncu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‘‘her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türlü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bilgiyi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vermek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ve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belgeyi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göstermekle’’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Başlangıç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bölümüne,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6,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35,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90,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123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153’üncü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maddelerine,</w:t>
      </w:r>
    </w:p>
    <w:p w14:paraId="061C5D22" w14:textId="7358E405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8)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9’uncu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üçüncü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cümleleri,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7,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36,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38,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40,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90,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123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135’inci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D92A8" w14:textId="07DD2D31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9)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6’ncı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9’uncu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dördüncü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ikinci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cümlesinde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‘‘meslek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kuruluşu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tarafından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ödenir’’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ibaresi,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2,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125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Times New Roman" w:hAnsi="Times New Roman" w:cs="Times New Roman"/>
          <w:sz w:val="24"/>
          <w:szCs w:val="24"/>
        </w:rPr>
        <w:t>135’inci</w:t>
      </w:r>
      <w:r w:rsidR="00F36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maddelerine,</w:t>
      </w:r>
    </w:p>
    <w:p w14:paraId="345FFE70" w14:textId="59177D26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10)</w:t>
      </w:r>
      <w:r w:rsidR="00F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‘‘bunlara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yönelik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sözleşmeler’’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48,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123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maddelerine,</w:t>
      </w:r>
    </w:p>
    <w:p w14:paraId="61B0EC7F" w14:textId="1670230B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11)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‘‘turist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rehberlerinin</w:t>
      </w:r>
      <w:r w:rsidR="00F368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disiplin’’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38,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maddelerine,</w:t>
      </w:r>
    </w:p>
    <w:p w14:paraId="5B6DADDC" w14:textId="2EB57050" w:rsidR="00183E4D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88C">
        <w:rPr>
          <w:rFonts w:ascii="Times New Roman" w:hAnsi="Times New Roman" w:cs="Times New Roman"/>
          <w:b/>
          <w:sz w:val="24"/>
          <w:szCs w:val="24"/>
        </w:rPr>
        <w:t>12)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maddesiyle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6326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sayılı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Kanun’un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değiştirilen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12’nci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maddesinin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birinci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fıkrasında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yer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alan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i/>
          <w:sz w:val="24"/>
          <w:szCs w:val="24"/>
        </w:rPr>
        <w:t>‘‘sicil’’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ibaresi,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Anayasa’nın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5,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7,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13,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20,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49,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90,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123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ve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124’üncü</w:t>
      </w:r>
      <w:r w:rsidR="00F3688C">
        <w:rPr>
          <w:rFonts w:ascii="Times New Roman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hAnsi="Times New Roman" w:cs="Times New Roman"/>
          <w:sz w:val="24"/>
          <w:szCs w:val="24"/>
        </w:rPr>
        <w:t>maddelerine</w:t>
      </w:r>
    </w:p>
    <w:bookmarkEnd w:id="8"/>
    <w:p w14:paraId="074F8FFF" w14:textId="6F6E6A04" w:rsidR="00743DA7" w:rsidRPr="00F3688C" w:rsidRDefault="00183E4D" w:rsidP="00F3688C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8C">
        <w:rPr>
          <w:rFonts w:ascii="Times New Roman" w:eastAsia="Calibri" w:hAnsi="Times New Roman" w:cs="Times New Roman"/>
          <w:sz w:val="24"/>
          <w:szCs w:val="24"/>
        </w:rPr>
        <w:t>aykırı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olduğundan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iptaline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ve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uygulanması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halinde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giderilmesi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güç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ya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da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olanaksız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zarar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ve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durumlar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olacağı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için,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iptal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davası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sonuçlanıncaya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kadar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yürürlüğünün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durdurulmasına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karar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verilmesine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ilişkin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istemimizi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saygı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ile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arz</w:t>
      </w:r>
      <w:r w:rsidR="00F36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88C">
        <w:rPr>
          <w:rFonts w:ascii="Times New Roman" w:eastAsia="Calibri" w:hAnsi="Times New Roman" w:cs="Times New Roman"/>
          <w:sz w:val="24"/>
          <w:szCs w:val="24"/>
        </w:rPr>
        <w:t>ederiz.</w:t>
      </w:r>
      <w:r w:rsidR="00860AB3" w:rsidRPr="00F3688C">
        <w:rPr>
          <w:rFonts w:ascii="Times New Roman" w:hAnsi="Times New Roman" w:cs="Times New Roman"/>
          <w:sz w:val="24"/>
          <w:szCs w:val="24"/>
        </w:rPr>
        <w:t>”</w:t>
      </w:r>
    </w:p>
    <w:sectPr w:rsidR="00743DA7" w:rsidRPr="00F3688C" w:rsidSect="00F3688C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1417" w:bottom="1417" w:left="1417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9FE14" w14:textId="77777777" w:rsidR="00F3688C" w:rsidRDefault="00F3688C" w:rsidP="006F3DAB">
      <w:pPr>
        <w:spacing w:after="0" w:line="240" w:lineRule="auto"/>
      </w:pPr>
      <w:r>
        <w:separator/>
      </w:r>
    </w:p>
  </w:endnote>
  <w:endnote w:type="continuationSeparator" w:id="0">
    <w:p w14:paraId="4F80EA83" w14:textId="77777777" w:rsidR="00F3688C" w:rsidRDefault="00F3688C" w:rsidP="006F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2341" w14:textId="77777777" w:rsidR="00F3688C" w:rsidRDefault="00F3688C" w:rsidP="00F3688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14:paraId="626B30E4" w14:textId="77777777" w:rsidR="00F3688C" w:rsidRDefault="00F3688C" w:rsidP="00F3688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CABF0" w14:textId="1AB3318D" w:rsidR="00F3688C" w:rsidRPr="00F3688C" w:rsidRDefault="00F3688C" w:rsidP="00F3688C">
    <w:pPr>
      <w:pStyle w:val="AltBilgi"/>
      <w:framePr w:wrap="around" w:vAnchor="text" w:hAnchor="margin" w:xAlign="right" w:y="1"/>
      <w:rPr>
        <w:rStyle w:val="SayfaNumaras"/>
        <w:rFonts w:ascii="Times New Roman" w:hAnsi="Times New Roman" w:cs="Times New Roman"/>
      </w:rPr>
    </w:pPr>
    <w:r w:rsidRPr="00F3688C">
      <w:rPr>
        <w:rStyle w:val="SayfaNumaras"/>
        <w:rFonts w:ascii="Times New Roman" w:hAnsi="Times New Roman" w:cs="Times New Roman"/>
      </w:rPr>
      <w:fldChar w:fldCharType="begin"/>
    </w:r>
    <w:r w:rsidRPr="00F3688C">
      <w:rPr>
        <w:rStyle w:val="SayfaNumaras"/>
        <w:rFonts w:ascii="Times New Roman" w:hAnsi="Times New Roman" w:cs="Times New Roman"/>
      </w:rPr>
      <w:instrText xml:space="preserve"> PAGE </w:instrText>
    </w:r>
    <w:r w:rsidRPr="00F3688C">
      <w:rPr>
        <w:rStyle w:val="SayfaNumaras"/>
        <w:rFonts w:ascii="Times New Roman" w:hAnsi="Times New Roman" w:cs="Times New Roman"/>
      </w:rPr>
      <w:fldChar w:fldCharType="separate"/>
    </w:r>
    <w:r w:rsidRPr="00F3688C">
      <w:rPr>
        <w:rStyle w:val="SayfaNumaras"/>
        <w:rFonts w:ascii="Times New Roman" w:hAnsi="Times New Roman" w:cs="Times New Roman"/>
        <w:noProof/>
      </w:rPr>
      <w:t>20</w:t>
    </w:r>
    <w:r w:rsidRPr="00F3688C">
      <w:rPr>
        <w:rStyle w:val="SayfaNumaras"/>
        <w:rFonts w:ascii="Times New Roman" w:hAnsi="Times New Roman" w:cs="Times New Roman"/>
      </w:rPr>
      <w:fldChar w:fldCharType="end"/>
    </w:r>
  </w:p>
  <w:p w14:paraId="285A0729" w14:textId="417B4034" w:rsidR="00F3688C" w:rsidRPr="00F3688C" w:rsidRDefault="00F3688C" w:rsidP="00F3688C">
    <w:pPr>
      <w:pStyle w:val="AltBilgi"/>
      <w:ind w:right="360"/>
      <w:jc w:val="right"/>
      <w:rPr>
        <w:rFonts w:ascii="Times New Roman" w:hAnsi="Times New Roman" w:cs="Times New Roman"/>
      </w:rPr>
    </w:pPr>
  </w:p>
  <w:p w14:paraId="46879A97" w14:textId="77777777" w:rsidR="00F3688C" w:rsidRPr="00F3688C" w:rsidRDefault="00F3688C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8378B" w14:textId="77777777" w:rsidR="00F3688C" w:rsidRDefault="00F3688C" w:rsidP="006F3DAB">
      <w:pPr>
        <w:spacing w:after="0" w:line="240" w:lineRule="auto"/>
      </w:pPr>
      <w:r>
        <w:separator/>
      </w:r>
    </w:p>
  </w:footnote>
  <w:footnote w:type="continuationSeparator" w:id="0">
    <w:p w14:paraId="138A8110" w14:textId="77777777" w:rsidR="00F3688C" w:rsidRDefault="00F3688C" w:rsidP="006F3DAB">
      <w:pPr>
        <w:spacing w:after="0" w:line="240" w:lineRule="auto"/>
      </w:pPr>
      <w:r>
        <w:continuationSeparator/>
      </w:r>
    </w:p>
  </w:footnote>
  <w:footnote w:id="1">
    <w:p w14:paraId="6AFD0C78" w14:textId="0FCD2AF9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Bavurusu"/>
          <w:rFonts w:ascii="Times New Roman" w:hAnsi="Times New Roman" w:cs="Times New Roman"/>
          <w:sz w:val="18"/>
        </w:rPr>
        <w:footnoteRef/>
      </w:r>
      <w:r w:rsidRPr="00DD41A7">
        <w:rPr>
          <w:rFonts w:ascii="Times New Roman" w:hAnsi="Times New Roman" w:cs="Times New Roman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hyperlink r:id="rId1" w:history="1">
        <w:r w:rsidR="00DD41A7" w:rsidRPr="00DD41A7">
          <w:rPr>
            <w:rStyle w:val="Kpr"/>
            <w:rFonts w:ascii="Times New Roman" w:hAnsi="Times New Roman" w:cs="Times New Roman"/>
          </w:rPr>
          <w:t>https://hudoc.echr.coe.int/eng#{%22itemid%22:[%22001-216529%22]}</w:t>
        </w:r>
      </w:hyperlink>
      <w:r w:rsidRPr="00DD41A7">
        <w:rPr>
          <w:rFonts w:ascii="Times New Roman" w:hAnsi="Times New Roman" w:cs="Times New Roman"/>
        </w:rPr>
        <w:t xml:space="preserve"> (Erişim T</w:t>
      </w:r>
      <w:bookmarkStart w:id="1" w:name="_GoBack"/>
      <w:bookmarkEnd w:id="1"/>
      <w:r w:rsidRPr="00DD41A7">
        <w:rPr>
          <w:rFonts w:ascii="Times New Roman" w:hAnsi="Times New Roman" w:cs="Times New Roman"/>
        </w:rPr>
        <w:t>arihi: 29.05.2024).</w:t>
      </w:r>
    </w:p>
  </w:footnote>
  <w:footnote w:id="2">
    <w:p w14:paraId="507635B1" w14:textId="1CE6B131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Bavurusu"/>
          <w:rFonts w:ascii="Times New Roman" w:hAnsi="Times New Roman" w:cs="Times New Roman"/>
          <w:sz w:val="18"/>
        </w:rPr>
        <w:footnoteRef/>
      </w:r>
      <w:r w:rsidRPr="00DD41A7">
        <w:rPr>
          <w:rFonts w:ascii="Times New Roman" w:hAnsi="Times New Roman" w:cs="Times New Roman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hyperlink r:id="rId2" w:history="1">
        <w:r w:rsidR="00DD41A7" w:rsidRPr="00DD41A7">
          <w:rPr>
            <w:rStyle w:val="Kpr"/>
            <w:rFonts w:ascii="Times New Roman" w:hAnsi="Times New Roman" w:cs="Times New Roman"/>
          </w:rPr>
          <w:t>https://www.venice.coe.int/webforms/documents/?pdf=CDL-AD(2016)002-e</w:t>
        </w:r>
      </w:hyperlink>
      <w:r w:rsidRPr="00DD41A7">
        <w:rPr>
          <w:rFonts w:ascii="Times New Roman" w:hAnsi="Times New Roman" w:cs="Times New Roman"/>
        </w:rPr>
        <w:t xml:space="preserve"> (Erişim Tarihi: 29.05.2024).</w:t>
      </w:r>
    </w:p>
  </w:footnote>
  <w:footnote w:id="3">
    <w:p w14:paraId="61F69646" w14:textId="022443B5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Bavurusu"/>
          <w:rFonts w:ascii="Times New Roman" w:hAnsi="Times New Roman" w:cs="Times New Roman"/>
          <w:sz w:val="18"/>
        </w:rPr>
        <w:footnoteRef/>
      </w:r>
      <w:r w:rsidR="00DD41A7" w:rsidRPr="00DD41A7">
        <w:rPr>
          <w:rFonts w:ascii="Times New Roman" w:hAnsi="Times New Roman" w:cs="Times New Roman"/>
        </w:rPr>
        <w:t xml:space="preserve">  </w:t>
      </w:r>
      <w:hyperlink r:id="rId3" w:history="1">
        <w:r w:rsidR="00DD41A7" w:rsidRPr="00DD41A7">
          <w:rPr>
            <w:rStyle w:val="Kpr"/>
            <w:rFonts w:ascii="Times New Roman" w:hAnsi="Times New Roman" w:cs="Times New Roman"/>
          </w:rPr>
          <w:t>https://turizmsurasi.ktb.gov.tr/Eklenti/57389,turizmegitimiistihdamituristrehberligikomisyonraporupdf.pdf?0</w:t>
        </w:r>
      </w:hyperlink>
      <w:r w:rsidRPr="00DD41A7">
        <w:rPr>
          <w:rFonts w:ascii="Times New Roman" w:hAnsi="Times New Roman" w:cs="Times New Roman"/>
        </w:rPr>
        <w:t xml:space="preserve"> (Erişim Tarihi: 13.05.2024).</w:t>
      </w:r>
    </w:p>
  </w:footnote>
  <w:footnote w:id="4">
    <w:p w14:paraId="4D6AABFE" w14:textId="546CD87C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Bavurusu"/>
          <w:rFonts w:ascii="Times New Roman" w:hAnsi="Times New Roman" w:cs="Times New Roman"/>
          <w:sz w:val="18"/>
        </w:rPr>
        <w:footnoteRef/>
      </w:r>
      <w:r w:rsidRPr="00DD41A7">
        <w:rPr>
          <w:rFonts w:ascii="Times New Roman" w:hAnsi="Times New Roman" w:cs="Times New Roman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r w:rsidRPr="00DD41A7">
        <w:rPr>
          <w:rFonts w:ascii="Times New Roman" w:hAnsi="Times New Roman" w:cs="Times New Roman"/>
        </w:rPr>
        <w:t>Hatay Milletvekili Hüseyin Yayman ile 73 Milletvekilinin Turist Rehberliği Meslek Kanunu ile Seyahat Acentaları ve Seyahat Acentaları Birliği Kanununda Değişiklik Yapılmasına Dair Kanun Teklifi (2/2002) ve Bayındırlık, İmar, Ulaştırma ve Turizm Komisyonu Raporu, Yasama Dönemi: 28, Yasama Yılı: 2, Sıra Sayısı: 108, Ankara, TBMM Basımevi, 2024, s. 8.</w:t>
      </w:r>
    </w:p>
  </w:footnote>
  <w:footnote w:id="5">
    <w:p w14:paraId="105513E8" w14:textId="4A14E909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Bavurusu"/>
          <w:rFonts w:ascii="Times New Roman" w:hAnsi="Times New Roman" w:cs="Times New Roman"/>
          <w:sz w:val="18"/>
        </w:rPr>
        <w:footnoteRef/>
      </w:r>
      <w:r w:rsidRPr="00DD41A7">
        <w:rPr>
          <w:rFonts w:ascii="Times New Roman" w:hAnsi="Times New Roman" w:cs="Times New Roman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hyperlink r:id="rId4" w:history="1">
        <w:r w:rsidR="00DD41A7" w:rsidRPr="00DD41A7">
          <w:rPr>
            <w:rStyle w:val="Kpr"/>
            <w:rFonts w:ascii="Times New Roman" w:hAnsi="Times New Roman" w:cs="Times New Roman"/>
          </w:rPr>
          <w:t>https://www.tureb.org.tr/RehberIstatistik</w:t>
        </w:r>
      </w:hyperlink>
      <w:r w:rsidRPr="00DD41A7">
        <w:rPr>
          <w:rFonts w:ascii="Times New Roman" w:hAnsi="Times New Roman" w:cs="Times New Roman"/>
        </w:rPr>
        <w:t xml:space="preserve"> (Erişim Tarihi: 13.05.2024).</w:t>
      </w:r>
    </w:p>
  </w:footnote>
  <w:footnote w:id="6">
    <w:p w14:paraId="2AE95C96" w14:textId="1F3CEAFE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Karakterleri"/>
          <w:rFonts w:ascii="Times New Roman" w:hAnsi="Times New Roman" w:cs="Times New Roman"/>
          <w:sz w:val="18"/>
          <w:vertAlign w:val="superscript"/>
        </w:rPr>
        <w:footnoteRef/>
      </w:r>
      <w:r w:rsidRPr="00DD41A7">
        <w:rPr>
          <w:rFonts w:ascii="Times New Roman" w:hAnsi="Times New Roman" w:cs="Times New Roman"/>
          <w:vertAlign w:val="superscript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r w:rsidRPr="00DD41A7">
        <w:rPr>
          <w:rFonts w:ascii="Times New Roman" w:hAnsi="Times New Roman" w:cs="Times New Roman"/>
        </w:rPr>
        <w:t xml:space="preserve">Türkiye’nin onayladığı ILO Sözleşmeleri, çalışma hakkının farklı boyutlarına (söz gelimi hakkın tanınması, hakkın kullanım koşulları) ilişkindir. </w:t>
      </w:r>
      <w:hyperlink r:id="rId5">
        <w:r w:rsidRPr="00DD41A7">
          <w:rPr>
            <w:rStyle w:val="nternetBalants"/>
            <w:rFonts w:ascii="Times New Roman" w:hAnsi="Times New Roman" w:cs="Times New Roman"/>
          </w:rPr>
          <w:t>https://www.ilo.org/ankara/conventions-ratified-by-turkey/lang--tr/index.htm</w:t>
        </w:r>
      </w:hyperlink>
      <w:r w:rsidRPr="00DD41A7">
        <w:rPr>
          <w:rFonts w:ascii="Times New Roman" w:hAnsi="Times New Roman" w:cs="Times New Roman"/>
        </w:rPr>
        <w:t xml:space="preserve"> (Erişim Tarihi: 02.03.2022).</w:t>
      </w:r>
    </w:p>
  </w:footnote>
  <w:footnote w:id="7">
    <w:p w14:paraId="50C92E5D" w14:textId="1E5B234F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Bavurusu"/>
          <w:rFonts w:ascii="Times New Roman" w:hAnsi="Times New Roman" w:cs="Times New Roman"/>
        </w:rPr>
        <w:footnoteRef/>
      </w:r>
      <w:r w:rsidRPr="00DD41A7">
        <w:rPr>
          <w:rFonts w:ascii="Times New Roman" w:hAnsi="Times New Roman" w:cs="Times New Roman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r w:rsidRPr="00DD41A7">
        <w:rPr>
          <w:rFonts w:ascii="Times New Roman" w:hAnsi="Times New Roman" w:cs="Times New Roman"/>
        </w:rPr>
        <w:t>Hatay Milletvekili Hüseyin Yayman ile 73 Milletvekilinin Turist Rehberliği Meslek Kanunu ile Seyahat Acentaları ve Seyahat Acentaları Birliği Kanununda Değişiklik Yapılmasına Dair Kanun Teklifi (2/2002) ve Bayındırlık, İmar, Ulaştırma ve Turizm Komisyonu Raporu, Yasama Dönemi: 28, Yasama Yılı: 2, Sıra Sayısı: 108, Ankara, TBMM Basımevi, 2024, s. 8.</w:t>
      </w:r>
    </w:p>
  </w:footnote>
  <w:footnote w:id="8">
    <w:p w14:paraId="51048F82" w14:textId="295CDD3E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Bavurusu"/>
          <w:rFonts w:ascii="Times New Roman" w:hAnsi="Times New Roman" w:cs="Times New Roman"/>
        </w:rPr>
        <w:footnoteRef/>
      </w:r>
      <w:r w:rsidR="00DD41A7" w:rsidRPr="00DD41A7">
        <w:rPr>
          <w:rFonts w:ascii="Times New Roman" w:hAnsi="Times New Roman" w:cs="Times New Roman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proofErr w:type="spellStart"/>
      <w:r w:rsidRPr="00DD41A7">
        <w:rPr>
          <w:rFonts w:ascii="Times New Roman" w:hAnsi="Times New Roman" w:cs="Times New Roman"/>
        </w:rPr>
        <w:t>Yongalık</w:t>
      </w:r>
      <w:proofErr w:type="spellEnd"/>
      <w:r w:rsidRPr="00DD41A7">
        <w:rPr>
          <w:rFonts w:ascii="Times New Roman" w:hAnsi="Times New Roman" w:cs="Times New Roman"/>
        </w:rPr>
        <w:t xml:space="preserve">, Aynur, “İstisnalar Dar Yorumlanır” Kuralı ve Değerlendirilmesi, </w:t>
      </w:r>
      <w:hyperlink r:id="rId6" w:history="1">
        <w:r w:rsidRPr="00DD41A7">
          <w:rPr>
            <w:rStyle w:val="Kpr"/>
            <w:rFonts w:ascii="Times New Roman" w:hAnsi="Times New Roman" w:cs="Times New Roman"/>
          </w:rPr>
          <w:t>https://dergipark.org.tr/tr/download/article-file/624630</w:t>
        </w:r>
      </w:hyperlink>
      <w:r w:rsidRPr="00DD41A7">
        <w:rPr>
          <w:rFonts w:ascii="Times New Roman" w:hAnsi="Times New Roman" w:cs="Times New Roman"/>
        </w:rPr>
        <w:t xml:space="preserve"> (Erişim Tarihi: 14.04.2024).</w:t>
      </w:r>
    </w:p>
  </w:footnote>
  <w:footnote w:id="9">
    <w:p w14:paraId="37025361" w14:textId="6AA05A1B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Karakterleri"/>
          <w:rFonts w:ascii="Times New Roman" w:hAnsi="Times New Roman" w:cs="Times New Roman"/>
          <w:vertAlign w:val="superscript"/>
        </w:rPr>
        <w:footnoteRef/>
      </w:r>
      <w:r w:rsidRPr="00DD41A7">
        <w:rPr>
          <w:rFonts w:ascii="Times New Roman" w:hAnsi="Times New Roman" w:cs="Times New Roman"/>
          <w:vertAlign w:val="superscript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r w:rsidRPr="00DD41A7">
        <w:rPr>
          <w:rFonts w:ascii="Times New Roman" w:hAnsi="Times New Roman" w:cs="Times New Roman"/>
        </w:rPr>
        <w:t xml:space="preserve">Türkiye’nin onayladığı ILO Sözleşmeleri, çalışma hakkının farklı boyutlarına (söz gelimi hakkın tanınması, hakkın kullanım koşulları) ilişkindir. </w:t>
      </w:r>
      <w:hyperlink r:id="rId7">
        <w:r w:rsidRPr="00DD41A7">
          <w:rPr>
            <w:rStyle w:val="nternetBalants"/>
            <w:rFonts w:ascii="Times New Roman" w:hAnsi="Times New Roman" w:cs="Times New Roman"/>
          </w:rPr>
          <w:t>https://www.ilo.org/ankara/conventions-ratified-by-turkey/lang--tr/index.htm</w:t>
        </w:r>
      </w:hyperlink>
      <w:r w:rsidRPr="00DD41A7">
        <w:rPr>
          <w:rFonts w:ascii="Times New Roman" w:hAnsi="Times New Roman" w:cs="Times New Roman"/>
        </w:rPr>
        <w:t xml:space="preserve"> (Erişim Tarihi: 02.03.2022).</w:t>
      </w:r>
    </w:p>
  </w:footnote>
  <w:footnote w:id="10">
    <w:p w14:paraId="5B0B24B6" w14:textId="333AC5FE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Bavurusu"/>
          <w:rFonts w:ascii="Times New Roman" w:hAnsi="Times New Roman" w:cs="Times New Roman"/>
        </w:rPr>
        <w:footnoteRef/>
      </w:r>
      <w:r w:rsidRPr="00DD41A7">
        <w:rPr>
          <w:rFonts w:ascii="Times New Roman" w:hAnsi="Times New Roman" w:cs="Times New Roman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r w:rsidRPr="00DD41A7">
        <w:rPr>
          <w:rFonts w:ascii="Times New Roman" w:hAnsi="Times New Roman" w:cs="Times New Roman"/>
        </w:rPr>
        <w:t>Hatay Milletvekili Hüseyin Yayman ile 73 Milletvekilinin Turist Rehberliği Meslek Kanunu ile Seyahat Acentaları ve Seyahat Acentaları Birliği Kanununda Değişiklik Yapılmasına Dair Kanun Teklifi (2/2002) ve Bayındırlık, İmar, Ulaştırma ve Turizm Komisyonu Raporu, Yasama Dönemi: 28, Yasama Yılı: 2, Sıra Sayısı: 108, Ankara, TBMM Basımevi, 2024, s. 8.</w:t>
      </w:r>
    </w:p>
  </w:footnote>
  <w:footnote w:id="11">
    <w:p w14:paraId="558C3A8D" w14:textId="70CA824E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Bavurusu"/>
          <w:rFonts w:ascii="Times New Roman" w:hAnsi="Times New Roman" w:cs="Times New Roman"/>
        </w:rPr>
        <w:footnoteRef/>
      </w:r>
      <w:r w:rsidRPr="00DD41A7">
        <w:rPr>
          <w:rFonts w:ascii="Times New Roman" w:hAnsi="Times New Roman" w:cs="Times New Roman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proofErr w:type="spellStart"/>
      <w:r w:rsidRPr="00DD41A7">
        <w:rPr>
          <w:rFonts w:ascii="Times New Roman" w:hAnsi="Times New Roman" w:cs="Times New Roman"/>
        </w:rPr>
        <w:t>Yongalık</w:t>
      </w:r>
      <w:proofErr w:type="spellEnd"/>
      <w:r w:rsidRPr="00DD41A7">
        <w:rPr>
          <w:rFonts w:ascii="Times New Roman" w:hAnsi="Times New Roman" w:cs="Times New Roman"/>
        </w:rPr>
        <w:t xml:space="preserve">, Aynur, “İstisnalar Dar Yorumlanır” Kuralı ve Değerlendirilmesi, </w:t>
      </w:r>
      <w:hyperlink r:id="rId8" w:history="1">
        <w:r w:rsidRPr="00DD41A7">
          <w:rPr>
            <w:rStyle w:val="Kpr"/>
            <w:rFonts w:ascii="Times New Roman" w:hAnsi="Times New Roman" w:cs="Times New Roman"/>
          </w:rPr>
          <w:t>https://dergipark.org.tr/tr/download/article-file/624630</w:t>
        </w:r>
      </w:hyperlink>
      <w:r w:rsidRPr="00DD41A7">
        <w:rPr>
          <w:rFonts w:ascii="Times New Roman" w:hAnsi="Times New Roman" w:cs="Times New Roman"/>
        </w:rPr>
        <w:t xml:space="preserve"> (Erişim Tarihi: 14.04.2024).</w:t>
      </w:r>
    </w:p>
  </w:footnote>
  <w:footnote w:id="12">
    <w:p w14:paraId="7FAF044B" w14:textId="23F5CCCB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Karakterleri"/>
          <w:rFonts w:ascii="Times New Roman" w:hAnsi="Times New Roman" w:cs="Times New Roman"/>
          <w:vertAlign w:val="superscript"/>
        </w:rPr>
        <w:footnoteRef/>
      </w:r>
      <w:r w:rsidRPr="00DD41A7">
        <w:rPr>
          <w:rFonts w:ascii="Times New Roman" w:hAnsi="Times New Roman" w:cs="Times New Roman"/>
          <w:vertAlign w:val="superscript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r w:rsidRPr="00DD41A7">
        <w:rPr>
          <w:rFonts w:ascii="Times New Roman" w:hAnsi="Times New Roman" w:cs="Times New Roman"/>
        </w:rPr>
        <w:t xml:space="preserve">Türkiye’nin onayladığı ILO Sözleşmeleri, çalışma hakkının farklı boyutlarına (söz gelimi hakkın tanınması, hakkın kullanım koşulları) ilişkindir. </w:t>
      </w:r>
      <w:hyperlink r:id="rId9">
        <w:r w:rsidRPr="00DD41A7">
          <w:rPr>
            <w:rStyle w:val="nternetBalants"/>
            <w:rFonts w:ascii="Times New Roman" w:hAnsi="Times New Roman" w:cs="Times New Roman"/>
          </w:rPr>
          <w:t>https://www.ilo.org/ankara/conventions-ratified-by-turkey/lang--tr/index.htm</w:t>
        </w:r>
      </w:hyperlink>
      <w:r w:rsidRPr="00DD41A7">
        <w:rPr>
          <w:rFonts w:ascii="Times New Roman" w:hAnsi="Times New Roman" w:cs="Times New Roman"/>
        </w:rPr>
        <w:t xml:space="preserve"> (Erişim Tarihi: 02.03.2022).</w:t>
      </w:r>
    </w:p>
  </w:footnote>
  <w:footnote w:id="13">
    <w:p w14:paraId="78449F9D" w14:textId="645B8832" w:rsidR="00F3688C" w:rsidRPr="00DD41A7" w:rsidRDefault="00F3688C" w:rsidP="00DD41A7">
      <w:pPr>
        <w:pStyle w:val="DipnotMetni"/>
        <w:spacing w:before="60" w:after="60"/>
        <w:ind w:left="284" w:hanging="284"/>
        <w:rPr>
          <w:rFonts w:ascii="Times New Roman" w:hAnsi="Times New Roman" w:cs="Times New Roman"/>
        </w:rPr>
      </w:pPr>
      <w:r w:rsidRPr="00DD41A7">
        <w:rPr>
          <w:rStyle w:val="DipnotBavurusu"/>
          <w:rFonts w:ascii="Times New Roman" w:hAnsi="Times New Roman" w:cs="Times New Roman"/>
        </w:rPr>
        <w:footnoteRef/>
      </w:r>
      <w:r w:rsidRPr="00DD41A7">
        <w:rPr>
          <w:rFonts w:ascii="Times New Roman" w:hAnsi="Times New Roman" w:cs="Times New Roman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hyperlink r:id="rId10" w:history="1">
        <w:r w:rsidR="00DD41A7" w:rsidRPr="00DD41A7">
          <w:rPr>
            <w:rStyle w:val="Kpr"/>
            <w:rFonts w:ascii="Times New Roman" w:hAnsi="Times New Roman" w:cs="Times New Roman"/>
          </w:rPr>
          <w:t>https://www.tureb.org.tr/Sayfa?id=16</w:t>
        </w:r>
      </w:hyperlink>
      <w:r w:rsidRPr="00DD41A7">
        <w:rPr>
          <w:rFonts w:ascii="Times New Roman" w:hAnsi="Times New Roman" w:cs="Times New Roman"/>
        </w:rPr>
        <w:t xml:space="preserve"> (Erişim Tarihi: 09.05.2024).</w:t>
      </w:r>
    </w:p>
  </w:footnote>
  <w:footnote w:id="14">
    <w:p w14:paraId="7BAC394D" w14:textId="2684C46D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Karakterleri"/>
          <w:rFonts w:ascii="Times New Roman" w:hAnsi="Times New Roman" w:cs="Times New Roman"/>
          <w:vertAlign w:val="superscript"/>
        </w:rPr>
        <w:footnoteRef/>
      </w:r>
      <w:r w:rsidRPr="00DD41A7">
        <w:rPr>
          <w:rFonts w:ascii="Times New Roman" w:hAnsi="Times New Roman" w:cs="Times New Roman"/>
          <w:vertAlign w:val="superscript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r w:rsidRPr="00DD41A7">
        <w:rPr>
          <w:rFonts w:ascii="Times New Roman" w:hAnsi="Times New Roman" w:cs="Times New Roman"/>
        </w:rPr>
        <w:t xml:space="preserve">Türkiye’nin onayladığı ILO Sözleşmeleri, çalışma hakkının farklı boyutlarına (söz gelimi hakkın tanınması, hakkın kullanım koşulları) ilişkindir. </w:t>
      </w:r>
      <w:hyperlink r:id="rId11">
        <w:r w:rsidRPr="00DD41A7">
          <w:rPr>
            <w:rStyle w:val="nternetBalants"/>
            <w:rFonts w:ascii="Times New Roman" w:hAnsi="Times New Roman" w:cs="Times New Roman"/>
          </w:rPr>
          <w:t>https://www.ilo.org/ankara/conventions-ratified-by-turkey/lang--tr/index.htm</w:t>
        </w:r>
      </w:hyperlink>
      <w:r w:rsidRPr="00DD41A7">
        <w:rPr>
          <w:rFonts w:ascii="Times New Roman" w:hAnsi="Times New Roman" w:cs="Times New Roman"/>
        </w:rPr>
        <w:t xml:space="preserve"> (Erişim Tarihi: 02.03.2022).</w:t>
      </w:r>
    </w:p>
  </w:footnote>
  <w:footnote w:id="15">
    <w:p w14:paraId="5D46446C" w14:textId="45C97235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Bavurusu"/>
          <w:rFonts w:ascii="Times New Roman" w:hAnsi="Times New Roman" w:cs="Times New Roman"/>
        </w:rPr>
        <w:footnoteRef/>
      </w:r>
      <w:r w:rsidRPr="00DD41A7">
        <w:rPr>
          <w:rFonts w:ascii="Times New Roman" w:hAnsi="Times New Roman" w:cs="Times New Roman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r w:rsidRPr="00DD41A7">
        <w:rPr>
          <w:rFonts w:ascii="Times New Roman" w:hAnsi="Times New Roman" w:cs="Times New Roman"/>
        </w:rPr>
        <w:t xml:space="preserve">Hatay Milletvekili Hüseyin Yayman ile 73 Milletvekilinin Turist Rehberliği Meslek Kanunu ile Seyahat </w:t>
      </w:r>
      <w:proofErr w:type="spellStart"/>
      <w:r w:rsidRPr="00DD41A7">
        <w:rPr>
          <w:rFonts w:ascii="Times New Roman" w:hAnsi="Times New Roman" w:cs="Times New Roman"/>
        </w:rPr>
        <w:t>Acentaları</w:t>
      </w:r>
      <w:proofErr w:type="spellEnd"/>
      <w:r w:rsidRPr="00DD41A7">
        <w:rPr>
          <w:rFonts w:ascii="Times New Roman" w:hAnsi="Times New Roman" w:cs="Times New Roman"/>
        </w:rPr>
        <w:t xml:space="preserve"> ve Seyahat </w:t>
      </w:r>
      <w:proofErr w:type="spellStart"/>
      <w:r w:rsidRPr="00DD41A7">
        <w:rPr>
          <w:rFonts w:ascii="Times New Roman" w:hAnsi="Times New Roman" w:cs="Times New Roman"/>
        </w:rPr>
        <w:t>Acentaları</w:t>
      </w:r>
      <w:proofErr w:type="spellEnd"/>
      <w:r w:rsidRPr="00DD41A7">
        <w:rPr>
          <w:rFonts w:ascii="Times New Roman" w:hAnsi="Times New Roman" w:cs="Times New Roman"/>
        </w:rPr>
        <w:t xml:space="preserve"> Birliği Kanununda Değişiklik Yapılmasına Dair Kanun Teklifi (2/2002) ve Bayındırlık, İmar, Ulaştırma ve Turizm Komisyonu Raporu, Yasama Dönemi: 28, Yasama Yılı: 2, Sıra Sayısı: 108, Ankara, TBMM Basımevi, 2024, s. 14.</w:t>
      </w:r>
    </w:p>
  </w:footnote>
  <w:footnote w:id="16">
    <w:p w14:paraId="6BBBD2BA" w14:textId="5C2F3F95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Bavurusu"/>
          <w:rFonts w:ascii="Times New Roman" w:hAnsi="Times New Roman" w:cs="Times New Roman"/>
          <w:sz w:val="18"/>
        </w:rPr>
        <w:footnoteRef/>
      </w:r>
      <w:r w:rsidRPr="00DD41A7">
        <w:rPr>
          <w:rFonts w:ascii="Times New Roman" w:hAnsi="Times New Roman" w:cs="Times New Roman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proofErr w:type="spellStart"/>
      <w:r w:rsidRPr="00DD41A7">
        <w:rPr>
          <w:rFonts w:ascii="Times New Roman" w:hAnsi="Times New Roman" w:cs="Times New Roman"/>
        </w:rPr>
        <w:t>Yongalık</w:t>
      </w:r>
      <w:proofErr w:type="spellEnd"/>
      <w:r w:rsidRPr="00DD41A7">
        <w:rPr>
          <w:rFonts w:ascii="Times New Roman" w:hAnsi="Times New Roman" w:cs="Times New Roman"/>
        </w:rPr>
        <w:t xml:space="preserve">, Aynur, “İstisnalar Dar Yorumlanır” Kuralı ve Değerlendirilmesi, </w:t>
      </w:r>
      <w:hyperlink r:id="rId12" w:history="1">
        <w:r w:rsidRPr="00DD41A7">
          <w:rPr>
            <w:rStyle w:val="Kpr"/>
            <w:rFonts w:ascii="Times New Roman" w:hAnsi="Times New Roman" w:cs="Times New Roman"/>
          </w:rPr>
          <w:t>https://dergipark.org.tr/tr/download/article-file/624630</w:t>
        </w:r>
      </w:hyperlink>
      <w:r w:rsidRPr="00DD41A7">
        <w:rPr>
          <w:rFonts w:ascii="Times New Roman" w:hAnsi="Times New Roman" w:cs="Times New Roman"/>
        </w:rPr>
        <w:t xml:space="preserve"> (Erişim Tarihi: 14.04.2024).</w:t>
      </w:r>
    </w:p>
  </w:footnote>
  <w:footnote w:id="17">
    <w:p w14:paraId="1F900E34" w14:textId="1BA7194A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Karakterleri"/>
          <w:rFonts w:ascii="Times New Roman" w:hAnsi="Times New Roman" w:cs="Times New Roman"/>
          <w:sz w:val="18"/>
          <w:vertAlign w:val="superscript"/>
        </w:rPr>
        <w:footnoteRef/>
      </w:r>
      <w:r w:rsidRPr="00DD41A7">
        <w:rPr>
          <w:rFonts w:ascii="Times New Roman" w:hAnsi="Times New Roman" w:cs="Times New Roman"/>
          <w:vertAlign w:val="superscript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r w:rsidRPr="00DD41A7">
        <w:rPr>
          <w:rFonts w:ascii="Times New Roman" w:hAnsi="Times New Roman" w:cs="Times New Roman"/>
        </w:rPr>
        <w:t xml:space="preserve">Türkiye’nin onayladığı ILO Sözleşmeleri, çalışma hakkının farklı boyutlarına (söz gelimi hakkın tanınması, hakkın kullanım koşulları) ilişkindir. </w:t>
      </w:r>
      <w:hyperlink r:id="rId13">
        <w:r w:rsidRPr="00DD41A7">
          <w:rPr>
            <w:rStyle w:val="nternetBalants"/>
            <w:rFonts w:ascii="Times New Roman" w:hAnsi="Times New Roman" w:cs="Times New Roman"/>
          </w:rPr>
          <w:t>https://www.ilo.org/ankara/conventions-ratified-by-turkey/lang--tr/index.htm</w:t>
        </w:r>
      </w:hyperlink>
      <w:r w:rsidRPr="00DD41A7">
        <w:rPr>
          <w:rFonts w:ascii="Times New Roman" w:hAnsi="Times New Roman" w:cs="Times New Roman"/>
        </w:rPr>
        <w:t xml:space="preserve"> (Erişim Tarihi: 02.03.2022).</w:t>
      </w:r>
    </w:p>
  </w:footnote>
  <w:footnote w:id="18">
    <w:p w14:paraId="747D9244" w14:textId="7481DD68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Karakterleri"/>
          <w:rFonts w:ascii="Times New Roman" w:hAnsi="Times New Roman" w:cs="Times New Roman"/>
          <w:sz w:val="18"/>
          <w:vertAlign w:val="superscript"/>
        </w:rPr>
        <w:footnoteRef/>
      </w:r>
      <w:r w:rsidRPr="00DD41A7">
        <w:rPr>
          <w:rFonts w:ascii="Times New Roman" w:hAnsi="Times New Roman" w:cs="Times New Roman"/>
          <w:vertAlign w:val="superscript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proofErr w:type="spellStart"/>
      <w:r w:rsidRPr="00DD41A7">
        <w:rPr>
          <w:rFonts w:ascii="Times New Roman" w:hAnsi="Times New Roman" w:cs="Times New Roman"/>
        </w:rPr>
        <w:t>Vitkauskas</w:t>
      </w:r>
      <w:proofErr w:type="spellEnd"/>
      <w:r w:rsidRPr="00DD41A7">
        <w:rPr>
          <w:rFonts w:ascii="Times New Roman" w:hAnsi="Times New Roman" w:cs="Times New Roman"/>
        </w:rPr>
        <w:t xml:space="preserve">, </w:t>
      </w:r>
      <w:proofErr w:type="spellStart"/>
      <w:r w:rsidRPr="00DD41A7">
        <w:rPr>
          <w:rFonts w:ascii="Times New Roman" w:hAnsi="Times New Roman" w:cs="Times New Roman"/>
        </w:rPr>
        <w:t>Dovydas</w:t>
      </w:r>
      <w:proofErr w:type="spellEnd"/>
      <w:r w:rsidRPr="00DD41A7">
        <w:rPr>
          <w:rFonts w:ascii="Times New Roman" w:hAnsi="Times New Roman" w:cs="Times New Roman"/>
        </w:rPr>
        <w:t xml:space="preserve">, </w:t>
      </w:r>
      <w:proofErr w:type="spellStart"/>
      <w:r w:rsidRPr="00DD41A7">
        <w:rPr>
          <w:rFonts w:ascii="Times New Roman" w:hAnsi="Times New Roman" w:cs="Times New Roman"/>
        </w:rPr>
        <w:t>Dikov</w:t>
      </w:r>
      <w:proofErr w:type="spellEnd"/>
      <w:r w:rsidRPr="00DD41A7">
        <w:rPr>
          <w:rFonts w:ascii="Times New Roman" w:hAnsi="Times New Roman" w:cs="Times New Roman"/>
        </w:rPr>
        <w:t xml:space="preserve">, </w:t>
      </w:r>
      <w:proofErr w:type="spellStart"/>
      <w:r w:rsidRPr="00DD41A7">
        <w:rPr>
          <w:rFonts w:ascii="Times New Roman" w:hAnsi="Times New Roman" w:cs="Times New Roman"/>
        </w:rPr>
        <w:t>Grigoriy</w:t>
      </w:r>
      <w:proofErr w:type="spellEnd"/>
      <w:r w:rsidRPr="00DD41A7">
        <w:rPr>
          <w:rFonts w:ascii="Times New Roman" w:hAnsi="Times New Roman" w:cs="Times New Roman"/>
        </w:rPr>
        <w:t>, (Çev.  Serkan Cengiz), Avrupa İnsan Hakları Sözleşmesi Kapsamında Adil Yargılama Hakkının Korunması, Avrupa Konseyi İnsan Hakları El Kitapları, Avrupa Konseyi, Strazburg, 2012, s. 35.</w:t>
      </w:r>
    </w:p>
  </w:footnote>
  <w:footnote w:id="19">
    <w:p w14:paraId="10612F72" w14:textId="3517E175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Bavurusu"/>
          <w:rFonts w:ascii="Times New Roman" w:hAnsi="Times New Roman" w:cs="Times New Roman"/>
          <w:sz w:val="16"/>
        </w:rPr>
        <w:footnoteRef/>
      </w:r>
      <w:r w:rsidRPr="00DD41A7">
        <w:rPr>
          <w:rFonts w:ascii="Times New Roman" w:hAnsi="Times New Roman" w:cs="Times New Roman"/>
          <w:sz w:val="18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r w:rsidRPr="00DD41A7">
        <w:rPr>
          <w:rFonts w:ascii="Times New Roman" w:hAnsi="Times New Roman" w:cs="Times New Roman"/>
        </w:rPr>
        <w:t>Gözler, Kemal, Kaplan, Gürsel, İdare Hukuku Dersleri, Güncelleştirilmiş ve Düzeltilmiş B. 19, Ekin Basım Yayım Dağıtım, Bursa, 2017, s. 737.</w:t>
      </w:r>
    </w:p>
  </w:footnote>
  <w:footnote w:id="20">
    <w:p w14:paraId="7B65DBE3" w14:textId="703116F3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Karakterleri"/>
          <w:rFonts w:ascii="Times New Roman" w:hAnsi="Times New Roman" w:cs="Times New Roman"/>
          <w:sz w:val="16"/>
          <w:vertAlign w:val="superscript"/>
        </w:rPr>
        <w:footnoteRef/>
      </w:r>
      <w:r w:rsidRPr="00DD41A7">
        <w:rPr>
          <w:rFonts w:ascii="Times New Roman" w:hAnsi="Times New Roman" w:cs="Times New Roman"/>
          <w:sz w:val="18"/>
          <w:vertAlign w:val="superscript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r w:rsidRPr="00DD41A7">
        <w:rPr>
          <w:rFonts w:ascii="Times New Roman" w:hAnsi="Times New Roman" w:cs="Times New Roman"/>
        </w:rPr>
        <w:t xml:space="preserve">Türkiye’nin onayladığı ILO Sözleşmeleri, çalışma hakkının farklı boyutlarına (söz gelimi hakkın tanınması, hakkın kullanım koşulları) ilişkindir. </w:t>
      </w:r>
      <w:hyperlink r:id="rId14">
        <w:r w:rsidRPr="00DD41A7">
          <w:rPr>
            <w:rStyle w:val="nternetBalants"/>
            <w:rFonts w:ascii="Times New Roman" w:hAnsi="Times New Roman" w:cs="Times New Roman"/>
          </w:rPr>
          <w:t>https://www.ilo.org/ankara/conventions-ratified-by-turkey/lang--tr/index.htm</w:t>
        </w:r>
      </w:hyperlink>
      <w:r w:rsidRPr="00DD41A7">
        <w:rPr>
          <w:rFonts w:ascii="Times New Roman" w:hAnsi="Times New Roman" w:cs="Times New Roman"/>
        </w:rPr>
        <w:t xml:space="preserve"> (Erişim Tarihi: 02.03.2022).</w:t>
      </w:r>
    </w:p>
  </w:footnote>
  <w:footnote w:id="21">
    <w:p w14:paraId="0DB18B81" w14:textId="264A5321" w:rsidR="00F3688C" w:rsidRPr="00DD41A7" w:rsidRDefault="00F3688C" w:rsidP="00DD41A7">
      <w:pPr>
        <w:pStyle w:val="DipnotMetni"/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DD41A7">
        <w:rPr>
          <w:rStyle w:val="DipnotKarakterleri"/>
          <w:rFonts w:ascii="Times New Roman" w:hAnsi="Times New Roman" w:cs="Times New Roman"/>
          <w:sz w:val="16"/>
          <w:vertAlign w:val="superscript"/>
        </w:rPr>
        <w:footnoteRef/>
      </w:r>
      <w:r w:rsidRPr="00DD41A7">
        <w:rPr>
          <w:rFonts w:ascii="Times New Roman" w:hAnsi="Times New Roman" w:cs="Times New Roman"/>
          <w:sz w:val="18"/>
          <w:vertAlign w:val="superscript"/>
        </w:rPr>
        <w:t xml:space="preserve"> </w:t>
      </w:r>
      <w:r w:rsidR="00DD41A7" w:rsidRPr="00DD41A7">
        <w:rPr>
          <w:rFonts w:ascii="Times New Roman" w:hAnsi="Times New Roman" w:cs="Times New Roman"/>
        </w:rPr>
        <w:tab/>
      </w:r>
      <w:r w:rsidRPr="00DD41A7">
        <w:rPr>
          <w:rFonts w:ascii="Times New Roman" w:hAnsi="Times New Roman" w:cs="Times New Roman"/>
        </w:rPr>
        <w:t xml:space="preserve">Türkiye’nin onayladığı ILO Sözleşmeleri, çalışma hakkının farklı boyutlarına (söz gelimi hakkın tanınması, hakkın kullanım koşulları) ilişkindir. </w:t>
      </w:r>
      <w:hyperlink r:id="rId15">
        <w:r w:rsidRPr="00DD41A7">
          <w:rPr>
            <w:rStyle w:val="nternetBalants"/>
            <w:rFonts w:ascii="Times New Roman" w:hAnsi="Times New Roman" w:cs="Times New Roman"/>
          </w:rPr>
          <w:t>https://www.ilo.org/ankara/conventions-ratified-by-turkey/lang--tr/index.htm</w:t>
        </w:r>
      </w:hyperlink>
      <w:r w:rsidRPr="00DD41A7">
        <w:rPr>
          <w:rFonts w:ascii="Times New Roman" w:hAnsi="Times New Roman" w:cs="Times New Roman"/>
        </w:rPr>
        <w:t xml:space="preserve"> (Erişim Tarihi: 02.03.2022).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8BE7" w14:textId="77777777" w:rsidR="00F3688C" w:rsidRDefault="00F3688C" w:rsidP="00F3688C">
    <w:pPr>
      <w:pStyle w:val="Bodytext20"/>
      <w:shd w:val="clear" w:color="auto" w:fill="auto"/>
      <w:spacing w:before="0" w:after="0" w:line="240" w:lineRule="auto"/>
    </w:pPr>
    <w:r w:rsidRPr="00C6681C">
      <w:t xml:space="preserve">Esas Sayısı  </w:t>
    </w:r>
    <w:r>
      <w:t xml:space="preserve"> </w:t>
    </w:r>
    <w:r w:rsidRPr="00C6681C">
      <w:t>: 202</w:t>
    </w:r>
    <w:r>
      <w:t>4/125</w:t>
    </w:r>
  </w:p>
  <w:p w14:paraId="2A6ED0FF" w14:textId="77777777" w:rsidR="00F3688C" w:rsidRPr="00C6681C" w:rsidRDefault="00F3688C" w:rsidP="00F3688C">
    <w:pPr>
      <w:pStyle w:val="Bodytext20"/>
      <w:shd w:val="clear" w:color="auto" w:fill="auto"/>
      <w:spacing w:before="0" w:after="0" w:line="240" w:lineRule="auto"/>
    </w:pPr>
    <w:r w:rsidRPr="00C6681C">
      <w:t xml:space="preserve">Karar </w:t>
    </w:r>
    <w:r>
      <w:t>S</w:t>
    </w:r>
    <w:r w:rsidRPr="00C6681C">
      <w:t>ayısı : 202</w:t>
    </w:r>
    <w:r>
      <w:t>5/178</w:t>
    </w:r>
  </w:p>
  <w:p w14:paraId="4EF96319" w14:textId="6CDD7893" w:rsidR="00F3688C" w:rsidRPr="00F3688C" w:rsidRDefault="00F3688C" w:rsidP="00F368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3CBD"/>
    <w:multiLevelType w:val="multilevel"/>
    <w:tmpl w:val="B69AD01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6603E"/>
    <w:multiLevelType w:val="multilevel"/>
    <w:tmpl w:val="C4DCCF0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1422A"/>
    <w:multiLevelType w:val="hybridMultilevel"/>
    <w:tmpl w:val="551EFC06"/>
    <w:lvl w:ilvl="0" w:tplc="CB82EBD8">
      <w:start w:val="1"/>
      <w:numFmt w:val="decimal"/>
      <w:lvlText w:val="%1)"/>
      <w:lvlJc w:val="left"/>
      <w:pPr>
        <w:ind w:left="765" w:hanging="405"/>
      </w:pPr>
      <w:rPr>
        <w:rFonts w:eastAsia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64A18"/>
    <w:multiLevelType w:val="hybridMultilevel"/>
    <w:tmpl w:val="8AC63AA4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F4DDE"/>
    <w:multiLevelType w:val="multilevel"/>
    <w:tmpl w:val="17CC735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DC5D37"/>
    <w:multiLevelType w:val="multilevel"/>
    <w:tmpl w:val="C57223E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76"/>
    <w:rsid w:val="000173CE"/>
    <w:rsid w:val="000407C4"/>
    <w:rsid w:val="00062547"/>
    <w:rsid w:val="00072A27"/>
    <w:rsid w:val="000760EB"/>
    <w:rsid w:val="000A72C9"/>
    <w:rsid w:val="000E65FB"/>
    <w:rsid w:val="000E6A4D"/>
    <w:rsid w:val="000F78E7"/>
    <w:rsid w:val="0015495B"/>
    <w:rsid w:val="001814A4"/>
    <w:rsid w:val="00183E4D"/>
    <w:rsid w:val="00187C2B"/>
    <w:rsid w:val="001905A9"/>
    <w:rsid w:val="001907EC"/>
    <w:rsid w:val="00191F4C"/>
    <w:rsid w:val="001C20B2"/>
    <w:rsid w:val="001D2487"/>
    <w:rsid w:val="001D396E"/>
    <w:rsid w:val="001E611A"/>
    <w:rsid w:val="001F0212"/>
    <w:rsid w:val="00216465"/>
    <w:rsid w:val="0022423D"/>
    <w:rsid w:val="00277E02"/>
    <w:rsid w:val="002975B8"/>
    <w:rsid w:val="002A685E"/>
    <w:rsid w:val="002C1013"/>
    <w:rsid w:val="003104C5"/>
    <w:rsid w:val="00313BEA"/>
    <w:rsid w:val="00362581"/>
    <w:rsid w:val="0038330B"/>
    <w:rsid w:val="003846B0"/>
    <w:rsid w:val="003A2F36"/>
    <w:rsid w:val="003C0748"/>
    <w:rsid w:val="003C2CEA"/>
    <w:rsid w:val="00406546"/>
    <w:rsid w:val="0041159E"/>
    <w:rsid w:val="00413DBA"/>
    <w:rsid w:val="004251EC"/>
    <w:rsid w:val="0049100A"/>
    <w:rsid w:val="004B6EE3"/>
    <w:rsid w:val="004D5BFD"/>
    <w:rsid w:val="004E4C11"/>
    <w:rsid w:val="004F6F76"/>
    <w:rsid w:val="00503C51"/>
    <w:rsid w:val="00512DB8"/>
    <w:rsid w:val="0053191D"/>
    <w:rsid w:val="00531FC2"/>
    <w:rsid w:val="00532AF5"/>
    <w:rsid w:val="005331AE"/>
    <w:rsid w:val="00560E45"/>
    <w:rsid w:val="00587E45"/>
    <w:rsid w:val="00590AD8"/>
    <w:rsid w:val="00590FAC"/>
    <w:rsid w:val="00592998"/>
    <w:rsid w:val="005B042D"/>
    <w:rsid w:val="005F0067"/>
    <w:rsid w:val="006007AC"/>
    <w:rsid w:val="00623F3D"/>
    <w:rsid w:val="00627A61"/>
    <w:rsid w:val="006411BD"/>
    <w:rsid w:val="00644421"/>
    <w:rsid w:val="006558AD"/>
    <w:rsid w:val="006A6B59"/>
    <w:rsid w:val="006B3FB2"/>
    <w:rsid w:val="006C05E9"/>
    <w:rsid w:val="006C751A"/>
    <w:rsid w:val="006F3DAB"/>
    <w:rsid w:val="0070156A"/>
    <w:rsid w:val="007174EF"/>
    <w:rsid w:val="00731174"/>
    <w:rsid w:val="00742C9B"/>
    <w:rsid w:val="00743DA7"/>
    <w:rsid w:val="00746A18"/>
    <w:rsid w:val="00760A21"/>
    <w:rsid w:val="00760C57"/>
    <w:rsid w:val="00763BF2"/>
    <w:rsid w:val="00765ED6"/>
    <w:rsid w:val="00784A64"/>
    <w:rsid w:val="007941D8"/>
    <w:rsid w:val="007A008E"/>
    <w:rsid w:val="007A3F73"/>
    <w:rsid w:val="007B0692"/>
    <w:rsid w:val="007B5B0A"/>
    <w:rsid w:val="007B6CA1"/>
    <w:rsid w:val="007B6F25"/>
    <w:rsid w:val="007D7C26"/>
    <w:rsid w:val="00807E9E"/>
    <w:rsid w:val="00815B8D"/>
    <w:rsid w:val="008261E8"/>
    <w:rsid w:val="00843AB4"/>
    <w:rsid w:val="00850CFB"/>
    <w:rsid w:val="00850D5D"/>
    <w:rsid w:val="00860AB3"/>
    <w:rsid w:val="00867FC0"/>
    <w:rsid w:val="008B09F6"/>
    <w:rsid w:val="008B41E8"/>
    <w:rsid w:val="008E2FEB"/>
    <w:rsid w:val="008F205E"/>
    <w:rsid w:val="008F3177"/>
    <w:rsid w:val="00911AC4"/>
    <w:rsid w:val="0091223B"/>
    <w:rsid w:val="00925C89"/>
    <w:rsid w:val="0093249D"/>
    <w:rsid w:val="00953558"/>
    <w:rsid w:val="0096647B"/>
    <w:rsid w:val="00973707"/>
    <w:rsid w:val="00977E8E"/>
    <w:rsid w:val="009C0E00"/>
    <w:rsid w:val="009D4BB2"/>
    <w:rsid w:val="009E10ED"/>
    <w:rsid w:val="009F2F1A"/>
    <w:rsid w:val="009F537F"/>
    <w:rsid w:val="00A06E34"/>
    <w:rsid w:val="00A15338"/>
    <w:rsid w:val="00A55897"/>
    <w:rsid w:val="00A60460"/>
    <w:rsid w:val="00A61B0A"/>
    <w:rsid w:val="00AA28C8"/>
    <w:rsid w:val="00AA4E36"/>
    <w:rsid w:val="00AB3151"/>
    <w:rsid w:val="00AB397E"/>
    <w:rsid w:val="00AB623D"/>
    <w:rsid w:val="00AC1322"/>
    <w:rsid w:val="00AD6EFA"/>
    <w:rsid w:val="00AE0361"/>
    <w:rsid w:val="00AE1519"/>
    <w:rsid w:val="00AE50F8"/>
    <w:rsid w:val="00AE51E3"/>
    <w:rsid w:val="00AE5A25"/>
    <w:rsid w:val="00AE6E0B"/>
    <w:rsid w:val="00AF27E5"/>
    <w:rsid w:val="00AF44F5"/>
    <w:rsid w:val="00B01870"/>
    <w:rsid w:val="00B476E3"/>
    <w:rsid w:val="00B62E52"/>
    <w:rsid w:val="00B71B22"/>
    <w:rsid w:val="00B9138F"/>
    <w:rsid w:val="00BA3026"/>
    <w:rsid w:val="00BA4CC7"/>
    <w:rsid w:val="00BA5D85"/>
    <w:rsid w:val="00BB300F"/>
    <w:rsid w:val="00BD0192"/>
    <w:rsid w:val="00BD1952"/>
    <w:rsid w:val="00BD4BEC"/>
    <w:rsid w:val="00BE78EC"/>
    <w:rsid w:val="00BF4CCF"/>
    <w:rsid w:val="00BF5F36"/>
    <w:rsid w:val="00C9545C"/>
    <w:rsid w:val="00CA2463"/>
    <w:rsid w:val="00CD01EC"/>
    <w:rsid w:val="00CD1019"/>
    <w:rsid w:val="00D01E8B"/>
    <w:rsid w:val="00D15F63"/>
    <w:rsid w:val="00D519A6"/>
    <w:rsid w:val="00D674A3"/>
    <w:rsid w:val="00D70C36"/>
    <w:rsid w:val="00D8707F"/>
    <w:rsid w:val="00D87D3C"/>
    <w:rsid w:val="00DA74D4"/>
    <w:rsid w:val="00DB552D"/>
    <w:rsid w:val="00DB6D91"/>
    <w:rsid w:val="00DD41A7"/>
    <w:rsid w:val="00DD4D80"/>
    <w:rsid w:val="00DD6177"/>
    <w:rsid w:val="00DD7444"/>
    <w:rsid w:val="00DE4E3C"/>
    <w:rsid w:val="00E1574F"/>
    <w:rsid w:val="00E31422"/>
    <w:rsid w:val="00E31706"/>
    <w:rsid w:val="00E46C4B"/>
    <w:rsid w:val="00E51FF1"/>
    <w:rsid w:val="00E6089D"/>
    <w:rsid w:val="00E75E3D"/>
    <w:rsid w:val="00E80AE7"/>
    <w:rsid w:val="00E81246"/>
    <w:rsid w:val="00EB240F"/>
    <w:rsid w:val="00EB34BE"/>
    <w:rsid w:val="00EB3D2C"/>
    <w:rsid w:val="00EB4E36"/>
    <w:rsid w:val="00EB5371"/>
    <w:rsid w:val="00EC070A"/>
    <w:rsid w:val="00EF09AC"/>
    <w:rsid w:val="00F23C72"/>
    <w:rsid w:val="00F3357A"/>
    <w:rsid w:val="00F352DB"/>
    <w:rsid w:val="00F3688C"/>
    <w:rsid w:val="00F43880"/>
    <w:rsid w:val="00F47DA0"/>
    <w:rsid w:val="00F80065"/>
    <w:rsid w:val="00FD0FC1"/>
    <w:rsid w:val="00FD5662"/>
    <w:rsid w:val="00FF695D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F06B2C"/>
  <w15:chartTrackingRefBased/>
  <w15:docId w15:val="{3E629F75-A340-4648-BE73-ED89FD6E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313BEA"/>
    <w:pPr>
      <w:suppressAutoHyphens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3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6F3DAB"/>
  </w:style>
  <w:style w:type="paragraph" w:styleId="AltBilgi">
    <w:name w:val="footer"/>
    <w:basedOn w:val="Normal"/>
    <w:link w:val="AltBilgiChar"/>
    <w:uiPriority w:val="99"/>
    <w:unhideWhenUsed/>
    <w:rsid w:val="006F3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6F3DAB"/>
  </w:style>
  <w:style w:type="character" w:customStyle="1" w:styleId="Bodytext2">
    <w:name w:val="Body text (2)_"/>
    <w:basedOn w:val="VarsaylanParagrafYazTipi"/>
    <w:link w:val="Bodytext20"/>
    <w:rsid w:val="006F3D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F3DAB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qFormat/>
    <w:rsid w:val="00760C57"/>
    <w:pPr>
      <w:ind w:left="720"/>
      <w:contextualSpacing/>
    </w:pPr>
  </w:style>
  <w:style w:type="character" w:customStyle="1" w:styleId="DipnotMetniChar">
    <w:name w:val="Dipnot Metni Char"/>
    <w:basedOn w:val="VarsaylanParagrafYazTipi"/>
    <w:link w:val="DipnotMetni"/>
    <w:uiPriority w:val="99"/>
    <w:qFormat/>
    <w:rsid w:val="000F78E7"/>
    <w:rPr>
      <w:rFonts w:eastAsiaTheme="minorEastAsia"/>
      <w:sz w:val="20"/>
      <w:szCs w:val="20"/>
      <w:lang w:eastAsia="tr-TR"/>
    </w:rPr>
  </w:style>
  <w:style w:type="character" w:customStyle="1" w:styleId="DipnotMetniChar1">
    <w:name w:val="Dipnot Metni Char1"/>
    <w:basedOn w:val="VarsaylanParagrafYazTipi"/>
    <w:uiPriority w:val="99"/>
    <w:semiHidden/>
    <w:qFormat/>
    <w:rsid w:val="000F78E7"/>
    <w:rPr>
      <w:sz w:val="20"/>
      <w:szCs w:val="20"/>
    </w:rPr>
  </w:style>
  <w:style w:type="character" w:customStyle="1" w:styleId="spelle">
    <w:name w:val="spelle"/>
    <w:basedOn w:val="VarsaylanParagrafYazTipi"/>
    <w:qFormat/>
    <w:rsid w:val="000F78E7"/>
  </w:style>
  <w:style w:type="character" w:customStyle="1" w:styleId="DipnotSabitleyicisi">
    <w:name w:val="Dipnot Sabitleyicisi"/>
    <w:rsid w:val="000F78E7"/>
    <w:rPr>
      <w:vertAlign w:val="superscript"/>
    </w:rPr>
  </w:style>
  <w:style w:type="character" w:customStyle="1" w:styleId="FootnoteCharacters">
    <w:name w:val="Footnote Characters"/>
    <w:basedOn w:val="VarsaylanParagrafYazTipi"/>
    <w:uiPriority w:val="99"/>
    <w:semiHidden/>
    <w:unhideWhenUsed/>
    <w:qFormat/>
    <w:rsid w:val="000F78E7"/>
    <w:rPr>
      <w:vertAlign w:val="superscript"/>
    </w:rPr>
  </w:style>
  <w:style w:type="character" w:customStyle="1" w:styleId="grame">
    <w:name w:val="grame"/>
    <w:basedOn w:val="VarsaylanParagrafYazTipi"/>
    <w:qFormat/>
    <w:rsid w:val="000F78E7"/>
  </w:style>
  <w:style w:type="character" w:customStyle="1" w:styleId="DipnotKarakterleri">
    <w:name w:val="Dipnot Karakterleri"/>
    <w:qFormat/>
    <w:rsid w:val="000F78E7"/>
  </w:style>
  <w:style w:type="character" w:customStyle="1" w:styleId="SonnotSabitleyicisi">
    <w:name w:val="Sonnot Sabitleyicisi"/>
    <w:rsid w:val="000F78E7"/>
    <w:rPr>
      <w:vertAlign w:val="superscript"/>
    </w:rPr>
  </w:style>
  <w:style w:type="character" w:customStyle="1" w:styleId="SonnotKarakterleri">
    <w:name w:val="Sonnot Karakterleri"/>
    <w:qFormat/>
    <w:rsid w:val="000F78E7"/>
  </w:style>
  <w:style w:type="character" w:customStyle="1" w:styleId="nternetBalants">
    <w:name w:val="İnternet Bağlantısı"/>
    <w:basedOn w:val="VarsaylanParagrafYazTipi"/>
    <w:unhideWhenUsed/>
    <w:rsid w:val="000F78E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qFormat/>
    <w:rsid w:val="000F78E7"/>
    <w:rPr>
      <w:color w:val="605E5C"/>
      <w:shd w:val="clear" w:color="auto" w:fill="E1DFDD"/>
    </w:rPr>
  </w:style>
  <w:style w:type="character" w:customStyle="1" w:styleId="highlighted">
    <w:name w:val="highlighted"/>
    <w:basedOn w:val="VarsaylanParagrafYazTipi"/>
    <w:qFormat/>
    <w:rsid w:val="000F78E7"/>
  </w:style>
  <w:style w:type="character" w:customStyle="1" w:styleId="zmlenmeyenBahsetme2">
    <w:name w:val="Çözümlenmeyen Bahsetme2"/>
    <w:basedOn w:val="VarsaylanParagrafYazTipi"/>
    <w:uiPriority w:val="99"/>
    <w:semiHidden/>
    <w:unhideWhenUsed/>
    <w:qFormat/>
    <w:rsid w:val="000F78E7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qFormat/>
    <w:rsid w:val="000F78E7"/>
    <w:rPr>
      <w:color w:val="605E5C"/>
      <w:shd w:val="clear" w:color="auto" w:fill="E1DFDD"/>
    </w:rPr>
  </w:style>
  <w:style w:type="character" w:customStyle="1" w:styleId="GvdeMetniChar">
    <w:name w:val="Gövde Metni Char"/>
    <w:basedOn w:val="VarsaylanParagrafYazTipi"/>
    <w:link w:val="GvdeMetni"/>
    <w:qFormat/>
    <w:rsid w:val="000F78E7"/>
  </w:style>
  <w:style w:type="character" w:customStyle="1" w:styleId="DipnotMetniChar2">
    <w:name w:val="Dipnot Metni Char2"/>
    <w:basedOn w:val="VarsaylanParagrafYazTipi"/>
    <w:uiPriority w:val="99"/>
    <w:semiHidden/>
    <w:qFormat/>
    <w:rsid w:val="000F78E7"/>
    <w:rPr>
      <w:sz w:val="20"/>
      <w:szCs w:val="20"/>
    </w:rPr>
  </w:style>
  <w:style w:type="character" w:customStyle="1" w:styleId="AltbilgiChar1">
    <w:name w:val="Altbilgi Char1"/>
    <w:basedOn w:val="VarsaylanParagrafYazTipi"/>
    <w:uiPriority w:val="99"/>
    <w:semiHidden/>
    <w:qFormat/>
    <w:rsid w:val="000F78E7"/>
  </w:style>
  <w:style w:type="character" w:customStyle="1" w:styleId="markedcontent">
    <w:name w:val="markedcontent"/>
    <w:basedOn w:val="VarsaylanParagrafYazTipi"/>
    <w:qFormat/>
    <w:rsid w:val="000F78E7"/>
  </w:style>
  <w:style w:type="character" w:customStyle="1" w:styleId="zmlenmeyenBahsetme4">
    <w:name w:val="Çözümlenmeyen Bahsetme4"/>
    <w:basedOn w:val="VarsaylanParagrafYazTipi"/>
    <w:uiPriority w:val="99"/>
    <w:semiHidden/>
    <w:unhideWhenUsed/>
    <w:qFormat/>
    <w:rsid w:val="000F78E7"/>
    <w:rPr>
      <w:color w:val="605E5C"/>
      <w:shd w:val="clear" w:color="auto" w:fill="E1DFDD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qFormat/>
    <w:rsid w:val="000F78E7"/>
    <w:rPr>
      <w:color w:val="605E5C"/>
      <w:shd w:val="clear" w:color="auto" w:fill="E1DFDD"/>
    </w:rPr>
  </w:style>
  <w:style w:type="character" w:customStyle="1" w:styleId="a">
    <w:name w:val="a"/>
    <w:basedOn w:val="VarsaylanParagrafYazTipi"/>
    <w:qFormat/>
    <w:rsid w:val="000F78E7"/>
  </w:style>
  <w:style w:type="paragraph" w:customStyle="1" w:styleId="Balk">
    <w:name w:val="Başlık"/>
    <w:basedOn w:val="Normal"/>
    <w:next w:val="GvdeMetni"/>
    <w:qFormat/>
    <w:rsid w:val="000F78E7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link w:val="GvdeMetniChar"/>
    <w:rsid w:val="000F78E7"/>
    <w:pPr>
      <w:suppressAutoHyphens/>
      <w:spacing w:after="140" w:line="276" w:lineRule="auto"/>
    </w:pPr>
  </w:style>
  <w:style w:type="character" w:customStyle="1" w:styleId="GvdeMetniChar1">
    <w:name w:val="Gövde Metni Char1"/>
    <w:basedOn w:val="VarsaylanParagrafYazTipi"/>
    <w:uiPriority w:val="99"/>
    <w:semiHidden/>
    <w:rsid w:val="000F78E7"/>
  </w:style>
  <w:style w:type="paragraph" w:styleId="Liste">
    <w:name w:val="List"/>
    <w:basedOn w:val="GvdeMetni"/>
    <w:rsid w:val="000F78E7"/>
    <w:rPr>
      <w:rFonts w:cs="Lucida Sans"/>
    </w:rPr>
  </w:style>
  <w:style w:type="paragraph" w:styleId="ResimYazs">
    <w:name w:val="caption"/>
    <w:basedOn w:val="Normal"/>
    <w:qFormat/>
    <w:rsid w:val="000F78E7"/>
    <w:pPr>
      <w:suppressLineNumbers/>
      <w:suppressAutoHyphens/>
      <w:spacing w:before="120" w:after="120" w:line="276" w:lineRule="auto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rsid w:val="000F78E7"/>
    <w:pPr>
      <w:suppressLineNumbers/>
      <w:suppressAutoHyphens/>
      <w:spacing w:after="200" w:line="276" w:lineRule="auto"/>
    </w:pPr>
    <w:rPr>
      <w:rFonts w:cs="Lucida Sans"/>
    </w:rPr>
  </w:style>
  <w:style w:type="paragraph" w:styleId="DipnotMetni">
    <w:name w:val="footnote text"/>
    <w:basedOn w:val="Normal"/>
    <w:link w:val="DipnotMetniChar"/>
    <w:uiPriority w:val="99"/>
    <w:unhideWhenUsed/>
    <w:qFormat/>
    <w:rsid w:val="000F78E7"/>
    <w:pPr>
      <w:suppressAutoHyphens/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3">
    <w:name w:val="Dipnot Metni Char3"/>
    <w:basedOn w:val="VarsaylanParagrafYazTipi"/>
    <w:uiPriority w:val="99"/>
    <w:semiHidden/>
    <w:rsid w:val="000F78E7"/>
    <w:rPr>
      <w:sz w:val="20"/>
      <w:szCs w:val="20"/>
    </w:rPr>
  </w:style>
  <w:style w:type="paragraph" w:customStyle="1" w:styleId="msobodytextindent">
    <w:name w:val="msobodytextindent"/>
    <w:qFormat/>
    <w:rsid w:val="000F78E7"/>
    <w:pPr>
      <w:tabs>
        <w:tab w:val="center" w:pos="1524"/>
        <w:tab w:val="center" w:pos="3660"/>
        <w:tab w:val="center" w:pos="5928"/>
      </w:tabs>
      <w:suppressAutoHyphens/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tr-TR"/>
    </w:rPr>
  </w:style>
  <w:style w:type="paragraph" w:customStyle="1" w:styleId="Gvde">
    <w:name w:val="Gövde"/>
    <w:uiPriority w:val="99"/>
    <w:qFormat/>
    <w:rsid w:val="000F78E7"/>
    <w:pPr>
      <w:suppressAutoHyphens/>
      <w:spacing w:before="120" w:after="120" w:line="360" w:lineRule="auto"/>
      <w:ind w:firstLine="709"/>
    </w:pPr>
    <w:rPr>
      <w:rFonts w:ascii="Calibri" w:eastAsia="Calibri" w:hAnsi="Calibri" w:cs="Calibri"/>
      <w:color w:val="000000"/>
      <w:u w:color="000000"/>
      <w:lang w:eastAsia="tr-TR"/>
    </w:rPr>
  </w:style>
  <w:style w:type="paragraph" w:customStyle="1" w:styleId="stvealtbilgi">
    <w:name w:val="Üst ve alt bilgi"/>
    <w:basedOn w:val="Normal"/>
    <w:qFormat/>
    <w:rsid w:val="000F78E7"/>
    <w:pPr>
      <w:suppressAutoHyphens/>
      <w:spacing w:after="200" w:line="276" w:lineRule="auto"/>
    </w:pPr>
  </w:style>
  <w:style w:type="paragraph" w:customStyle="1" w:styleId="metin">
    <w:name w:val="metin"/>
    <w:basedOn w:val="Normal"/>
    <w:qFormat/>
    <w:rsid w:val="000F78E7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qFormat/>
    <w:rsid w:val="000F78E7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">
    <w:name w:val="nor"/>
    <w:basedOn w:val="Normal"/>
    <w:qFormat/>
    <w:rsid w:val="000F78E7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qFormat/>
    <w:rsid w:val="000F78E7"/>
    <w:pPr>
      <w:suppressAutoHyphens/>
      <w:spacing w:after="200" w:line="276" w:lineRule="auto"/>
      <w:textAlignment w:val="baseline"/>
    </w:pPr>
    <w:rPr>
      <w:rFonts w:eastAsia="Segoe UI" w:cs="Tahoma"/>
      <w:lang w:eastAsia="tr-TR"/>
    </w:rPr>
  </w:style>
  <w:style w:type="table" w:styleId="TabloKlavuzu">
    <w:name w:val="Table Grid"/>
    <w:basedOn w:val="NormalTablo"/>
    <w:uiPriority w:val="59"/>
    <w:unhideWhenUsed/>
    <w:rsid w:val="000F78E7"/>
    <w:pPr>
      <w:suppressAutoHyphens/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0F78E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0F78E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F4388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qFormat/>
    <w:rsid w:val="00F43880"/>
    <w:pPr>
      <w:suppressAutoHyphens/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qFormat/>
    <w:rsid w:val="00F43880"/>
    <w:rPr>
      <w:rFonts w:ascii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4388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43880"/>
    <w:rPr>
      <w:rFonts w:ascii="Times New Roman" w:hAnsi="Times New Roman" w:cs="Times New Roman"/>
      <w:b/>
      <w:bCs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43880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F4388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43880"/>
    <w:rPr>
      <w:color w:val="954F72" w:themeColor="followedHyperlink"/>
      <w:u w:val="single"/>
    </w:rPr>
  </w:style>
  <w:style w:type="paragraph" w:customStyle="1" w:styleId="standard0">
    <w:name w:val="standard"/>
    <w:basedOn w:val="Normal"/>
    <w:rsid w:val="009F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qFormat/>
    <w:rsid w:val="00313BE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normal1">
    <w:name w:val="normal1"/>
    <w:basedOn w:val="VarsaylanParagrafYazTipi"/>
    <w:qFormat/>
    <w:rsid w:val="00313BEA"/>
  </w:style>
  <w:style w:type="character" w:styleId="SayfaNumaras">
    <w:name w:val="page number"/>
    <w:basedOn w:val="VarsaylanParagrafYazTipi"/>
    <w:uiPriority w:val="99"/>
    <w:semiHidden/>
    <w:unhideWhenUsed/>
    <w:qFormat/>
    <w:rsid w:val="00313BEA"/>
  </w:style>
  <w:style w:type="character" w:styleId="Gl">
    <w:name w:val="Strong"/>
    <w:basedOn w:val="VarsaylanParagrafYazTipi"/>
    <w:uiPriority w:val="22"/>
    <w:qFormat/>
    <w:rsid w:val="00313BEA"/>
    <w:rPr>
      <w:b/>
      <w:bCs/>
    </w:rPr>
  </w:style>
  <w:style w:type="character" w:styleId="Vurgu">
    <w:name w:val="Emphasis"/>
    <w:basedOn w:val="VarsaylanParagrafYazTipi"/>
    <w:uiPriority w:val="20"/>
    <w:qFormat/>
    <w:rsid w:val="00313BEA"/>
    <w:rPr>
      <w:i/>
      <w:iCs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qFormat/>
    <w:rsid w:val="00313BE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qFormat/>
    <w:rsid w:val="00313BEA"/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313BE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basedOn w:val="VarsaylanParagrafYazTipi"/>
    <w:uiPriority w:val="99"/>
    <w:semiHidden/>
    <w:qFormat/>
    <w:rsid w:val="00313BEA"/>
    <w:rPr>
      <w:sz w:val="22"/>
      <w:szCs w:val="22"/>
    </w:rPr>
  </w:style>
  <w:style w:type="character" w:customStyle="1" w:styleId="AltbilgiChar0">
    <w:name w:val="Altbilgi Char"/>
    <w:basedOn w:val="VarsaylanParagrafYazTipi"/>
    <w:link w:val="1"/>
    <w:uiPriority w:val="99"/>
    <w:qFormat/>
    <w:rsid w:val="00313BEA"/>
  </w:style>
  <w:style w:type="character" w:customStyle="1" w:styleId="ListParagraphChar">
    <w:name w:val="List Paragraph Char"/>
    <w:link w:val="ListeParagraf1"/>
    <w:qFormat/>
    <w:locked/>
    <w:rsid w:val="00313BEA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Gvdemetni2">
    <w:name w:val="Gövde metni (2)_"/>
    <w:basedOn w:val="VarsaylanParagrafYazTipi"/>
    <w:link w:val="Gvdemetni20"/>
    <w:qFormat/>
    <w:rsid w:val="00313BE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qFormat/>
    <w:rsid w:val="00313B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alk2">
    <w:name w:val="Başlık #2_"/>
    <w:basedOn w:val="VarsaylanParagrafYazTipi"/>
    <w:link w:val="Balk20"/>
    <w:qFormat/>
    <w:rsid w:val="00313BE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Gvdemetni3Kaln">
    <w:name w:val="Gövde metni (3) + Kalın"/>
    <w:basedOn w:val="Gvdemetni3"/>
    <w:qFormat/>
    <w:rsid w:val="00313BEA"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shd w:val="clear" w:color="auto" w:fill="FFFFFF"/>
      <w:lang w:val="tr-TR" w:eastAsia="tr-TR" w:bidi="tr-TR"/>
    </w:rPr>
  </w:style>
  <w:style w:type="character" w:customStyle="1" w:styleId="Gvdemetni29ptKaln">
    <w:name w:val="Gövde metni (2) + 9 pt;Kalın"/>
    <w:basedOn w:val="Gvdemetni2"/>
    <w:qFormat/>
    <w:rsid w:val="00313BEA"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shd w:val="clear" w:color="auto" w:fill="FFFFFF"/>
      <w:lang w:val="tr-TR" w:eastAsia="tr-TR" w:bidi="tr-TR"/>
    </w:rPr>
  </w:style>
  <w:style w:type="character" w:customStyle="1" w:styleId="Gvdemetni29pt">
    <w:name w:val="Gövde metni (2) + 9 pt"/>
    <w:basedOn w:val="Gvdemetni2"/>
    <w:qFormat/>
    <w:rsid w:val="00313BEA"/>
    <w:rPr>
      <w:rFonts w:ascii="Times New Roman" w:eastAsia="Times New Roman" w:hAnsi="Times New Roman" w:cs="Times New Roman"/>
      <w:color w:val="000000"/>
      <w:spacing w:val="0"/>
      <w:w w:val="100"/>
      <w:sz w:val="18"/>
      <w:szCs w:val="18"/>
      <w:shd w:val="clear" w:color="auto" w:fill="FFFFFF"/>
      <w:lang w:val="tr-TR" w:eastAsia="tr-TR" w:bidi="tr-TR"/>
    </w:rPr>
  </w:style>
  <w:style w:type="character" w:customStyle="1" w:styleId="GvdemetniKaln">
    <w:name w:val="Gövde metni + Kalın"/>
    <w:basedOn w:val="VarsaylanParagrafYazTipi"/>
    <w:qFormat/>
    <w:rsid w:val="00313BE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tr-TR"/>
    </w:rPr>
  </w:style>
  <w:style w:type="character" w:customStyle="1" w:styleId="Gvdemetni0">
    <w:name w:val="Gövde metni"/>
    <w:basedOn w:val="VarsaylanParagrafYazTipi"/>
    <w:qFormat/>
    <w:rsid w:val="00313BE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tr-TR"/>
    </w:rPr>
  </w:style>
  <w:style w:type="character" w:customStyle="1" w:styleId="Gvdemetni1">
    <w:name w:val="Gövde metni_"/>
    <w:basedOn w:val="VarsaylanParagrafYazTipi"/>
    <w:qFormat/>
    <w:rsid w:val="00313BE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paragraph" w:customStyle="1" w:styleId="KanTab">
    <w:name w:val="Kan Tab"/>
    <w:basedOn w:val="Normal"/>
    <w:qFormat/>
    <w:rsid w:val="00313BEA"/>
    <w:pPr>
      <w:tabs>
        <w:tab w:val="left" w:pos="567"/>
        <w:tab w:val="left" w:pos="2835"/>
      </w:tabs>
      <w:suppressAutoHyphens/>
      <w:spacing w:after="0" w:line="240" w:lineRule="auto"/>
      <w:jc w:val="both"/>
    </w:pPr>
    <w:rPr>
      <w:rFonts w:ascii="New York" w:eastAsia="Times New Roman" w:hAnsi="New York" w:cs="Times New Roman"/>
      <w:b/>
      <w:szCs w:val="20"/>
      <w:lang w:val="en-US" w:eastAsia="tr-TR"/>
    </w:rPr>
  </w:style>
  <w:style w:type="paragraph" w:styleId="Dzeltme">
    <w:name w:val="Revision"/>
    <w:uiPriority w:val="99"/>
    <w:semiHidden/>
    <w:qFormat/>
    <w:rsid w:val="00313BEA"/>
    <w:pPr>
      <w:suppressAutoHyphens/>
      <w:spacing w:after="0" w:line="240" w:lineRule="auto"/>
    </w:pPr>
    <w:rPr>
      <w:rFonts w:eastAsia="Times New Roman" w:cs="Times New Roman"/>
      <w:lang w:eastAsia="tr-TR"/>
    </w:rPr>
  </w:style>
  <w:style w:type="paragraph" w:customStyle="1" w:styleId="Nor0">
    <w:name w:val="Nor."/>
    <w:basedOn w:val="Normal"/>
    <w:next w:val="Normal"/>
    <w:qFormat/>
    <w:rsid w:val="00313BEA"/>
    <w:pPr>
      <w:tabs>
        <w:tab w:val="left" w:pos="567"/>
      </w:tabs>
      <w:suppressAutoHyphens/>
      <w:spacing w:after="0" w:line="240" w:lineRule="auto"/>
      <w:jc w:val="both"/>
    </w:pPr>
    <w:rPr>
      <w:rFonts w:ascii="New York" w:eastAsia="Times New Roman" w:hAnsi="New York" w:cs="Times New Roman"/>
      <w:sz w:val="18"/>
      <w:szCs w:val="20"/>
      <w:lang w:val="en-US" w:eastAsia="tr-TR"/>
    </w:rPr>
  </w:style>
  <w:style w:type="paragraph" w:customStyle="1" w:styleId="MaddeBasl">
    <w:name w:val="Madde Baslığı"/>
    <w:basedOn w:val="Normal"/>
    <w:next w:val="Nor0"/>
    <w:qFormat/>
    <w:rsid w:val="00313BEA"/>
    <w:pPr>
      <w:tabs>
        <w:tab w:val="left" w:pos="567"/>
      </w:tabs>
      <w:suppressAutoHyphens/>
      <w:spacing w:before="113" w:after="0" w:line="240" w:lineRule="auto"/>
    </w:pPr>
    <w:rPr>
      <w:rFonts w:ascii="New York" w:eastAsia="Times New Roman" w:hAnsi="New York" w:cs="Times New Roman"/>
      <w:i/>
      <w:sz w:val="18"/>
      <w:szCs w:val="20"/>
      <w:lang w:val="en-US" w:eastAsia="tr-TR"/>
    </w:rPr>
  </w:style>
  <w:style w:type="paragraph" w:customStyle="1" w:styleId="article-paragraph">
    <w:name w:val="article-paragraph"/>
    <w:basedOn w:val="Normal"/>
    <w:qFormat/>
    <w:rsid w:val="00313BE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0">
    <w:name w:val="gvdemetni0"/>
    <w:basedOn w:val="Normal"/>
    <w:qFormat/>
    <w:rsid w:val="00313BE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13BE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313BEA"/>
  </w:style>
  <w:style w:type="paragraph" w:customStyle="1" w:styleId="msonormalcxsporta">
    <w:name w:val="msonormalcxsporta"/>
    <w:basedOn w:val="Normal"/>
    <w:qFormat/>
    <w:rsid w:val="00313BE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qFormat/>
    <w:rsid w:val="00313BE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1">
    <w:name w:val="stbilgi1"/>
    <w:basedOn w:val="Normal"/>
    <w:qFormat/>
    <w:rsid w:val="00313BE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313BE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1">
    <w:name w:val="Konu Başlığı Char1"/>
    <w:basedOn w:val="VarsaylanParagrafYazTipi"/>
    <w:uiPriority w:val="10"/>
    <w:rsid w:val="0031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-baslk">
    <w:name w:val="1-baslk"/>
    <w:basedOn w:val="Normal"/>
    <w:qFormat/>
    <w:rsid w:val="00313BE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qFormat/>
    <w:rsid w:val="00313BE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">
    <w:name w:val="1"/>
    <w:basedOn w:val="Normal"/>
    <w:next w:val="AltBilgi"/>
    <w:link w:val="AltbilgiChar0"/>
    <w:uiPriority w:val="99"/>
    <w:unhideWhenUsed/>
    <w:qFormat/>
    <w:rsid w:val="00313BEA"/>
    <w:pPr>
      <w:tabs>
        <w:tab w:val="center" w:pos="4536"/>
        <w:tab w:val="right" w:pos="9072"/>
      </w:tabs>
      <w:suppressAutoHyphens/>
      <w:spacing w:after="200" w:line="276" w:lineRule="auto"/>
    </w:pPr>
  </w:style>
  <w:style w:type="paragraph" w:customStyle="1" w:styleId="ortabalkbold">
    <w:name w:val="ortabalkbold"/>
    <w:basedOn w:val="Normal"/>
    <w:qFormat/>
    <w:rsid w:val="00313BE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harCharChar">
    <w:name w:val="Char Char Char"/>
    <w:basedOn w:val="Normal"/>
    <w:qFormat/>
    <w:rsid w:val="00313BEA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steParagraf1">
    <w:name w:val="Liste Paragraf1"/>
    <w:basedOn w:val="Normal"/>
    <w:link w:val="ListParagraphChar"/>
    <w:qFormat/>
    <w:rsid w:val="00313BEA"/>
    <w:pPr>
      <w:suppressAutoHyphens/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Gvdemetni20">
    <w:name w:val="Gövde metni (2)"/>
    <w:basedOn w:val="Normal"/>
    <w:link w:val="Gvdemetni2"/>
    <w:qFormat/>
    <w:rsid w:val="00313BEA"/>
    <w:pPr>
      <w:widowControl w:val="0"/>
      <w:shd w:val="clear" w:color="auto" w:fill="FFFFFF"/>
      <w:suppressAutoHyphens/>
      <w:spacing w:before="260" w:after="480" w:line="235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Gvdemetni30">
    <w:name w:val="Gövde metni (3)"/>
    <w:basedOn w:val="Normal"/>
    <w:link w:val="Gvdemetni3"/>
    <w:qFormat/>
    <w:rsid w:val="00313BEA"/>
    <w:pPr>
      <w:widowControl w:val="0"/>
      <w:shd w:val="clear" w:color="auto" w:fill="FFFFFF"/>
      <w:suppressAutoHyphens/>
      <w:spacing w:before="220" w:after="1240" w:line="20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alk20">
    <w:name w:val="Başlık #2"/>
    <w:basedOn w:val="Normal"/>
    <w:link w:val="Balk2"/>
    <w:qFormat/>
    <w:rsid w:val="00313BEA"/>
    <w:pPr>
      <w:widowControl w:val="0"/>
      <w:shd w:val="clear" w:color="auto" w:fill="FFFFFF"/>
      <w:suppressAutoHyphens/>
      <w:spacing w:before="1240" w:after="220" w:line="200" w:lineRule="exact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ralkYok">
    <w:name w:val="No Spacing"/>
    <w:uiPriority w:val="1"/>
    <w:qFormat/>
    <w:rsid w:val="00313BEA"/>
    <w:pPr>
      <w:suppressAutoHyphens/>
      <w:spacing w:after="0" w:line="240" w:lineRule="auto"/>
    </w:pPr>
  </w:style>
  <w:style w:type="numbering" w:customStyle="1" w:styleId="ListeYok1">
    <w:name w:val="Liste Yok1"/>
    <w:uiPriority w:val="99"/>
    <w:semiHidden/>
    <w:unhideWhenUsed/>
    <w:qFormat/>
    <w:rsid w:val="00313BEA"/>
  </w:style>
  <w:style w:type="paragraph" w:customStyle="1" w:styleId="edf1393440552765">
    <w:name w:val="edf1393440552765"/>
    <w:basedOn w:val="Normal"/>
    <w:rsid w:val="008F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character" w:customStyle="1" w:styleId="zmlenmeyenBahsetme11">
    <w:name w:val="Çözümlenmeyen Bahsetme11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character" w:customStyle="1" w:styleId="zmlenmeyenBahsetme12">
    <w:name w:val="Çözümlenmeyen Bahsetme12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character" w:customStyle="1" w:styleId="zmlenmeyenBahsetme13">
    <w:name w:val="Çözümlenmeyen Bahsetme13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paragraph" w:customStyle="1" w:styleId="edf1450279197849">
    <w:name w:val="edf1450279197849"/>
    <w:basedOn w:val="Normal"/>
    <w:rsid w:val="001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zmlenmeyenBahsetme14">
    <w:name w:val="Çözümlenmeyen Bahsetme14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character" w:customStyle="1" w:styleId="zmlenmeyenBahsetme15">
    <w:name w:val="Çözümlenmeyen Bahsetme15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character" w:customStyle="1" w:styleId="zmlenmeyenBahsetme16">
    <w:name w:val="Çözümlenmeyen Bahsetme16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character" w:customStyle="1" w:styleId="zmlenmeyenBahsetme17">
    <w:name w:val="Çözümlenmeyen Bahsetme17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183E4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HRPara">
    <w:name w:val="ECHR_Para"/>
    <w:aliases w:val="Ju_Para,Para"/>
    <w:basedOn w:val="Normal"/>
    <w:link w:val="ECHRParaChar"/>
    <w:uiPriority w:val="12"/>
    <w:qFormat/>
    <w:rsid w:val="00183E4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ECHRParaChar">
    <w:name w:val="ECHR_Para Char"/>
    <w:aliases w:val="Ju_Para Char"/>
    <w:link w:val="ECHRPara"/>
    <w:uiPriority w:val="12"/>
    <w:rsid w:val="00183E4D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CLLItalic">
    <w:name w:val="CLL_Italic"/>
    <w:uiPriority w:val="1"/>
    <w:rsid w:val="00183E4D"/>
    <w:rPr>
      <w:i/>
      <w:iCs/>
      <w:color w:val="auto"/>
      <w:lang w:val="en-GB"/>
    </w:rPr>
  </w:style>
  <w:style w:type="character" w:customStyle="1" w:styleId="zmlenmeyenBahsetme18">
    <w:name w:val="Çözümlenmeyen Bahsetme18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character" w:customStyle="1" w:styleId="zmlenmeyenBahsetme19">
    <w:name w:val="Çözümlenmeyen Bahsetme19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character" w:customStyle="1" w:styleId="zmlenmeyenBahsetme20">
    <w:name w:val="Çözümlenmeyen Bahsetme20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character" w:customStyle="1" w:styleId="zmlenmeyenBahsetme21">
    <w:name w:val="Çözümlenmeyen Bahsetme21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paragraph" w:customStyle="1" w:styleId="sc9f133c">
    <w:name w:val="sc9f133c"/>
    <w:basedOn w:val="Normal"/>
    <w:rsid w:val="001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8c49a017">
    <w:name w:val="s8c49a017"/>
    <w:basedOn w:val="Normal"/>
    <w:rsid w:val="001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31eee7e5">
    <w:name w:val="s31eee7e5"/>
    <w:basedOn w:val="Normal"/>
    <w:rsid w:val="001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bb9ee52a">
    <w:name w:val="sbb9ee52a"/>
    <w:basedOn w:val="VarsaylanParagrafYazTipi"/>
    <w:rsid w:val="00183E4D"/>
  </w:style>
  <w:style w:type="paragraph" w:customStyle="1" w:styleId="se14e9ee5">
    <w:name w:val="se14e9ee5"/>
    <w:basedOn w:val="Normal"/>
    <w:rsid w:val="001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eb4def1f">
    <w:name w:val="seb4def1f"/>
    <w:basedOn w:val="VarsaylanParagrafYazTipi"/>
    <w:rsid w:val="00183E4D"/>
  </w:style>
  <w:style w:type="paragraph" w:customStyle="1" w:styleId="s8cba9969">
    <w:name w:val="s8cba9969"/>
    <w:basedOn w:val="Normal"/>
    <w:rsid w:val="001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zmlenmeyenBahsetme22">
    <w:name w:val="Çözümlenmeyen Bahsetme22"/>
    <w:basedOn w:val="VarsaylanParagrafYazTipi"/>
    <w:uiPriority w:val="99"/>
    <w:semiHidden/>
    <w:unhideWhenUsed/>
    <w:rsid w:val="00183E4D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D4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tr/download/article-file/624630" TargetMode="External"/><Relationship Id="rId13" Type="http://schemas.openxmlformats.org/officeDocument/2006/relationships/hyperlink" Target="https://www.ilo.org/ankara/conventions-ratified-by-turkey/lang--tr/index.htm" TargetMode="External"/><Relationship Id="rId3" Type="http://schemas.openxmlformats.org/officeDocument/2006/relationships/hyperlink" Target="https://turizmsurasi.ktb.gov.tr/Eklenti/57389,turizmegitimiistihdamituristrehberligikomisyonraporupdf.pdf?0" TargetMode="External"/><Relationship Id="rId7" Type="http://schemas.openxmlformats.org/officeDocument/2006/relationships/hyperlink" Target="https://www.ilo.org/ankara/conventions-ratified-by-turkey/lang--tr/index.htm" TargetMode="External"/><Relationship Id="rId12" Type="http://schemas.openxmlformats.org/officeDocument/2006/relationships/hyperlink" Target="https://dergipark.org.tr/tr/download/article-file/624630" TargetMode="External"/><Relationship Id="rId2" Type="http://schemas.openxmlformats.org/officeDocument/2006/relationships/hyperlink" Target="https://www.venice.coe.int/webforms/documents/?pdf=CDL-AD(2016)002-e" TargetMode="External"/><Relationship Id="rId1" Type="http://schemas.openxmlformats.org/officeDocument/2006/relationships/hyperlink" Target="https://hudoc.echr.coe.int/eng#{%22itemid%22:[%22001-216529%22]}" TargetMode="External"/><Relationship Id="rId6" Type="http://schemas.openxmlformats.org/officeDocument/2006/relationships/hyperlink" Target="https://dergipark.org.tr/tr/download/article-file/624630" TargetMode="External"/><Relationship Id="rId11" Type="http://schemas.openxmlformats.org/officeDocument/2006/relationships/hyperlink" Target="https://www.ilo.org/ankara/conventions-ratified-by-turkey/lang--tr/index.htm" TargetMode="External"/><Relationship Id="rId5" Type="http://schemas.openxmlformats.org/officeDocument/2006/relationships/hyperlink" Target="https://www.ilo.org/ankara/conventions-ratified-by-turkey/lang--tr/index.htm" TargetMode="External"/><Relationship Id="rId15" Type="http://schemas.openxmlformats.org/officeDocument/2006/relationships/hyperlink" Target="https://www.ilo.org/ankara/conventions-ratified-by-turkey/lang--tr/index.htm" TargetMode="External"/><Relationship Id="rId10" Type="http://schemas.openxmlformats.org/officeDocument/2006/relationships/hyperlink" Target="https://www.tureb.org.tr/Sayfa?id=16" TargetMode="External"/><Relationship Id="rId4" Type="http://schemas.openxmlformats.org/officeDocument/2006/relationships/hyperlink" Target="https://www.tureb.org.tr/RehberIstatistik" TargetMode="External"/><Relationship Id="rId9" Type="http://schemas.openxmlformats.org/officeDocument/2006/relationships/hyperlink" Target="https://www.ilo.org/ankara/conventions-ratified-by-turkey/lang--tr/index.htm" TargetMode="External"/><Relationship Id="rId14" Type="http://schemas.openxmlformats.org/officeDocument/2006/relationships/hyperlink" Target="https://www.ilo.org/ankara/conventions-ratified-by-turkey/lang--tr/index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86E8-B4A0-47AA-8844-E3EBA934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44418</Words>
  <Characters>253185</Characters>
  <Application>Microsoft Office Word</Application>
  <DocSecurity>0</DocSecurity>
  <Lines>2109</Lines>
  <Paragraphs>594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DÖNMEZ</dc:creator>
  <cp:keywords/>
  <dc:description/>
  <cp:lastModifiedBy>Sibel YÖNDEM</cp:lastModifiedBy>
  <cp:revision>2</cp:revision>
  <dcterms:created xsi:type="dcterms:W3CDTF">2026-01-20T05:54:00Z</dcterms:created>
  <dcterms:modified xsi:type="dcterms:W3CDTF">2026-01-20T05:54:00Z</dcterms:modified>
</cp:coreProperties>
</file>