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589A6" w14:textId="1A53E691" w:rsidR="006F3DAB" w:rsidRPr="00ED2CCE" w:rsidRDefault="00860AB3" w:rsidP="00ED2CCE">
      <w:pPr>
        <w:spacing w:before="240" w:after="100" w:afterAutospacing="1" w:line="240" w:lineRule="auto"/>
        <w:ind w:firstLine="709"/>
        <w:jc w:val="both"/>
        <w:rPr>
          <w:rFonts w:ascii="Times New Roman" w:hAnsi="Times New Roman" w:cs="Times New Roman"/>
          <w:color w:val="010000"/>
          <w:sz w:val="24"/>
          <w:szCs w:val="24"/>
        </w:rPr>
      </w:pPr>
      <w:bookmarkStart w:id="0" w:name="_GoBack"/>
      <w:bookmarkEnd w:id="0"/>
      <w:r w:rsidRPr="00ED2CCE">
        <w:rPr>
          <w:rFonts w:ascii="Times New Roman" w:hAnsi="Times New Roman" w:cs="Times New Roman"/>
          <w:color w:val="010000"/>
          <w:sz w:val="24"/>
          <w:szCs w:val="24"/>
        </w:rPr>
        <w:t>“</w:t>
      </w:r>
      <w:r w:rsidR="00277E02" w:rsidRPr="00ED2CCE">
        <w:rPr>
          <w:rFonts w:ascii="Times New Roman" w:hAnsi="Times New Roman" w:cs="Times New Roman"/>
          <w:color w:val="010000"/>
          <w:sz w:val="24"/>
          <w:szCs w:val="24"/>
        </w:rPr>
        <w:t>…</w:t>
      </w:r>
    </w:p>
    <w:p w14:paraId="5C014B75" w14:textId="5F253089" w:rsidR="00F43880" w:rsidRPr="00ED2CCE" w:rsidRDefault="00F43880" w:rsidP="00ED2CCE">
      <w:pPr>
        <w:numPr>
          <w:ilvl w:val="0"/>
          <w:numId w:val="15"/>
        </w:numPr>
        <w:tabs>
          <w:tab w:val="clear" w:pos="0"/>
        </w:tabs>
        <w:spacing w:before="240" w:after="100" w:afterAutospacing="1" w:line="240" w:lineRule="auto"/>
        <w:ind w:left="0"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7405 sayılı Spor Kulüpleri ve Spor Federasyonları Kanunu’nun 2</w:t>
      </w:r>
      <w:r w:rsidR="006A6B59" w:rsidRPr="00ED2CCE">
        <w:rPr>
          <w:rFonts w:ascii="Times New Roman" w:hAnsi="Times New Roman" w:cs="Times New Roman"/>
          <w:bCs/>
          <w:color w:val="010000"/>
          <w:sz w:val="24"/>
          <w:szCs w:val="24"/>
        </w:rPr>
        <w:t xml:space="preserve">. maddesinin </w:t>
      </w:r>
      <w:r w:rsidRPr="00ED2CCE">
        <w:rPr>
          <w:rFonts w:ascii="Times New Roman" w:hAnsi="Times New Roman" w:cs="Times New Roman"/>
          <w:bCs/>
          <w:color w:val="010000"/>
          <w:sz w:val="24"/>
          <w:szCs w:val="24"/>
        </w:rPr>
        <w:t>(1) numaralı fıkrasının (n) bendinde yer alan “veya Cumhurbaşkanlığı kararnamesiyle” ibaresinin Anayasaya Aykırılığı</w:t>
      </w:r>
    </w:p>
    <w:p w14:paraId="38B8AEAE" w14:textId="654FA831"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7405 sayılı Kanun’un “Tanımlar” başlıklı 2</w:t>
      </w:r>
      <w:r w:rsidR="006A6B59" w:rsidRPr="00ED2CCE">
        <w:rPr>
          <w:rFonts w:ascii="Times New Roman" w:hAnsi="Times New Roman" w:cs="Times New Roman"/>
          <w:color w:val="010000"/>
          <w:sz w:val="24"/>
          <w:szCs w:val="24"/>
        </w:rPr>
        <w:t xml:space="preserve">. maddesinin </w:t>
      </w:r>
      <w:r w:rsidRPr="00ED2CCE">
        <w:rPr>
          <w:rFonts w:ascii="Times New Roman" w:hAnsi="Times New Roman" w:cs="Times New Roman"/>
          <w:color w:val="010000"/>
          <w:sz w:val="24"/>
          <w:szCs w:val="24"/>
        </w:rPr>
        <w:t xml:space="preserve">(1) numaralı fıkrasının (n) bendinde spor federasyonu, spor dalı ile ilgili faaliyetleri yürütmek üzere kanunla veya Cumhurbaşkanlığı kararnamesiyle kurulan, organları seçimle gelen ve idari ve mali özerkliğe sahip federasyonlar şeklinde tanımlanmıştır. </w:t>
      </w:r>
    </w:p>
    <w:p w14:paraId="2012279F" w14:textId="26DBCDF5"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Buna göre spor federasyonları kanunla ya da Cumhurbaşkanlığı Kararnamesiyle kurulabilecektir. Dolayısıyla bazı federasyonlar kanunla bazıları ise Cumhurbaşkanlığı Kararnamesiyle kurulmuş olacaktır. Bu düzenleme Anayasa’ya aykırıdır. </w:t>
      </w:r>
    </w:p>
    <w:p w14:paraId="7386D381" w14:textId="27B247F2"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Zira Cumhurbaşkanlığı Kararnamesi çıkarma yetkisi, yasama yetkisinin Türkiye Büyük Millet Meclisi’ne ait olduğunu ve devredilemeyeceğini öngören Anayasa’nın 7</w:t>
      </w:r>
      <w:r w:rsidR="006A6B59" w:rsidRPr="00ED2CCE">
        <w:rPr>
          <w:rFonts w:ascii="Times New Roman" w:hAnsi="Times New Roman" w:cs="Times New Roman"/>
          <w:color w:val="010000"/>
          <w:sz w:val="24"/>
          <w:szCs w:val="24"/>
        </w:rPr>
        <w:t xml:space="preserve">. maddesinin </w:t>
      </w:r>
      <w:r w:rsidRPr="00ED2CCE">
        <w:rPr>
          <w:rFonts w:ascii="Times New Roman" w:hAnsi="Times New Roman" w:cs="Times New Roman"/>
          <w:color w:val="010000"/>
          <w:sz w:val="24"/>
          <w:szCs w:val="24"/>
        </w:rPr>
        <w:t xml:space="preserve">istisnası olup ancak Anayasa’da açıkça Cumhurbaşkanlığı Kararnamesiyle düzenlenebileceği belirtilen konularda Cumhurbaşkanlığı Kararnamesi çıkarılabilir. </w:t>
      </w:r>
    </w:p>
    <w:p w14:paraId="166CE66A" w14:textId="041C5AAF"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Cumhurbaşkanlığı Kararnamesinin temel ilke ve koşulları Anayasa’nın 104</w:t>
      </w:r>
      <w:r w:rsidR="006A6B59" w:rsidRPr="00ED2CCE">
        <w:rPr>
          <w:rFonts w:ascii="Times New Roman" w:hAnsi="Times New Roman" w:cs="Times New Roman"/>
          <w:color w:val="010000"/>
          <w:sz w:val="24"/>
          <w:szCs w:val="24"/>
        </w:rPr>
        <w:t xml:space="preserve">. maddesinin </w:t>
      </w:r>
      <w:r w:rsidRPr="00ED2CCE">
        <w:rPr>
          <w:rFonts w:ascii="Times New Roman" w:hAnsi="Times New Roman" w:cs="Times New Roman"/>
          <w:color w:val="010000"/>
          <w:sz w:val="24"/>
          <w:szCs w:val="24"/>
        </w:rPr>
        <w:t xml:space="preserve">17. fıkrasında ortaya konulmuştur: </w:t>
      </w:r>
    </w:p>
    <w:p w14:paraId="6AD02F5F" w14:textId="7835CBEF" w:rsidR="00F43880" w:rsidRPr="00ED2CCE" w:rsidRDefault="00ED2CCE"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 </w:t>
      </w:r>
      <w:r w:rsidR="00F43880" w:rsidRPr="00ED2CCE">
        <w:rPr>
          <w:rFonts w:ascii="Times New Roman" w:hAnsi="Times New Roman" w:cs="Times New Roman"/>
          <w:color w:val="010000"/>
          <w:sz w:val="24"/>
          <w:szCs w:val="24"/>
        </w:rPr>
        <w:t xml:space="preserve">“Cumhurbaşkanı, yürütme yetkisine ilişkin konularda Cumhurbaşkanlığı kararnamesi çıkarabilir. </w:t>
      </w:r>
    </w:p>
    <w:p w14:paraId="4FB63890" w14:textId="2E93C695"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1CA4B944" w14:textId="1593C27E"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Anayasada münhasıran kanunla düzenlenmesi öngörülen konularda Cumhurbaşkanlığı </w:t>
      </w:r>
      <w:proofErr w:type="gramStart"/>
      <w:r w:rsidRPr="00ED2CCE">
        <w:rPr>
          <w:rFonts w:ascii="Times New Roman" w:hAnsi="Times New Roman" w:cs="Times New Roman"/>
          <w:color w:val="010000"/>
          <w:sz w:val="24"/>
          <w:szCs w:val="24"/>
        </w:rPr>
        <w:t>kararnamesi</w:t>
      </w:r>
      <w:proofErr w:type="gramEnd"/>
      <w:r w:rsidRPr="00ED2CCE">
        <w:rPr>
          <w:rFonts w:ascii="Times New Roman" w:hAnsi="Times New Roman" w:cs="Times New Roman"/>
          <w:color w:val="010000"/>
          <w:sz w:val="24"/>
          <w:szCs w:val="24"/>
        </w:rPr>
        <w:t xml:space="preserve"> çıkarılamaz. </w:t>
      </w:r>
    </w:p>
    <w:p w14:paraId="76642E15" w14:textId="6B975429"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Kanunda açıkça düzenlenen konularda Cumhurbaşkanlığı kararnamesi çıkarılamaz. </w:t>
      </w:r>
    </w:p>
    <w:p w14:paraId="7C48C74C" w14:textId="24B75418"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Cumhurbaşkanlığı kararnamesi ile kanunlarda farklı hükümler bulunması halinde, kanun hükümleri uygulanır. </w:t>
      </w:r>
    </w:p>
    <w:p w14:paraId="0F12AF90" w14:textId="36002B88"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Türkiye Büyük Millet Meclisinin aynı konuda kanun çıkarması durumunda, Cumhurbaşkanlığı kararnamesi hükümsüz hale gelir.”</w:t>
      </w:r>
    </w:p>
    <w:p w14:paraId="5AE5F204" w14:textId="0DA84C50"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Anayasa’nın 106</w:t>
      </w:r>
      <w:r w:rsidR="006A6B59" w:rsidRPr="00ED2CCE">
        <w:rPr>
          <w:rFonts w:ascii="Times New Roman" w:hAnsi="Times New Roman" w:cs="Times New Roman"/>
          <w:color w:val="010000"/>
          <w:sz w:val="24"/>
          <w:szCs w:val="24"/>
        </w:rPr>
        <w:t xml:space="preserve">. maddesinin </w:t>
      </w:r>
      <w:r w:rsidRPr="00ED2CCE">
        <w:rPr>
          <w:rFonts w:ascii="Times New Roman" w:hAnsi="Times New Roman" w:cs="Times New Roman"/>
          <w:color w:val="010000"/>
          <w:sz w:val="24"/>
          <w:szCs w:val="24"/>
        </w:rPr>
        <w:t xml:space="preserve">11. fıkrasına göre </w:t>
      </w:r>
      <w:proofErr w:type="gramStart"/>
      <w:r w:rsidRPr="00ED2CCE">
        <w:rPr>
          <w:rFonts w:ascii="Times New Roman" w:hAnsi="Times New Roman" w:cs="Times New Roman"/>
          <w:color w:val="010000"/>
          <w:sz w:val="24"/>
          <w:szCs w:val="24"/>
        </w:rPr>
        <w:t>de;</w:t>
      </w:r>
      <w:proofErr w:type="gramEnd"/>
      <w:r w:rsidRPr="00ED2CCE">
        <w:rPr>
          <w:rFonts w:ascii="Times New Roman" w:hAnsi="Times New Roman" w:cs="Times New Roman"/>
          <w:color w:val="010000"/>
          <w:sz w:val="24"/>
          <w:szCs w:val="24"/>
        </w:rPr>
        <w:t xml:space="preserve"> “Bakanlıkların kurulması, kaldırılması, görevleri ve yetkileri, teşkilat yapısı ile merkez ve taşra teşkilatlarının kurulması Cumhurbaşkanlığı kararnamesiyle düzenlenir.” </w:t>
      </w:r>
    </w:p>
    <w:p w14:paraId="428260F7" w14:textId="3DEB7ED2"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Nihayet Anayasa’nın 123</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göre kamu tüzel kişiliği kanunla veya Cumhurbaşkanlığı Kararnamesiyle kurulur. </w:t>
      </w:r>
    </w:p>
    <w:p w14:paraId="1ECEB195" w14:textId="63089268"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lastRenderedPageBreak/>
        <w:t>Görüldüğü üzere Anayasa’da kanun ile Cumhurbaşkanlığı Kararnamesi arasındaki hukuki ilişki net bir şekilde ortaya konulmuş, Cumhurbaşkanlığı Kararnamelerinin hiyerarşik olarak kanunların altında olduğu, Cumhurbaşkanlığı Kararnamelerinin kanunlara aykırı olamayacağı hükmüyle açıkça belirtilmiştir. Aynı şekilde bu hiyerarşi Anayasa’nın 137</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de görülebilir. </w:t>
      </w:r>
    </w:p>
    <w:p w14:paraId="7A7F7066" w14:textId="78936CA4"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Cumhurbaşkanlığı Kararnamelerinin Anayasa’ya uygunluk denetiminde, yukarıdaki hükümler yanında, Anayasa’da yer alan iki temel ilkenin daha göz önünde bulundurulması gerekir: yasama yetkisinin devri yasağı ve kanuni idare ilkesi. </w:t>
      </w:r>
    </w:p>
    <w:p w14:paraId="06080001" w14:textId="2E75CC92"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color w:val="010000"/>
          <w:sz w:val="24"/>
          <w:szCs w:val="24"/>
        </w:rPr>
        <w:t>Anayasa'nın 7</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Yasama yetkisi Türk Milleti adına Türkiye Büyük Millet Meclisinindir. Bu yetki devredilemez.</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 xml:space="preserve">" denilmiştir. </w:t>
      </w:r>
      <w:r w:rsidRPr="00ED2CCE">
        <w:rPr>
          <w:rFonts w:ascii="Times New Roman" w:hAnsi="Times New Roman" w:cs="Times New Roman"/>
          <w:iCs/>
          <w:color w:val="010000"/>
          <w:sz w:val="24"/>
          <w:szCs w:val="24"/>
        </w:rPr>
        <w:t xml:space="preserve">Bu kuralın gereği olarak yasama yetkisi yasama organına aittir. Genel norm ihdasının yürütme tarafından kullanılmasına izin veren yukarıda açıklanan kurallar dar yorumlanmalıdır ve ancak Anayasa’da belirtilen konularda yürütme (Cumhurbaşkanı) bu normatif yetkiyi kullanabilir. </w:t>
      </w:r>
    </w:p>
    <w:p w14:paraId="7BF4DF15" w14:textId="6463C4D5"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Anayasa’nın 104</w:t>
      </w:r>
      <w:r w:rsidR="006A6B59" w:rsidRPr="00ED2CCE">
        <w:rPr>
          <w:rFonts w:ascii="Times New Roman" w:hAnsi="Times New Roman" w:cs="Times New Roman"/>
          <w:iCs/>
          <w:color w:val="010000"/>
          <w:sz w:val="24"/>
          <w:szCs w:val="24"/>
        </w:rPr>
        <w:t>. maddesinde</w:t>
      </w:r>
      <w:r w:rsidRPr="00ED2CCE">
        <w:rPr>
          <w:rFonts w:ascii="Times New Roman" w:hAnsi="Times New Roman" w:cs="Times New Roman"/>
          <w:iCs/>
          <w:color w:val="010000"/>
          <w:sz w:val="24"/>
          <w:szCs w:val="24"/>
        </w:rPr>
        <w:t xml:space="preserve"> Cumhurbaşkanlığı Kararnamelerinin yürütme yetkisine ilişkin konularda çıkarılabileceği belirtilmiştir. 106</w:t>
      </w:r>
      <w:r w:rsidR="006A6B59" w:rsidRPr="00ED2CCE">
        <w:rPr>
          <w:rFonts w:ascii="Times New Roman" w:hAnsi="Times New Roman" w:cs="Times New Roman"/>
          <w:iCs/>
          <w:color w:val="010000"/>
          <w:sz w:val="24"/>
          <w:szCs w:val="24"/>
        </w:rPr>
        <w:t xml:space="preserve">. maddede </w:t>
      </w:r>
      <w:r w:rsidRPr="00ED2CCE">
        <w:rPr>
          <w:rFonts w:ascii="Times New Roman" w:hAnsi="Times New Roman" w:cs="Times New Roman"/>
          <w:iCs/>
          <w:color w:val="010000"/>
          <w:sz w:val="24"/>
          <w:szCs w:val="24"/>
        </w:rPr>
        <w:t>bu yetki Bakanlıkların kurulması konusunda tanınmış, 123</w:t>
      </w:r>
      <w:r w:rsidR="006A6B59" w:rsidRPr="00ED2CCE">
        <w:rPr>
          <w:rFonts w:ascii="Times New Roman" w:hAnsi="Times New Roman" w:cs="Times New Roman"/>
          <w:iCs/>
          <w:color w:val="010000"/>
          <w:sz w:val="24"/>
          <w:szCs w:val="24"/>
        </w:rPr>
        <w:t xml:space="preserve">. maddede </w:t>
      </w:r>
      <w:r w:rsidRPr="00ED2CCE">
        <w:rPr>
          <w:rFonts w:ascii="Times New Roman" w:hAnsi="Times New Roman" w:cs="Times New Roman"/>
          <w:iCs/>
          <w:color w:val="010000"/>
          <w:sz w:val="24"/>
          <w:szCs w:val="24"/>
        </w:rPr>
        <w:t>ise kamu tüzel kişilerinin kurulmasıyla ilgili olarak bu yetkiye yer verilmiştir. Dolayısıyla bu üç husus dışında Cumhurbaşkanlığı Kararnamesi çıkarılamaz. Eğer çıkarılırsa da Anayasa’nın 7</w:t>
      </w:r>
      <w:r w:rsidR="006A6B59" w:rsidRPr="00ED2CCE">
        <w:rPr>
          <w:rFonts w:ascii="Times New Roman" w:hAnsi="Times New Roman" w:cs="Times New Roman"/>
          <w:iCs/>
          <w:color w:val="010000"/>
          <w:sz w:val="24"/>
          <w:szCs w:val="24"/>
        </w:rPr>
        <w:t>. maddesine</w:t>
      </w:r>
      <w:r w:rsidRPr="00ED2CCE">
        <w:rPr>
          <w:rFonts w:ascii="Times New Roman" w:hAnsi="Times New Roman" w:cs="Times New Roman"/>
          <w:iCs/>
          <w:color w:val="010000"/>
          <w:sz w:val="24"/>
          <w:szCs w:val="24"/>
        </w:rPr>
        <w:t xml:space="preserve"> aykırılık oluşur.</w:t>
      </w:r>
    </w:p>
    <w:p w14:paraId="7C1F15B9" w14:textId="5174FC48"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Spor federasyonlarının hukuki niteliği konusunda 7405 sayılı Kanun’da açık bir hüküm bulunmamakla birlikte bunların özel hukuk tüzel kişisi olduğu hususunda bir kuşku bulunmamaktadır. Zira kendi kanunu olan Türkiye Futbol Federasyonu gibi federasyonların özel hukuk tüzel kişisi olduğu söz konusu kanunlarda belirtilmiştir. 5894 sayılı Kanun’un 1</w:t>
      </w:r>
      <w:r w:rsidR="006A6B59" w:rsidRPr="00ED2CCE">
        <w:rPr>
          <w:rFonts w:ascii="Times New Roman" w:hAnsi="Times New Roman" w:cs="Times New Roman"/>
          <w:iCs/>
          <w:color w:val="010000"/>
          <w:sz w:val="24"/>
          <w:szCs w:val="24"/>
        </w:rPr>
        <w:t>. maddesine</w:t>
      </w:r>
      <w:r w:rsidRPr="00ED2CCE">
        <w:rPr>
          <w:rFonts w:ascii="Times New Roman" w:hAnsi="Times New Roman" w:cs="Times New Roman"/>
          <w:iCs/>
          <w:color w:val="010000"/>
          <w:sz w:val="24"/>
          <w:szCs w:val="24"/>
        </w:rPr>
        <w:t xml:space="preserve"> göre, Türkiye Futbol Federasyonu özel hukuk hükümlerine tabi, özerk bir tüzel kişilik olarak tanımlanmıştır.</w:t>
      </w:r>
    </w:p>
    <w:p w14:paraId="4F914607" w14:textId="7F25BBFB"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 xml:space="preserve">Ayrıca 7405 sayılı Kanun’da spor kulüpleri tarafından üst kuruluş olarak kurulan federasyon ve konfederasyonların da özel hukuk tüzel kişiliğine sahip olduğu kabul edilmiştir. </w:t>
      </w:r>
    </w:p>
    <w:p w14:paraId="13386312" w14:textId="0D69F2CC"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Spor federasyonlarının bazı kamusal yetkiler kullanabileceği açıktır, ancak kamusal yetki kullanması bir tüzel kişiliği kendiliğinden kamu tüzel kişisi haline getirmez. Zira hukukumuzda kamusal yetki kullanan ancak özel hukuk tüzel kişisi olarak düzenlenmiş pek çok kurum bulunmaktadır. Mesela 5651 sayılı Kanun’un 6/A maddesine göre kurulan Erişim Sağlayıcıları Birliği,</w:t>
      </w:r>
      <w:r w:rsidR="00ED2CCE" w:rsidRPr="00ED2CCE">
        <w:rPr>
          <w:rFonts w:ascii="Times New Roman" w:hAnsi="Times New Roman" w:cs="Times New Roman"/>
          <w:iCs/>
          <w:color w:val="010000"/>
          <w:sz w:val="24"/>
          <w:szCs w:val="24"/>
        </w:rPr>
        <w:t xml:space="preserve"> </w:t>
      </w:r>
      <w:r w:rsidRPr="00ED2CCE">
        <w:rPr>
          <w:rFonts w:ascii="Times New Roman" w:hAnsi="Times New Roman" w:cs="Times New Roman"/>
          <w:iCs/>
          <w:color w:val="010000"/>
          <w:sz w:val="24"/>
          <w:szCs w:val="24"/>
        </w:rPr>
        <w:t xml:space="preserve">erişim engelleme kararlarını uygulamakla yetkilendirilmiş bir özel hukuk tüzel kişiliğidir. </w:t>
      </w:r>
    </w:p>
    <w:p w14:paraId="753D6BEC" w14:textId="0CBDF052"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 xml:space="preserve">Bu özel hukuk tüzel kişilerinin kamusal yetki kullanmak suretiyle yaptığı işlemler de idari işlem sayılabilir ancak bu durum onların özel hukuk tüzel kişisi olduğu gerçeğini değiştirmez. </w:t>
      </w:r>
    </w:p>
    <w:p w14:paraId="50623A63" w14:textId="4C9ED2C6"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Anayasa’da özel hukuk tüzel kişiliği kurmak amacıyla Cumhurbaşkanlığı Kararnamesi çıkarma yetkisi tanınmamıştır. Bu nedenle, Cumhurbaşkanlığı Kararnamesinin konu bakımından öngörülmüş sınırlarına riayet etmeyen iptali istenen kural, Anayasanın 7</w:t>
      </w:r>
      <w:r w:rsidR="006A6B59" w:rsidRPr="00ED2CCE">
        <w:rPr>
          <w:rFonts w:ascii="Times New Roman" w:hAnsi="Times New Roman" w:cs="Times New Roman"/>
          <w:iCs/>
          <w:color w:val="010000"/>
          <w:sz w:val="24"/>
          <w:szCs w:val="24"/>
        </w:rPr>
        <w:t>. maddesine</w:t>
      </w:r>
      <w:r w:rsidRPr="00ED2CCE">
        <w:rPr>
          <w:rFonts w:ascii="Times New Roman" w:hAnsi="Times New Roman" w:cs="Times New Roman"/>
          <w:iCs/>
          <w:color w:val="010000"/>
          <w:sz w:val="24"/>
          <w:szCs w:val="24"/>
        </w:rPr>
        <w:t xml:space="preserve"> aykırıdır. </w:t>
      </w:r>
    </w:p>
    <w:p w14:paraId="6366D954" w14:textId="7762F4D5"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 xml:space="preserve">Diğer taraftan aynı nitelikteki federasyonların bir kısmının kanunla bir kısmının ise Cumhurbaşkanlığı Kararnamesiyle kurulması bunların statülerini tartışmaya açacak ve hukuk </w:t>
      </w:r>
      <w:r w:rsidRPr="00ED2CCE">
        <w:rPr>
          <w:rFonts w:ascii="Times New Roman" w:hAnsi="Times New Roman" w:cs="Times New Roman"/>
          <w:iCs/>
          <w:color w:val="010000"/>
          <w:sz w:val="24"/>
          <w:szCs w:val="24"/>
        </w:rPr>
        <w:lastRenderedPageBreak/>
        <w:t xml:space="preserve">sisteminde tutarsızlık ve belirsizlik yaratacaktır. Zira hiyerarşik olarak daha üst konumda bulunan kanunla kurulmuş federasyonlarla, hiyerarşik bakımdan kanunların altında olan Cumhurbaşkanlığı Kararnameleriyle kurulan federasyonların eşit statüye sahip olup olmadıkları konusunda tereddütler doğması kaçınılmazdır. Kanunla kurulan federasyonların yürütme karşısında daha güvenceli bir konumda olacağında kuşku yoktur. Oysa CBK ile kurulan federasyonların doğrudan CBK ile yapılarının, yetkilerinin değiştirilebilmesi, onları yürütmenin etkisine açık hale getirir ve bağımsızlıklarını ve özerkliklerini zedeler. </w:t>
      </w:r>
    </w:p>
    <w:p w14:paraId="7BAC64E5" w14:textId="7C099A6D"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 xml:space="preserve">Bir hukuk devletinde kuralların öngörülebilir ve birbiri ile uyumlu olması hukuki güvenlik açısından zorunludur. Oysa iptali istenen kural aynı nitelikteki federasyonların bir kısmının yasama organı tarafından çıkarılacak yasayla bir kısmının ise doğrudan yürütme tarafından çıkarılan CBK ile kurulmasını öngörmekle aynı konuda istikrarsız ve uyumsuz kuralların ortaya çıkmasına, bir kısım federasyonları doğrudan yürütmenin tasarrufuna bırakırken bazılarının yasa güvencesi altına alınması suretiyle eşitsiz bir durum yaratılmasına neden olmaktadır. </w:t>
      </w:r>
    </w:p>
    <w:p w14:paraId="1FA7AF49" w14:textId="0114031E"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 xml:space="preserve">Kanunla kurulan federasyonların statülerine CBK çıkarmak suretiyle yürütmenin müdahale etme olanağı bulunmazken, CBK ile kurulan federasyonlar her zaman yürütmenin müdahalesine açık halde bulunacaktır. Bu şekildeki uyumsuz bir yasal statü hukuki güvenlik ilkesine dolayısıyla da hukuk devleti ilkesine aykırı olup Anayasa’nın 2. </w:t>
      </w:r>
      <w:r w:rsidR="007B6CA1" w:rsidRPr="00ED2CCE">
        <w:rPr>
          <w:rFonts w:ascii="Times New Roman" w:hAnsi="Times New Roman" w:cs="Times New Roman"/>
          <w:iCs/>
          <w:color w:val="010000"/>
          <w:sz w:val="24"/>
          <w:szCs w:val="24"/>
        </w:rPr>
        <w:t>m</w:t>
      </w:r>
      <w:r w:rsidRPr="00ED2CCE">
        <w:rPr>
          <w:rFonts w:ascii="Times New Roman" w:hAnsi="Times New Roman" w:cs="Times New Roman"/>
          <w:iCs/>
          <w:color w:val="010000"/>
          <w:sz w:val="24"/>
          <w:szCs w:val="24"/>
        </w:rPr>
        <w:t xml:space="preserve">addesini ihlal etmektedir. </w:t>
      </w:r>
    </w:p>
    <w:p w14:paraId="7EFC545D" w14:textId="33ED001D"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Açıklanan nedenlerle iptali istenen kural Anayasa’nın 2. ve 7</w:t>
      </w:r>
      <w:r w:rsidR="007B6CA1" w:rsidRPr="00ED2CCE">
        <w:rPr>
          <w:rFonts w:ascii="Times New Roman" w:hAnsi="Times New Roman" w:cs="Times New Roman"/>
          <w:iCs/>
          <w:color w:val="010000"/>
          <w:sz w:val="24"/>
          <w:szCs w:val="24"/>
        </w:rPr>
        <w:t>. maddelerine</w:t>
      </w:r>
      <w:r w:rsidRPr="00ED2CCE">
        <w:rPr>
          <w:rFonts w:ascii="Times New Roman" w:hAnsi="Times New Roman" w:cs="Times New Roman"/>
          <w:iCs/>
          <w:color w:val="010000"/>
          <w:sz w:val="24"/>
          <w:szCs w:val="24"/>
        </w:rPr>
        <w:t xml:space="preserve"> aykırı olup, iptaline karar verilmesi gerekir. </w:t>
      </w:r>
    </w:p>
    <w:p w14:paraId="1D892362" w14:textId="4AE09726" w:rsidR="00F43880" w:rsidRPr="00ED2CCE" w:rsidRDefault="00F43880" w:rsidP="00ED2CCE">
      <w:pPr>
        <w:numPr>
          <w:ilvl w:val="0"/>
          <w:numId w:val="15"/>
        </w:numPr>
        <w:tabs>
          <w:tab w:val="clear" w:pos="0"/>
        </w:tabs>
        <w:spacing w:before="240" w:after="100" w:afterAutospacing="1" w:line="240" w:lineRule="auto"/>
        <w:ind w:left="0" w:firstLine="709"/>
        <w:jc w:val="both"/>
        <w:rPr>
          <w:rFonts w:ascii="Times New Roman" w:hAnsi="Times New Roman" w:cs="Times New Roman"/>
          <w:bCs/>
          <w:iCs/>
          <w:color w:val="010000"/>
          <w:sz w:val="24"/>
          <w:szCs w:val="24"/>
        </w:rPr>
      </w:pPr>
      <w:r w:rsidRPr="00ED2CCE">
        <w:rPr>
          <w:rFonts w:ascii="Times New Roman" w:hAnsi="Times New Roman" w:cs="Times New Roman"/>
          <w:bCs/>
          <w:iCs/>
          <w:color w:val="010000"/>
          <w:sz w:val="24"/>
          <w:szCs w:val="24"/>
        </w:rPr>
        <w:t xml:space="preserve">7405 sayılı Spor </w:t>
      </w:r>
      <w:r w:rsidRPr="00ED2CCE">
        <w:rPr>
          <w:rFonts w:ascii="Times New Roman" w:hAnsi="Times New Roman" w:cs="Times New Roman"/>
          <w:bCs/>
          <w:color w:val="010000"/>
          <w:sz w:val="24"/>
          <w:szCs w:val="24"/>
        </w:rPr>
        <w:t>Kulüpleri</w:t>
      </w:r>
      <w:r w:rsidRPr="00ED2CCE">
        <w:rPr>
          <w:rFonts w:ascii="Times New Roman" w:hAnsi="Times New Roman" w:cs="Times New Roman"/>
          <w:bCs/>
          <w:iCs/>
          <w:color w:val="010000"/>
          <w:sz w:val="24"/>
          <w:szCs w:val="24"/>
        </w:rPr>
        <w:t xml:space="preserve"> ve Spor Federasyonları Kanunu’nun 3</w:t>
      </w:r>
      <w:r w:rsidR="006A6B59" w:rsidRPr="00ED2CCE">
        <w:rPr>
          <w:rFonts w:ascii="Times New Roman" w:hAnsi="Times New Roman" w:cs="Times New Roman"/>
          <w:bCs/>
          <w:iCs/>
          <w:color w:val="010000"/>
          <w:sz w:val="24"/>
          <w:szCs w:val="24"/>
        </w:rPr>
        <w:t xml:space="preserve">. maddesinin </w:t>
      </w:r>
      <w:r w:rsidRPr="00ED2CCE">
        <w:rPr>
          <w:rFonts w:ascii="Times New Roman" w:hAnsi="Times New Roman" w:cs="Times New Roman"/>
          <w:bCs/>
          <w:iCs/>
          <w:color w:val="010000"/>
          <w:sz w:val="24"/>
          <w:szCs w:val="24"/>
        </w:rPr>
        <w:t>(4) numaralı fıkrasında yer alan “ve bu tescille tüzel kişilik kazanır” ibaresinin Anayasaya aykırılığı</w:t>
      </w:r>
    </w:p>
    <w:p w14:paraId="311F15CF" w14:textId="6F51BB06"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7405 sayılı Kanun’un 3</w:t>
      </w:r>
      <w:r w:rsidR="007B6CA1" w:rsidRPr="00ED2CCE">
        <w:rPr>
          <w:rFonts w:ascii="Times New Roman" w:hAnsi="Times New Roman" w:cs="Times New Roman"/>
          <w:iCs/>
          <w:color w:val="010000"/>
          <w:sz w:val="24"/>
          <w:szCs w:val="24"/>
        </w:rPr>
        <w:t xml:space="preserve">. maddesi </w:t>
      </w:r>
      <w:r w:rsidRPr="00ED2CCE">
        <w:rPr>
          <w:rFonts w:ascii="Times New Roman" w:hAnsi="Times New Roman" w:cs="Times New Roman"/>
          <w:iCs/>
          <w:color w:val="010000"/>
          <w:sz w:val="24"/>
          <w:szCs w:val="24"/>
        </w:rPr>
        <w:t xml:space="preserve">spor kulüplerinin kuruluşunu ve tüzel kişilik kazanmasını düzenlemektedir. Buna göre spor kulüpleri, spor faaliyetlerine katılmak amacıyla gerçek veya tüzel en az yedi kişi tarafından kurulabilecektir. Spor kulübü kurmak için kuruluş bildirimi, tüzük ve gerekli diğer belgelerle birlikte Bakanlığa başvurulması öngörülmüştür. İptali istenen ibarenin bulunduğu (4) numaralı fıkrada kuruluş bildirimi, tüzük ve diğer belgelerde mevzuata aykırılık veya noksanlık bulunmaz ya da bu aykırılık veya noksanlık süresinde giderilmiş bulunursa spor kulübünün Bakanlık tarafından spor kulüpleri siciline tescil edileceği ve bu tescille tüzel kişilik kazanacağı kuralına yer verilmiştir. </w:t>
      </w:r>
    </w:p>
    <w:p w14:paraId="10946A50" w14:textId="6AB957B4"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Tüzel kişiliğin kuruluş bildiriminde bulunma ile değil de Bakanlık tarafından tescil ile kazanılması Anayasa’nın 33</w:t>
      </w:r>
      <w:r w:rsidR="006A6B59" w:rsidRPr="00ED2CCE">
        <w:rPr>
          <w:rFonts w:ascii="Times New Roman" w:hAnsi="Times New Roman" w:cs="Times New Roman"/>
          <w:iCs/>
          <w:color w:val="010000"/>
          <w:sz w:val="24"/>
          <w:szCs w:val="24"/>
        </w:rPr>
        <w:t>. maddesine</w:t>
      </w:r>
      <w:r w:rsidRPr="00ED2CCE">
        <w:rPr>
          <w:rFonts w:ascii="Times New Roman" w:hAnsi="Times New Roman" w:cs="Times New Roman"/>
          <w:iCs/>
          <w:color w:val="010000"/>
          <w:sz w:val="24"/>
          <w:szCs w:val="24"/>
        </w:rPr>
        <w:t xml:space="preserve"> açıkça aykırıdır. Anayasa’nın 33</w:t>
      </w:r>
      <w:r w:rsidR="006A6B59" w:rsidRPr="00ED2CCE">
        <w:rPr>
          <w:rFonts w:ascii="Times New Roman" w:hAnsi="Times New Roman" w:cs="Times New Roman"/>
          <w:iCs/>
          <w:color w:val="010000"/>
          <w:sz w:val="24"/>
          <w:szCs w:val="24"/>
        </w:rPr>
        <w:t>. maddesinde</w:t>
      </w:r>
      <w:r w:rsidRPr="00ED2CCE">
        <w:rPr>
          <w:rFonts w:ascii="Times New Roman" w:hAnsi="Times New Roman" w:cs="Times New Roman"/>
          <w:iCs/>
          <w:color w:val="010000"/>
          <w:sz w:val="24"/>
          <w:szCs w:val="24"/>
        </w:rPr>
        <w:t xml:space="preserve"> herkesin önceden izin almaksızın dernek kurma hakkı düzenlenmiştir. </w:t>
      </w:r>
    </w:p>
    <w:p w14:paraId="28BF36D0" w14:textId="7507D198"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Spor kulüpleri, 7405 sayılı Kanun yürürlüğe girinceye kadar Dernekler Kanunu’na tabi özel hukuk tüzel kişileri niteliğine sahipti. Dava konusu 7405 sayılı Kanun ile spor kulüpleri özel bir yasal statüde düzenlenmişlerdir. Ancak bu yasal değişiklik, spor kulüplerini Anayasa’nın 33</w:t>
      </w:r>
      <w:r w:rsidR="006A6B59" w:rsidRPr="00ED2CCE">
        <w:rPr>
          <w:rFonts w:ascii="Times New Roman" w:hAnsi="Times New Roman" w:cs="Times New Roman"/>
          <w:iCs/>
          <w:color w:val="010000"/>
          <w:sz w:val="24"/>
          <w:szCs w:val="24"/>
        </w:rPr>
        <w:t xml:space="preserve">. maddesinin </w:t>
      </w:r>
      <w:r w:rsidRPr="00ED2CCE">
        <w:rPr>
          <w:rFonts w:ascii="Times New Roman" w:hAnsi="Times New Roman" w:cs="Times New Roman"/>
          <w:iCs/>
          <w:color w:val="010000"/>
          <w:sz w:val="24"/>
          <w:szCs w:val="24"/>
        </w:rPr>
        <w:t xml:space="preserve">kapsamı dışına çıkarmamaktadır. </w:t>
      </w:r>
    </w:p>
    <w:p w14:paraId="4AA6826F" w14:textId="431C5BA0"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Anayasa’nın 33</w:t>
      </w:r>
      <w:r w:rsidR="007B6CA1" w:rsidRPr="00ED2CCE">
        <w:rPr>
          <w:rFonts w:ascii="Times New Roman" w:hAnsi="Times New Roman" w:cs="Times New Roman"/>
          <w:iCs/>
          <w:color w:val="010000"/>
          <w:sz w:val="24"/>
          <w:szCs w:val="24"/>
        </w:rPr>
        <w:t xml:space="preserve">. maddesi </w:t>
      </w:r>
      <w:r w:rsidRPr="00ED2CCE">
        <w:rPr>
          <w:rFonts w:ascii="Times New Roman" w:hAnsi="Times New Roman" w:cs="Times New Roman"/>
          <w:iCs/>
          <w:color w:val="010000"/>
          <w:sz w:val="24"/>
          <w:szCs w:val="24"/>
        </w:rPr>
        <w:t xml:space="preserve">“Dernek kurma hürriyeti” başlığını taşımakla birlikte, maddenin her türlü örgütlenme özgürlüğünü güvence altına aldığı açıktır. Dernek bir üst kavramdır. Bu kavram içine kural olarak ideal amaç güden insan topluluğu biçimindeki tüm </w:t>
      </w:r>
      <w:r w:rsidRPr="00ED2CCE">
        <w:rPr>
          <w:rFonts w:ascii="Times New Roman" w:hAnsi="Times New Roman" w:cs="Times New Roman"/>
          <w:iCs/>
          <w:color w:val="010000"/>
          <w:sz w:val="24"/>
          <w:szCs w:val="24"/>
        </w:rPr>
        <w:lastRenderedPageBreak/>
        <w:t>örgütlenmeler girer. Örneğin, bilimsel amaç güden kurumlar, eğlence ve spor amacı güden kulüpler, siyasi amaç güden siyasi partiler ile çalışanlar arasında dayanışmayı sağlayan ve işçilerin çıkarlarını koruma amacı güden sendikalar derneklerin birer çeşididirler. Bu çerçevede Anayasa Mahkemesi, vakıfları da bu hükmün güvencelerinden yararlanan kuruluşlar olarak nitelendirmiş ve vakıflara üyeliği bu madde kapsamında değerlendirmiştir (AYM Kararı, E. 2005/14, K. 2008/92, K. T. 17/4/2008). Spor kulüplerinin de vakıflar gibi ideal amaçlı özel hukuk tüzel kişileri olduğu açıktır. Nitekim 7405 sayılı Yasa’nın pek çok maddesinde 4721 sayılı Medeni Kanun ile 5253 sayılı Dernekler Kanunu’na atıf yapılarak bu kanunların hükümlerinin uygulanacağı düzenlenmiştir. Yine 7405 sayılı Yasa’nın 25</w:t>
      </w:r>
      <w:r w:rsidR="006A6B59" w:rsidRPr="00ED2CCE">
        <w:rPr>
          <w:rFonts w:ascii="Times New Roman" w:hAnsi="Times New Roman" w:cs="Times New Roman"/>
          <w:iCs/>
          <w:color w:val="010000"/>
          <w:sz w:val="24"/>
          <w:szCs w:val="24"/>
        </w:rPr>
        <w:t>. maddesinde</w:t>
      </w:r>
      <w:r w:rsidRPr="00ED2CCE">
        <w:rPr>
          <w:rFonts w:ascii="Times New Roman" w:hAnsi="Times New Roman" w:cs="Times New Roman"/>
          <w:iCs/>
          <w:color w:val="010000"/>
          <w:sz w:val="24"/>
          <w:szCs w:val="24"/>
        </w:rPr>
        <w:t xml:space="preserve">, “Bu Kanunda hüküm bulunmayan konularda spor kulüpleri hakkında 4721 sayılı Kanun ile 5253 sayılı Kanun” hükümlerinin uygulanması öngörülmüştür. </w:t>
      </w:r>
    </w:p>
    <w:p w14:paraId="70E6B0FE" w14:textId="303865DA"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Dolayısıyla spor kulüpleriyle ilgili düzenlemelerin Anayasa’nın 33</w:t>
      </w:r>
      <w:r w:rsidR="006A6B59" w:rsidRPr="00ED2CCE">
        <w:rPr>
          <w:rFonts w:ascii="Times New Roman" w:hAnsi="Times New Roman" w:cs="Times New Roman"/>
          <w:iCs/>
          <w:color w:val="010000"/>
          <w:sz w:val="24"/>
          <w:szCs w:val="24"/>
        </w:rPr>
        <w:t>. maddesinde</w:t>
      </w:r>
      <w:r w:rsidRPr="00ED2CCE">
        <w:rPr>
          <w:rFonts w:ascii="Times New Roman" w:hAnsi="Times New Roman" w:cs="Times New Roman"/>
          <w:iCs/>
          <w:color w:val="010000"/>
          <w:sz w:val="24"/>
          <w:szCs w:val="24"/>
        </w:rPr>
        <w:t xml:space="preserve"> öngörülen güvencelere uygun olması zorunludur. </w:t>
      </w:r>
    </w:p>
    <w:p w14:paraId="5D20E3DA" w14:textId="65356F51"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 xml:space="preserve">Örgütlenme özgürlüğünün en temel unsurlarından biri de izin almadan örgüt kurma özgürlüğüdür. Bunun anlamı örgütün tüzüğü ve kuruluş beyanı ile ilgili belgelerin yetkili organlara verilmesiyle tüzel kişilik kazanması, tüzel kişilik kazanmanın herhangi bir şekilde bir izin ve onaya tabi tutulmamasıdır. </w:t>
      </w:r>
    </w:p>
    <w:p w14:paraId="51D20B78" w14:textId="155072E7"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Avrupa İnsan Hakları sözleşmesinin 11</w:t>
      </w:r>
      <w:r w:rsidR="006A6B59" w:rsidRPr="00ED2CCE">
        <w:rPr>
          <w:rFonts w:ascii="Times New Roman" w:hAnsi="Times New Roman" w:cs="Times New Roman"/>
          <w:iCs/>
          <w:color w:val="010000"/>
          <w:sz w:val="24"/>
          <w:szCs w:val="24"/>
        </w:rPr>
        <w:t>. maddesinde</w:t>
      </w:r>
      <w:r w:rsidRPr="00ED2CCE">
        <w:rPr>
          <w:rFonts w:ascii="Times New Roman" w:hAnsi="Times New Roman" w:cs="Times New Roman"/>
          <w:iCs/>
          <w:color w:val="010000"/>
          <w:sz w:val="24"/>
          <w:szCs w:val="24"/>
        </w:rPr>
        <w:t xml:space="preserve"> izin almaksızın dernek kurma hakkı açıkça düzenlenmemiş olmakla birlikte Avrupa İnsan Hakları Mahkemesi dernek kurma hakkının örgütlenme özgürlüğü hakkının özünde yer aldığını belirtmiştir. (</w:t>
      </w:r>
      <w:proofErr w:type="spellStart"/>
      <w:r w:rsidRPr="00ED2CCE">
        <w:rPr>
          <w:rFonts w:ascii="Times New Roman" w:hAnsi="Times New Roman" w:cs="Times New Roman"/>
          <w:color w:val="010000"/>
          <w:sz w:val="24"/>
          <w:szCs w:val="24"/>
        </w:rPr>
        <w:t>Sidiropoulos</w:t>
      </w:r>
      <w:proofErr w:type="spellEnd"/>
      <w:r w:rsidRPr="00ED2CCE">
        <w:rPr>
          <w:rFonts w:ascii="Times New Roman" w:hAnsi="Times New Roman" w:cs="Times New Roman"/>
          <w:color w:val="010000"/>
          <w:sz w:val="24"/>
          <w:szCs w:val="24"/>
        </w:rPr>
        <w:t xml:space="preserve"> ve Diğerleri/Yunanistan</w:t>
      </w:r>
      <w:r w:rsidRPr="00ED2CCE">
        <w:rPr>
          <w:rFonts w:ascii="Times New Roman" w:hAnsi="Times New Roman" w:cs="Times New Roman"/>
          <w:iCs/>
          <w:color w:val="010000"/>
          <w:sz w:val="24"/>
          <w:szCs w:val="24"/>
        </w:rPr>
        <w:t>, § 40). Mahkemeye göre karşılıklı menfaat içeren bir konuda toplu olarak hareket etmek üzere tüzel bir kişilik oluşturabilme imkânı, örgütlenme özgürlüğünün en önemli yönlerinden biridir ve bu imkân olmadan söz konusu hakkın herhangi bir anlamı kalmayacaktır (</w:t>
      </w:r>
      <w:proofErr w:type="spellStart"/>
      <w:r w:rsidRPr="00ED2CCE">
        <w:rPr>
          <w:rFonts w:ascii="Times New Roman" w:hAnsi="Times New Roman" w:cs="Times New Roman"/>
          <w:color w:val="010000"/>
          <w:sz w:val="24"/>
          <w:szCs w:val="24"/>
        </w:rPr>
        <w:t>Gorzelik</w:t>
      </w:r>
      <w:proofErr w:type="spellEnd"/>
      <w:r w:rsidRPr="00ED2CCE">
        <w:rPr>
          <w:rFonts w:ascii="Times New Roman" w:hAnsi="Times New Roman" w:cs="Times New Roman"/>
          <w:color w:val="010000"/>
          <w:sz w:val="24"/>
          <w:szCs w:val="24"/>
        </w:rPr>
        <w:t xml:space="preserve"> ve Diğerleri/Polonya</w:t>
      </w:r>
      <w:r w:rsidRPr="00ED2CCE">
        <w:rPr>
          <w:rFonts w:ascii="Times New Roman" w:hAnsi="Times New Roman" w:cs="Times New Roman"/>
          <w:iCs/>
          <w:color w:val="010000"/>
          <w:sz w:val="24"/>
          <w:szCs w:val="24"/>
        </w:rPr>
        <w:t xml:space="preserve"> [BD], § 91; </w:t>
      </w:r>
      <w:proofErr w:type="spellStart"/>
      <w:r w:rsidRPr="00ED2CCE">
        <w:rPr>
          <w:rFonts w:ascii="Times New Roman" w:hAnsi="Times New Roman" w:cs="Times New Roman"/>
          <w:color w:val="010000"/>
          <w:sz w:val="24"/>
          <w:szCs w:val="24"/>
        </w:rPr>
        <w:t>Magyar</w:t>
      </w:r>
      <w:proofErr w:type="spellEnd"/>
      <w:r w:rsidRPr="00ED2CCE">
        <w:rPr>
          <w:rFonts w:ascii="Times New Roman" w:hAnsi="Times New Roman" w:cs="Times New Roman"/>
          <w:color w:val="010000"/>
          <w:sz w:val="24"/>
          <w:szCs w:val="24"/>
        </w:rPr>
        <w:t xml:space="preserve"> </w:t>
      </w:r>
      <w:proofErr w:type="spellStart"/>
      <w:r w:rsidRPr="00ED2CCE">
        <w:rPr>
          <w:rFonts w:ascii="Times New Roman" w:hAnsi="Times New Roman" w:cs="Times New Roman"/>
          <w:color w:val="010000"/>
          <w:sz w:val="24"/>
          <w:szCs w:val="24"/>
        </w:rPr>
        <w:t>Keresztény</w:t>
      </w:r>
      <w:proofErr w:type="spellEnd"/>
      <w:r w:rsidRPr="00ED2CCE">
        <w:rPr>
          <w:rFonts w:ascii="Times New Roman" w:hAnsi="Times New Roman" w:cs="Times New Roman"/>
          <w:color w:val="010000"/>
          <w:sz w:val="24"/>
          <w:szCs w:val="24"/>
        </w:rPr>
        <w:t xml:space="preserve"> </w:t>
      </w:r>
      <w:proofErr w:type="spellStart"/>
      <w:r w:rsidRPr="00ED2CCE">
        <w:rPr>
          <w:rFonts w:ascii="Times New Roman" w:hAnsi="Times New Roman" w:cs="Times New Roman"/>
          <w:color w:val="010000"/>
          <w:sz w:val="24"/>
          <w:szCs w:val="24"/>
        </w:rPr>
        <w:t>Mennonita</w:t>
      </w:r>
      <w:proofErr w:type="spellEnd"/>
      <w:r w:rsidRPr="00ED2CCE">
        <w:rPr>
          <w:rFonts w:ascii="Times New Roman" w:hAnsi="Times New Roman" w:cs="Times New Roman"/>
          <w:color w:val="010000"/>
          <w:sz w:val="24"/>
          <w:szCs w:val="24"/>
        </w:rPr>
        <w:t xml:space="preserve"> </w:t>
      </w:r>
      <w:proofErr w:type="spellStart"/>
      <w:r w:rsidRPr="00ED2CCE">
        <w:rPr>
          <w:rFonts w:ascii="Times New Roman" w:hAnsi="Times New Roman" w:cs="Times New Roman"/>
          <w:color w:val="010000"/>
          <w:sz w:val="24"/>
          <w:szCs w:val="24"/>
        </w:rPr>
        <w:t>Egyház</w:t>
      </w:r>
      <w:proofErr w:type="spellEnd"/>
      <w:r w:rsidRPr="00ED2CCE">
        <w:rPr>
          <w:rFonts w:ascii="Times New Roman" w:hAnsi="Times New Roman" w:cs="Times New Roman"/>
          <w:color w:val="010000"/>
          <w:sz w:val="24"/>
          <w:szCs w:val="24"/>
        </w:rPr>
        <w:t xml:space="preserve"> ve Diğerleri/Macaristan</w:t>
      </w:r>
      <w:r w:rsidRPr="00ED2CCE">
        <w:rPr>
          <w:rFonts w:ascii="Times New Roman" w:hAnsi="Times New Roman" w:cs="Times New Roman"/>
          <w:iCs/>
          <w:color w:val="010000"/>
          <w:sz w:val="24"/>
          <w:szCs w:val="24"/>
        </w:rPr>
        <w:t>, § 78). Bu çerçevede bireylerin kurduğu bir derneğe yerel makamlarca tüzel kişilik statüsü verilmemesi, söz konusu bireylerin örgütlenme özgürlüğünden faydalanmalarına yönelik bir müdahale teşkil etmektedir (</w:t>
      </w:r>
      <w:proofErr w:type="spellStart"/>
      <w:r w:rsidRPr="00ED2CCE">
        <w:rPr>
          <w:rFonts w:ascii="Times New Roman" w:hAnsi="Times New Roman" w:cs="Times New Roman"/>
          <w:color w:val="010000"/>
          <w:sz w:val="24"/>
          <w:szCs w:val="24"/>
        </w:rPr>
        <w:t>Sidiropoulos</w:t>
      </w:r>
      <w:proofErr w:type="spellEnd"/>
      <w:r w:rsidRPr="00ED2CCE">
        <w:rPr>
          <w:rFonts w:ascii="Times New Roman" w:hAnsi="Times New Roman" w:cs="Times New Roman"/>
          <w:color w:val="010000"/>
          <w:sz w:val="24"/>
          <w:szCs w:val="24"/>
        </w:rPr>
        <w:t xml:space="preserve"> ve Diğerleri/Yunanistan</w:t>
      </w:r>
      <w:r w:rsidRPr="00ED2CCE">
        <w:rPr>
          <w:rFonts w:ascii="Times New Roman" w:hAnsi="Times New Roman" w:cs="Times New Roman"/>
          <w:iCs/>
          <w:color w:val="010000"/>
          <w:sz w:val="24"/>
          <w:szCs w:val="24"/>
        </w:rPr>
        <w:t xml:space="preserve">, § 31; </w:t>
      </w:r>
      <w:proofErr w:type="spellStart"/>
      <w:r w:rsidRPr="00ED2CCE">
        <w:rPr>
          <w:rFonts w:ascii="Times New Roman" w:hAnsi="Times New Roman" w:cs="Times New Roman"/>
          <w:color w:val="010000"/>
          <w:sz w:val="24"/>
          <w:szCs w:val="24"/>
        </w:rPr>
        <w:t>Koretskyy</w:t>
      </w:r>
      <w:proofErr w:type="spellEnd"/>
      <w:r w:rsidRPr="00ED2CCE">
        <w:rPr>
          <w:rFonts w:ascii="Times New Roman" w:hAnsi="Times New Roman" w:cs="Times New Roman"/>
          <w:color w:val="010000"/>
          <w:sz w:val="24"/>
          <w:szCs w:val="24"/>
        </w:rPr>
        <w:t xml:space="preserve"> ve Diğerleri/Ukrayna</w:t>
      </w:r>
      <w:r w:rsidRPr="00ED2CCE">
        <w:rPr>
          <w:rFonts w:ascii="Times New Roman" w:hAnsi="Times New Roman" w:cs="Times New Roman"/>
          <w:iCs/>
          <w:color w:val="010000"/>
          <w:sz w:val="24"/>
          <w:szCs w:val="24"/>
        </w:rPr>
        <w:t xml:space="preserve">, § 39; </w:t>
      </w:r>
      <w:r w:rsidRPr="00ED2CCE">
        <w:rPr>
          <w:rFonts w:ascii="Times New Roman" w:hAnsi="Times New Roman" w:cs="Times New Roman"/>
          <w:color w:val="010000"/>
          <w:sz w:val="24"/>
          <w:szCs w:val="24"/>
        </w:rPr>
        <w:t>Özbek ve Diğerleri/Türkiye</w:t>
      </w:r>
      <w:r w:rsidRPr="00ED2CCE">
        <w:rPr>
          <w:rFonts w:ascii="Times New Roman" w:hAnsi="Times New Roman" w:cs="Times New Roman"/>
          <w:iCs/>
          <w:color w:val="010000"/>
          <w:sz w:val="24"/>
          <w:szCs w:val="24"/>
        </w:rPr>
        <w:t>, § 35). Aynı şekilde, tescil sürecinde yaşanan kayda değer gecikmeler de örgütlenme özgürlüğüne müdahale anlamına gelmektedir (</w:t>
      </w:r>
      <w:proofErr w:type="spellStart"/>
      <w:r w:rsidRPr="00ED2CCE">
        <w:rPr>
          <w:rFonts w:ascii="Times New Roman" w:hAnsi="Times New Roman" w:cs="Times New Roman"/>
          <w:color w:val="010000"/>
          <w:sz w:val="24"/>
          <w:szCs w:val="24"/>
        </w:rPr>
        <w:t>Ramazanovave</w:t>
      </w:r>
      <w:proofErr w:type="spellEnd"/>
      <w:r w:rsidRPr="00ED2CCE">
        <w:rPr>
          <w:rFonts w:ascii="Times New Roman" w:hAnsi="Times New Roman" w:cs="Times New Roman"/>
          <w:color w:val="010000"/>
          <w:sz w:val="24"/>
          <w:szCs w:val="24"/>
        </w:rPr>
        <w:t xml:space="preserve"> Diğerleri/Azerbaycan</w:t>
      </w:r>
      <w:r w:rsidRPr="00ED2CCE">
        <w:rPr>
          <w:rFonts w:ascii="Times New Roman" w:hAnsi="Times New Roman" w:cs="Times New Roman"/>
          <w:iCs/>
          <w:color w:val="010000"/>
          <w:sz w:val="24"/>
          <w:szCs w:val="24"/>
        </w:rPr>
        <w:t xml:space="preserve">, § 60; </w:t>
      </w:r>
      <w:r w:rsidRPr="00ED2CCE">
        <w:rPr>
          <w:rFonts w:ascii="Times New Roman" w:hAnsi="Times New Roman" w:cs="Times New Roman"/>
          <w:color w:val="010000"/>
          <w:sz w:val="24"/>
          <w:szCs w:val="24"/>
        </w:rPr>
        <w:t>Aliyev ve Diğerleri/Azerbaycan,</w:t>
      </w:r>
      <w:r w:rsidRPr="00ED2CCE">
        <w:rPr>
          <w:rFonts w:ascii="Times New Roman" w:hAnsi="Times New Roman" w:cs="Times New Roman"/>
          <w:iCs/>
          <w:color w:val="010000"/>
          <w:sz w:val="24"/>
          <w:szCs w:val="24"/>
        </w:rPr>
        <w:t xml:space="preserve"> § 33). Bir grubun tescil talebinin yetkili makamlar tarafından </w:t>
      </w:r>
      <w:proofErr w:type="gramStart"/>
      <w:r w:rsidRPr="00ED2CCE">
        <w:rPr>
          <w:rFonts w:ascii="Times New Roman" w:hAnsi="Times New Roman" w:cs="Times New Roman"/>
          <w:iCs/>
          <w:color w:val="010000"/>
          <w:sz w:val="24"/>
          <w:szCs w:val="24"/>
        </w:rPr>
        <w:t>reddedilmesi,</w:t>
      </w:r>
      <w:proofErr w:type="gramEnd"/>
      <w:r w:rsidRPr="00ED2CCE">
        <w:rPr>
          <w:rFonts w:ascii="Times New Roman" w:hAnsi="Times New Roman" w:cs="Times New Roman"/>
          <w:iCs/>
          <w:color w:val="010000"/>
          <w:sz w:val="24"/>
          <w:szCs w:val="24"/>
        </w:rPr>
        <w:t xml:space="preserve"> gerek grubun kendisini gerekse başkanları, kurucuları veya üyelerini doğrudan etkilemektedir (</w:t>
      </w:r>
      <w:proofErr w:type="spellStart"/>
      <w:r w:rsidRPr="00ED2CCE">
        <w:rPr>
          <w:rFonts w:ascii="Times New Roman" w:hAnsi="Times New Roman" w:cs="Times New Roman"/>
          <w:color w:val="010000"/>
          <w:sz w:val="24"/>
          <w:szCs w:val="24"/>
        </w:rPr>
        <w:t>Kimlya</w:t>
      </w:r>
      <w:proofErr w:type="spellEnd"/>
      <w:r w:rsidRPr="00ED2CCE">
        <w:rPr>
          <w:rFonts w:ascii="Times New Roman" w:hAnsi="Times New Roman" w:cs="Times New Roman"/>
          <w:color w:val="010000"/>
          <w:sz w:val="24"/>
          <w:szCs w:val="24"/>
        </w:rPr>
        <w:t xml:space="preserve"> ve Diğerleri/Rusya,</w:t>
      </w:r>
      <w:r w:rsidRPr="00ED2CCE">
        <w:rPr>
          <w:rFonts w:ascii="Times New Roman" w:hAnsi="Times New Roman" w:cs="Times New Roman"/>
          <w:iCs/>
          <w:color w:val="010000"/>
          <w:sz w:val="24"/>
          <w:szCs w:val="24"/>
        </w:rPr>
        <w:t xml:space="preserve"> § 84).</w:t>
      </w:r>
    </w:p>
    <w:p w14:paraId="020EDC4E" w14:textId="71F2AAF2"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Örgütlenme özgürlüğünün en klasik çerçevesini oluşturan dernek hakkının kişi açısından, dernek kurma özgürlüğünün yanı sıra derneğe üye olma, derneğin etkinliklerine katılma ve mensuplarının menfaatlerini korumak üzere faaliyetlerde bulunma gibi hakları da içerdiğini belirten AYM, derneklerin ise belirli bir amacın gerçekleştirilmesi ya da izlenmesi için kişilerin bilgi ve çalışmalarını sürekli olarak birleştirdikleri örgütlenmiş ve tüzel kişilikle donatılmış kişi toplulukları olduğunu ifade etmiştir. Anayasa'nın 33</w:t>
      </w:r>
      <w:r w:rsidR="007B6CA1" w:rsidRPr="00ED2CCE">
        <w:rPr>
          <w:rFonts w:ascii="Times New Roman" w:hAnsi="Times New Roman" w:cs="Times New Roman"/>
          <w:iCs/>
          <w:color w:val="010000"/>
          <w:sz w:val="24"/>
          <w:szCs w:val="24"/>
        </w:rPr>
        <w:t xml:space="preserve">. maddesi </w:t>
      </w:r>
      <w:r w:rsidRPr="00ED2CCE">
        <w:rPr>
          <w:rFonts w:ascii="Times New Roman" w:hAnsi="Times New Roman" w:cs="Times New Roman"/>
          <w:iCs/>
          <w:color w:val="010000"/>
          <w:sz w:val="24"/>
          <w:szCs w:val="24"/>
        </w:rPr>
        <w:t xml:space="preserve">temel olarak dernek hakkının kullanılması sırasında kamu makamlarının keyfi müdahalelerine karşı korunmayı amaçlamaktadır. Örgütlenme özgürlüğü ve onun bir alt türü olan dernek kurma hakkı Anayasa kapsamında demokratik yaşamın ayrılmaz bir parçası olarak görüldüğünden bu hakka getirilecek sınırlandırmaların demokratik toplumda gerekli olup olmadığı sıkı denetim altında olmalıdır. Anayasa Mahkemesine göre "demokratik toplum düzeninin gerekleri" kavramından anlaşılması gereken, temel hak ve özgürlükleri sınırlayan tedbirin, bir toplumsal ihtiyacı karşılaması ve başvurulabilecek en son çare niteliğinde olmasıdır (Tayfun Cengiz, §§ </w:t>
      </w:r>
      <w:r w:rsidRPr="00ED2CCE">
        <w:rPr>
          <w:rFonts w:ascii="Times New Roman" w:hAnsi="Times New Roman" w:cs="Times New Roman"/>
          <w:iCs/>
          <w:color w:val="010000"/>
          <w:sz w:val="24"/>
          <w:szCs w:val="24"/>
        </w:rPr>
        <w:lastRenderedPageBreak/>
        <w:t xml:space="preserve">50-56; Bekir Coşkun [GK], B. No: 2014/12151, 4/6/2015, § 51; Mehmet Ali Aydın [GK], B. No: 2013/9343, 4/6/2015, § 68; Tansel Çölaşan, B. No: 2014/6128, 7/7/2015, § 51). </w:t>
      </w:r>
    </w:p>
    <w:p w14:paraId="0F264A6C" w14:textId="31271209"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 xml:space="preserve">İptali istenen kural ile spor kulüplerinin tüzel kişiliğini ancak Bakanlık tarafından spor kulüpleri siciline tescil edilmesinden sonra kazanacağı düzenlenmiştir. İhtilaflı kural, </w:t>
      </w:r>
      <w:r w:rsidRPr="00ED2CCE">
        <w:rPr>
          <w:rFonts w:ascii="Times New Roman" w:hAnsi="Times New Roman" w:cs="Times New Roman"/>
          <w:color w:val="010000"/>
          <w:sz w:val="24"/>
          <w:szCs w:val="24"/>
        </w:rPr>
        <w:t xml:space="preserve">önceden izin almaksızın dernek kurma özgürlüğünü fiilen etkisiz kılacak mahiyettedir. </w:t>
      </w:r>
      <w:r w:rsidRPr="00ED2CCE">
        <w:rPr>
          <w:rFonts w:ascii="Times New Roman" w:hAnsi="Times New Roman" w:cs="Times New Roman"/>
          <w:iCs/>
          <w:color w:val="010000"/>
          <w:sz w:val="24"/>
          <w:szCs w:val="24"/>
        </w:rPr>
        <w:t>Bu kural açık bir şekilde Anayasa’nın 33</w:t>
      </w:r>
      <w:r w:rsidR="006A6B59" w:rsidRPr="00ED2CCE">
        <w:rPr>
          <w:rFonts w:ascii="Times New Roman" w:hAnsi="Times New Roman" w:cs="Times New Roman"/>
          <w:iCs/>
          <w:color w:val="010000"/>
          <w:sz w:val="24"/>
          <w:szCs w:val="24"/>
        </w:rPr>
        <w:t>. maddesinde</w:t>
      </w:r>
      <w:r w:rsidRPr="00ED2CCE">
        <w:rPr>
          <w:rFonts w:ascii="Times New Roman" w:hAnsi="Times New Roman" w:cs="Times New Roman"/>
          <w:iCs/>
          <w:color w:val="010000"/>
          <w:sz w:val="24"/>
          <w:szCs w:val="24"/>
        </w:rPr>
        <w:t xml:space="preserve"> öngörülen izin almaksızın kurulma ilkesine aykırılık oluşturmaktadır. </w:t>
      </w:r>
    </w:p>
    <w:p w14:paraId="4B01B98C" w14:textId="171DA34F"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Açıklanan nedenlerle kural Anayasa’nın 33</w:t>
      </w:r>
      <w:r w:rsidR="006A6B59" w:rsidRPr="00ED2CCE">
        <w:rPr>
          <w:rFonts w:ascii="Times New Roman" w:hAnsi="Times New Roman" w:cs="Times New Roman"/>
          <w:iCs/>
          <w:color w:val="010000"/>
          <w:sz w:val="24"/>
          <w:szCs w:val="24"/>
        </w:rPr>
        <w:t>. maddesine</w:t>
      </w:r>
      <w:r w:rsidRPr="00ED2CCE">
        <w:rPr>
          <w:rFonts w:ascii="Times New Roman" w:hAnsi="Times New Roman" w:cs="Times New Roman"/>
          <w:iCs/>
          <w:color w:val="010000"/>
          <w:sz w:val="24"/>
          <w:szCs w:val="24"/>
        </w:rPr>
        <w:t xml:space="preserve"> aykırıdır ve iptaline karar verilmesi gerekir. </w:t>
      </w:r>
    </w:p>
    <w:p w14:paraId="2EB3345D" w14:textId="5A399178" w:rsidR="00F43880" w:rsidRPr="00ED2CCE" w:rsidRDefault="00F43880" w:rsidP="00ED2CCE">
      <w:pPr>
        <w:numPr>
          <w:ilvl w:val="0"/>
          <w:numId w:val="15"/>
        </w:numPr>
        <w:tabs>
          <w:tab w:val="clear" w:pos="0"/>
        </w:tabs>
        <w:spacing w:before="240" w:after="100" w:afterAutospacing="1" w:line="240" w:lineRule="auto"/>
        <w:ind w:left="0"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7405 sayılı Spor Kulüpleri ve Spor Federasyonları Kanunu’nun 13</w:t>
      </w:r>
      <w:r w:rsidR="006A6B59" w:rsidRPr="00ED2CCE">
        <w:rPr>
          <w:rFonts w:ascii="Times New Roman" w:hAnsi="Times New Roman" w:cs="Times New Roman"/>
          <w:bCs/>
          <w:color w:val="010000"/>
          <w:sz w:val="24"/>
          <w:szCs w:val="24"/>
        </w:rPr>
        <w:t xml:space="preserve">. maddesinin </w:t>
      </w:r>
      <w:r w:rsidRPr="00ED2CCE">
        <w:rPr>
          <w:rFonts w:ascii="Times New Roman" w:hAnsi="Times New Roman" w:cs="Times New Roman"/>
          <w:bCs/>
          <w:color w:val="010000"/>
          <w:sz w:val="24"/>
          <w:szCs w:val="24"/>
        </w:rPr>
        <w:t>(2) numaralı fıkrasının Anayasaya aykırılığı</w:t>
      </w:r>
    </w:p>
    <w:p w14:paraId="2BEC9161" w14:textId="666CC7BE"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7405 sayılı </w:t>
      </w:r>
      <w:r w:rsidRPr="00ED2CCE">
        <w:rPr>
          <w:rFonts w:ascii="Times New Roman" w:hAnsi="Times New Roman" w:cs="Times New Roman"/>
          <w:iCs/>
          <w:color w:val="010000"/>
          <w:sz w:val="24"/>
          <w:szCs w:val="24"/>
        </w:rPr>
        <w:t>Kanun’un</w:t>
      </w:r>
      <w:r w:rsidRPr="00ED2CCE">
        <w:rPr>
          <w:rFonts w:ascii="Times New Roman" w:hAnsi="Times New Roman" w:cs="Times New Roman"/>
          <w:color w:val="010000"/>
          <w:sz w:val="24"/>
          <w:szCs w:val="24"/>
        </w:rPr>
        <w:t xml:space="preserve"> 13</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spor kulüplerinin denetimi ve beyanname vermeleri düzenlenmiştir. Buna göre spor kulüpleri, spor anonim şirketleri ve üst kuruluşların; ilgili mevzuat, tüzük ve esas sözleşmelerinde gösterilen amaçlar doğrultusunda faaliyet gösterip göstermedikleri, defterlerini ve kayıtlarını mevzuata uygun olarak tutup tutmadıkları başta olmak üzere, idari ve mali her türlü işlem ve faaliyetleri Gençlik ve Spor Bakanlığı tarafından denetlenecektir. </w:t>
      </w:r>
    </w:p>
    <w:p w14:paraId="2D91F58E" w14:textId="035159AD" w:rsidR="00F43880" w:rsidRPr="00ED2CCE" w:rsidRDefault="00F43880" w:rsidP="00ED2CCE">
      <w:pPr>
        <w:spacing w:before="240" w:after="100" w:afterAutospacing="1" w:line="240" w:lineRule="auto"/>
        <w:ind w:firstLine="709"/>
        <w:jc w:val="both"/>
        <w:rPr>
          <w:rFonts w:ascii="Times New Roman" w:hAnsi="Times New Roman" w:cs="Times New Roman"/>
          <w:bCs/>
          <w:iCs/>
          <w:color w:val="010000"/>
          <w:sz w:val="24"/>
          <w:szCs w:val="24"/>
        </w:rPr>
      </w:pPr>
      <w:r w:rsidRPr="00ED2CCE">
        <w:rPr>
          <w:rFonts w:ascii="Times New Roman" w:hAnsi="Times New Roman" w:cs="Times New Roman"/>
          <w:color w:val="010000"/>
          <w:sz w:val="24"/>
          <w:szCs w:val="24"/>
        </w:rPr>
        <w:t>İptali istenen (2) numaralı fıkraya göre ise, “</w:t>
      </w:r>
      <w:r w:rsidRPr="00ED2CCE">
        <w:rPr>
          <w:rFonts w:ascii="Times New Roman" w:hAnsi="Times New Roman" w:cs="Times New Roman"/>
          <w:bCs/>
          <w:iCs/>
          <w:color w:val="010000"/>
          <w:sz w:val="24"/>
          <w:szCs w:val="24"/>
        </w:rPr>
        <w:t>Spor kulüpleri, 5253 sayılı Kanunun 19 uncu maddesi kıyasen uygulanmak suretiyle İçişleri Bakanlığı veya mülki idare amiri tarafından da denetlenebilir. Aynı Kanunun 30/A maddesinde belirtilen suçlar kapsamında spor kulübü veya spor anonim şirketinin genel kurulu dışındaki organlarında görevli olanlar veya ilgili personel hakkında kovuşturma başlatılması hâlinde bu kişiler geçici bir tedbir olarak İçişleri Bakanı tarafından görevden uzaklaştırılabilir. Görevden uzaklaştırılan kişiler yerine görev yapmak üzere kurul yedek üyeleri sırayla çağrılır. Görevden uzaklaştırma tedbiri nedeniyle spor kulübü veya spor anonim şirketinin zorunlu organlarının oluşturulamaması hâlinde spor kulübü veya spor anonim şirketinin merkezinin bulunduğu ilin valisi tarafından görevlendirilecek üç kişilik komisyon tarafından en geç otuz gün içinde olağanüstü genel kurul yapılır.”</w:t>
      </w:r>
    </w:p>
    <w:p w14:paraId="53860EB8" w14:textId="43784E35"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Görüldüğü gibi iptali istenen kural ile Gençlik ve Spor Bakanlığının denetiminin dışında İçişleri Bakanlığı ve mülki idare amirlerine spor kulüplerini denetleme yetkisi tanınmakta, İçişleri Bakanına spor kulüpleri ve spor anonim şirketlerinin genel kurul dışındaki organlarının üyeleri hakkında kovuşturma açılmış olması dolayısıyla görevden uzaklaştırma yetkisi tanınmaktadır. </w:t>
      </w:r>
    </w:p>
    <w:p w14:paraId="58EF8348" w14:textId="3C1D6A3B"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5253 sayılı Kanun’un 19</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derneklerin beyanname verme yükümlülüğü ve denetimi düzenlenmektedir ve bu maddede yakın zamanda 7262 sayılı Kanunla yapılan değişikliklerle derneklerin çok daha sıkı bir şekilde denetlenmesi öngörülmüştür.</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 xml:space="preserve">Madde şöyledir: </w:t>
      </w:r>
    </w:p>
    <w:p w14:paraId="778C4435" w14:textId="6C1CF87D" w:rsidR="00F43880" w:rsidRPr="00ED2CCE" w:rsidRDefault="00ED2CCE"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color w:val="010000"/>
          <w:sz w:val="24"/>
          <w:szCs w:val="24"/>
        </w:rPr>
        <w:t xml:space="preserve"> </w:t>
      </w:r>
      <w:r w:rsidR="00F43880" w:rsidRPr="00ED2CCE">
        <w:rPr>
          <w:rFonts w:ascii="Times New Roman" w:hAnsi="Times New Roman" w:cs="Times New Roman"/>
          <w:color w:val="010000"/>
          <w:sz w:val="24"/>
          <w:szCs w:val="24"/>
        </w:rPr>
        <w:t>“</w:t>
      </w:r>
      <w:r w:rsidR="00F43880" w:rsidRPr="00ED2CCE">
        <w:rPr>
          <w:rFonts w:ascii="Times New Roman" w:hAnsi="Times New Roman" w:cs="Times New Roman"/>
          <w:iCs/>
          <w:color w:val="010000"/>
          <w:sz w:val="24"/>
          <w:szCs w:val="24"/>
        </w:rPr>
        <w:t xml:space="preserve">Madde 19- Dernekler, yıl sonu itibarıyla faaliyetlerini, gelir ve gider işlemlerinin sonuçlarını düzenleyecekleri beyanname ile her yıl Nisan ayı sonuna kadar mülkî idare amirliğine vermekle yükümlüdürler. Beyannamenin düzenlenmesine ilişkin esas ve usuller yönetmelikte düzenlenir. </w:t>
      </w:r>
    </w:p>
    <w:p w14:paraId="5B21AA66" w14:textId="26E10577"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lastRenderedPageBreak/>
        <w:t xml:space="preserve">Gerekli görülen hallerde, derneklerin tüzüklerinde gösterilen amaçlar doğrultusunda faaliyet gösterip göstermedikleri, defterlerini ve kayıtlarını mevzuata uygun olarak tutup tutmadıkları İçişleri Bakanı veya mülkî idare amiri tarafından kamu görevlilerine denetletilebilir. (Ek cümle:27/12/2020-7262/13 </w:t>
      </w:r>
      <w:proofErr w:type="spellStart"/>
      <w:r w:rsidRPr="00ED2CCE">
        <w:rPr>
          <w:rFonts w:ascii="Times New Roman" w:hAnsi="Times New Roman" w:cs="Times New Roman"/>
          <w:iCs/>
          <w:color w:val="010000"/>
          <w:sz w:val="24"/>
          <w:szCs w:val="24"/>
        </w:rPr>
        <w:t>md.</w:t>
      </w:r>
      <w:proofErr w:type="spellEnd"/>
      <w:r w:rsidRPr="00ED2CCE">
        <w:rPr>
          <w:rFonts w:ascii="Times New Roman" w:hAnsi="Times New Roman" w:cs="Times New Roman"/>
          <w:iCs/>
          <w:color w:val="010000"/>
          <w:sz w:val="24"/>
          <w:szCs w:val="24"/>
        </w:rPr>
        <w:t xml:space="preserve">) Bu denetimlerin, yapılacak risk değerlendirmelerine göre üç yılı geçmeyecek şekilde her yıl yapılması esastır. Bu denetimlerde kolluk kuvveti mensupları görevlendirilemez. İçişleri Bakanlığı ve mülkî idare amirlerinin yapacağı denetimler mesai saatleri içerisinde yapılır. Bu denetimler en az </w:t>
      </w:r>
      <w:proofErr w:type="spellStart"/>
      <w:r w:rsidRPr="00ED2CCE">
        <w:rPr>
          <w:rFonts w:ascii="Times New Roman" w:hAnsi="Times New Roman" w:cs="Times New Roman"/>
          <w:iCs/>
          <w:color w:val="010000"/>
          <w:sz w:val="24"/>
          <w:szCs w:val="24"/>
        </w:rPr>
        <w:t>yirmidört</w:t>
      </w:r>
      <w:proofErr w:type="spellEnd"/>
      <w:r w:rsidRPr="00ED2CCE">
        <w:rPr>
          <w:rFonts w:ascii="Times New Roman" w:hAnsi="Times New Roman" w:cs="Times New Roman"/>
          <w:iCs/>
          <w:color w:val="010000"/>
          <w:sz w:val="24"/>
          <w:szCs w:val="24"/>
        </w:rPr>
        <w:t xml:space="preserve"> saat önce derneklere bildirilir. (Ek cümleler:27/12/2020-7262/13 </w:t>
      </w:r>
      <w:proofErr w:type="spellStart"/>
      <w:r w:rsidRPr="00ED2CCE">
        <w:rPr>
          <w:rFonts w:ascii="Times New Roman" w:hAnsi="Times New Roman" w:cs="Times New Roman"/>
          <w:iCs/>
          <w:color w:val="010000"/>
          <w:sz w:val="24"/>
          <w:szCs w:val="24"/>
        </w:rPr>
        <w:t>md.</w:t>
      </w:r>
      <w:proofErr w:type="spellEnd"/>
      <w:r w:rsidRPr="00ED2CCE">
        <w:rPr>
          <w:rFonts w:ascii="Times New Roman" w:hAnsi="Times New Roman" w:cs="Times New Roman"/>
          <w:iCs/>
          <w:color w:val="010000"/>
          <w:sz w:val="24"/>
          <w:szCs w:val="24"/>
        </w:rPr>
        <w:t>) İçişleri Bakanlığı mülkiye müfettişleri ve dernekler denetçileri hariç, denetimlerde görevlendirilecek kamu görevlilerine verilecek ücretin tutarı İçişleri Bakanlığı ile Hazine ve Maliye Bakanlığınca birlikte tespit olunur ve İçişleri Bakanlığı bütçesine konulacak ödenekten karşılanır. Bu denetimlerde görevlendirileceklere ilişkin usul ve esaslar yönetmelikte düzenlenir.</w:t>
      </w:r>
    </w:p>
    <w:p w14:paraId="359302B7" w14:textId="6079BEAA"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 xml:space="preserve">Denetim sırasında görevli memurlar tarafından istenecek her türlü bilgi, belge ve kayıtların, dernek yetkilileri tarafından gösterilmesi veya verilmesi, yönetim yerleri, müesseseler ve eklentilerine girme isteğinin yerine getirilmesi zorunludur. </w:t>
      </w:r>
    </w:p>
    <w:p w14:paraId="63DC0364" w14:textId="241F9ED4" w:rsidR="00F43880" w:rsidRPr="00ED2CCE" w:rsidRDefault="00ED2CCE"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 xml:space="preserve"> </w:t>
      </w:r>
      <w:r w:rsidR="00F43880" w:rsidRPr="00ED2CCE">
        <w:rPr>
          <w:rFonts w:ascii="Times New Roman" w:hAnsi="Times New Roman" w:cs="Times New Roman"/>
          <w:iCs/>
          <w:color w:val="010000"/>
          <w:sz w:val="24"/>
          <w:szCs w:val="24"/>
        </w:rPr>
        <w:t xml:space="preserve">(Ek fıkra:27/12/2020-7262/13 </w:t>
      </w:r>
      <w:proofErr w:type="spellStart"/>
      <w:r w:rsidR="00F43880" w:rsidRPr="00ED2CCE">
        <w:rPr>
          <w:rFonts w:ascii="Times New Roman" w:hAnsi="Times New Roman" w:cs="Times New Roman"/>
          <w:iCs/>
          <w:color w:val="010000"/>
          <w:sz w:val="24"/>
          <w:szCs w:val="24"/>
        </w:rPr>
        <w:t>md.</w:t>
      </w:r>
      <w:proofErr w:type="spellEnd"/>
      <w:r w:rsidR="00F43880" w:rsidRPr="00ED2CCE">
        <w:rPr>
          <w:rFonts w:ascii="Times New Roman" w:hAnsi="Times New Roman" w:cs="Times New Roman"/>
          <w:iCs/>
          <w:color w:val="010000"/>
          <w:sz w:val="24"/>
          <w:szCs w:val="24"/>
        </w:rPr>
        <w:t xml:space="preserve">) Denetim ile görevlendirilenler, kamu kurum ve kuruluşlarından, bankalar dâhil gerçek ve tüzel kişilerden denetim görevi kapsamına giren hususla sınırlı olarak ilgili bilgi ve belgeyi isteme yetkisine sahiptir. Talepte bulunulanlar özel kanunlarda yazılı hükümleri ileri sürerek bilgi ve belge vermekten kaçınamazlar. </w:t>
      </w:r>
    </w:p>
    <w:p w14:paraId="0A7AF62A" w14:textId="5B353ADA" w:rsidR="00F43880" w:rsidRPr="00ED2CCE" w:rsidRDefault="00ED2CCE"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 xml:space="preserve"> </w:t>
      </w:r>
      <w:r w:rsidR="00F43880" w:rsidRPr="00ED2CCE">
        <w:rPr>
          <w:rFonts w:ascii="Times New Roman" w:hAnsi="Times New Roman" w:cs="Times New Roman"/>
          <w:iCs/>
          <w:color w:val="010000"/>
          <w:sz w:val="24"/>
          <w:szCs w:val="24"/>
        </w:rPr>
        <w:t xml:space="preserve">(Ek fıkra:27/12/2020-7262/13 </w:t>
      </w:r>
      <w:proofErr w:type="spellStart"/>
      <w:r w:rsidR="00F43880" w:rsidRPr="00ED2CCE">
        <w:rPr>
          <w:rFonts w:ascii="Times New Roman" w:hAnsi="Times New Roman" w:cs="Times New Roman"/>
          <w:iCs/>
          <w:color w:val="010000"/>
          <w:sz w:val="24"/>
          <w:szCs w:val="24"/>
        </w:rPr>
        <w:t>md.</w:t>
      </w:r>
      <w:proofErr w:type="spellEnd"/>
      <w:r w:rsidR="00F43880" w:rsidRPr="00ED2CCE">
        <w:rPr>
          <w:rFonts w:ascii="Times New Roman" w:hAnsi="Times New Roman" w:cs="Times New Roman"/>
          <w:iCs/>
          <w:color w:val="010000"/>
          <w:sz w:val="24"/>
          <w:szCs w:val="24"/>
        </w:rPr>
        <w:t>) Özel kanunlarındaki düzenlemeler saklı kalmak üzere, İçişleri Bakanlığınca veya mülki idare amirliğince talep edilmesi hâlinde, dernekler ile derneklere ait her türlü tesis, müessese ve ortaklığı bulunan kuruluşlar, görev alanları ile sınırlı olmak üzere ilgili bakanlık ve kuruluşlar tarafından denetlenir.</w:t>
      </w:r>
    </w:p>
    <w:p w14:paraId="2A424CC7" w14:textId="40ECE5B5" w:rsidR="00F43880" w:rsidRPr="00ED2CCE" w:rsidRDefault="00ED2CCE"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 xml:space="preserve"> </w:t>
      </w:r>
      <w:r w:rsidR="00F43880" w:rsidRPr="00ED2CCE">
        <w:rPr>
          <w:rFonts w:ascii="Times New Roman" w:hAnsi="Times New Roman" w:cs="Times New Roman"/>
          <w:iCs/>
          <w:color w:val="010000"/>
          <w:sz w:val="24"/>
          <w:szCs w:val="24"/>
        </w:rPr>
        <w:t xml:space="preserve">(Ek fıkra:27/12/2020-7262/13 </w:t>
      </w:r>
      <w:proofErr w:type="spellStart"/>
      <w:r w:rsidR="00F43880" w:rsidRPr="00ED2CCE">
        <w:rPr>
          <w:rFonts w:ascii="Times New Roman" w:hAnsi="Times New Roman" w:cs="Times New Roman"/>
          <w:iCs/>
          <w:color w:val="010000"/>
          <w:sz w:val="24"/>
          <w:szCs w:val="24"/>
        </w:rPr>
        <w:t>md.</w:t>
      </w:r>
      <w:proofErr w:type="spellEnd"/>
      <w:r w:rsidR="00F43880" w:rsidRPr="00ED2CCE">
        <w:rPr>
          <w:rFonts w:ascii="Times New Roman" w:hAnsi="Times New Roman" w:cs="Times New Roman"/>
          <w:iCs/>
          <w:color w:val="010000"/>
          <w:sz w:val="24"/>
          <w:szCs w:val="24"/>
        </w:rPr>
        <w:t xml:space="preserve">) Denetim sırasında, uzmanlık veya teknik bilgi gerektiren durumlarda İçişleri Bakanlığı, valilikler ve kaymakamlıklar tarafından bilirkişi görevlendirilebilir. Bilirkişinin görevlendirilmesine ilişkin usul ve esaslar yönetmelikte düzenlenir. Bilirkişiye verilecek ücretin tutarı İçişleri Bakanlığı ile Hazine ve Maliye Bakanlığınca birlikte tespit olunur ve bu ücret İçişleri Bakanlığı bütçesine konulacak ödenekten karşılanır. </w:t>
      </w:r>
    </w:p>
    <w:p w14:paraId="4C882584" w14:textId="198DF079"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Denetim sırasında, suç teşkil eden fiillerin tespit edilmesi hâlinde, mülkî idare amiri durumu derhal Cumhuriyet savcılığına ve derneğe bildirir.”</w:t>
      </w:r>
    </w:p>
    <w:p w14:paraId="1E140DC6" w14:textId="7567AFC9"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Aynı şekilde Dernekler Kanunu’na 7262 sayılı Kanunla eklenen 30/A maddesi de şöyledir: </w:t>
      </w:r>
    </w:p>
    <w:p w14:paraId="02613016" w14:textId="5930D1C9" w:rsidR="00F43880" w:rsidRPr="00ED2CCE" w:rsidRDefault="00ED2CCE"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color w:val="010000"/>
          <w:sz w:val="24"/>
          <w:szCs w:val="24"/>
        </w:rPr>
        <w:t xml:space="preserve"> </w:t>
      </w:r>
      <w:r w:rsidR="00F43880" w:rsidRPr="00ED2CCE">
        <w:rPr>
          <w:rFonts w:ascii="Times New Roman" w:hAnsi="Times New Roman" w:cs="Times New Roman"/>
          <w:color w:val="010000"/>
          <w:sz w:val="24"/>
          <w:szCs w:val="24"/>
        </w:rPr>
        <w:t>“</w:t>
      </w:r>
      <w:r w:rsidR="00F43880" w:rsidRPr="00ED2CCE">
        <w:rPr>
          <w:rFonts w:ascii="Times New Roman" w:hAnsi="Times New Roman" w:cs="Times New Roman"/>
          <w:iCs/>
          <w:color w:val="010000"/>
          <w:sz w:val="24"/>
          <w:szCs w:val="24"/>
        </w:rPr>
        <w:t xml:space="preserve">Görevden uzaklaştırma ve faaliyetten geçici alıkoyma </w:t>
      </w:r>
    </w:p>
    <w:p w14:paraId="657E7696" w14:textId="365567B8"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iCs/>
          <w:color w:val="010000"/>
          <w:sz w:val="24"/>
          <w:szCs w:val="24"/>
        </w:rPr>
        <w:t xml:space="preserve">MADDE 30/A- (Ek:27/12/2020-7262/15 </w:t>
      </w:r>
      <w:proofErr w:type="spellStart"/>
      <w:r w:rsidRPr="00ED2CCE">
        <w:rPr>
          <w:rFonts w:ascii="Times New Roman" w:hAnsi="Times New Roman" w:cs="Times New Roman"/>
          <w:iCs/>
          <w:color w:val="010000"/>
          <w:sz w:val="24"/>
          <w:szCs w:val="24"/>
        </w:rPr>
        <w:t>md.</w:t>
      </w:r>
      <w:proofErr w:type="spellEnd"/>
      <w:r w:rsidRPr="00ED2CCE">
        <w:rPr>
          <w:rFonts w:ascii="Times New Roman" w:hAnsi="Times New Roman" w:cs="Times New Roman"/>
          <w:iCs/>
          <w:color w:val="010000"/>
          <w:sz w:val="24"/>
          <w:szCs w:val="24"/>
        </w:rPr>
        <w:t xml:space="preserve">) Bir derneğin faaliyeti çerçevesinde Terörizmin Finansmanının Önlenmesi Hakkında Kanun kapsamında yer alan suçlar ile Türk Ceza Kanununda yer alan uyuşturucu veya uyarıcı madde imal ve ticareti veya suçtan kaynaklanan malvarlığı değerlerini aklama suçlarından dolayı derneğin genel kurulu dışındaki organlarında görevli olanlar veya ilgili personel hakkında kovuşturma başlatılması hâlinde bu kişiler veya bu kişilerin görev yaptığı organlar geçici bir tedbir olarak İçişleri Bakanı tarafından görevden uzaklaştırılabilir. Birinci fıkrada belirtilen tedbirin yeterli olmaması ve gecikmesinde sakınca bulunması durumunda İçişleri Bakanı, derneği geçici olarak faaliyetten alıkoyabilir ve </w:t>
      </w:r>
      <w:r w:rsidRPr="00ED2CCE">
        <w:rPr>
          <w:rFonts w:ascii="Times New Roman" w:hAnsi="Times New Roman" w:cs="Times New Roman"/>
          <w:iCs/>
          <w:color w:val="010000"/>
          <w:sz w:val="24"/>
          <w:szCs w:val="24"/>
        </w:rPr>
        <w:lastRenderedPageBreak/>
        <w:t xml:space="preserve">derhâl mahkemeye başvurur. Mahkeme kırk sekiz saat içinde faaliyetten geçici alıkoymaya ilişkin kararını verir ve yargılamaya Türk Medenî Kanununun 89 uncu maddesine göre devam eder. İlgililer her zaman faaliyetten geçici alıkoyma kararının kaldırılmasını talep edebilir. Mahkeme başvuruyu gecikmeksizin karara bağlar. Birinci fıkraya ve </w:t>
      </w:r>
      <w:proofErr w:type="gramStart"/>
      <w:r w:rsidRPr="00ED2CCE">
        <w:rPr>
          <w:rFonts w:ascii="Times New Roman" w:hAnsi="Times New Roman" w:cs="Times New Roman"/>
          <w:iCs/>
          <w:color w:val="010000"/>
          <w:sz w:val="24"/>
          <w:szCs w:val="24"/>
        </w:rPr>
        <w:t xml:space="preserve">32 </w:t>
      </w:r>
      <w:proofErr w:type="spellStart"/>
      <w:r w:rsidRPr="00ED2CCE">
        <w:rPr>
          <w:rFonts w:ascii="Times New Roman" w:hAnsi="Times New Roman" w:cs="Times New Roman"/>
          <w:iCs/>
          <w:color w:val="010000"/>
          <w:sz w:val="24"/>
          <w:szCs w:val="24"/>
        </w:rPr>
        <w:t>nci</w:t>
      </w:r>
      <w:proofErr w:type="spellEnd"/>
      <w:proofErr w:type="gramEnd"/>
      <w:r w:rsidRPr="00ED2CCE">
        <w:rPr>
          <w:rFonts w:ascii="Times New Roman" w:hAnsi="Times New Roman" w:cs="Times New Roman"/>
          <w:iCs/>
          <w:color w:val="010000"/>
          <w:sz w:val="24"/>
          <w:szCs w:val="24"/>
        </w:rPr>
        <w:t xml:space="preserve"> maddenin birinci fıkrasının (f) bendine göre geçici olarak görevden uzaklaştırılan organların ve bu organların üyelerinin yerine yapılacak atamalarda 27 </w:t>
      </w:r>
      <w:proofErr w:type="spellStart"/>
      <w:r w:rsidRPr="00ED2CCE">
        <w:rPr>
          <w:rFonts w:ascii="Times New Roman" w:hAnsi="Times New Roman" w:cs="Times New Roman"/>
          <w:iCs/>
          <w:color w:val="010000"/>
          <w:sz w:val="24"/>
          <w:szCs w:val="24"/>
        </w:rPr>
        <w:t>nci</w:t>
      </w:r>
      <w:proofErr w:type="spellEnd"/>
      <w:r w:rsidRPr="00ED2CCE">
        <w:rPr>
          <w:rFonts w:ascii="Times New Roman" w:hAnsi="Times New Roman" w:cs="Times New Roman"/>
          <w:iCs/>
          <w:color w:val="010000"/>
          <w:sz w:val="24"/>
          <w:szCs w:val="24"/>
        </w:rPr>
        <w:t xml:space="preserve"> madde ile Türk Medenî Kanununun ilgili hükümleri uygulanır</w:t>
      </w:r>
      <w:r w:rsidRPr="00ED2CCE">
        <w:rPr>
          <w:rFonts w:ascii="Times New Roman" w:hAnsi="Times New Roman" w:cs="Times New Roman"/>
          <w:color w:val="010000"/>
          <w:sz w:val="24"/>
          <w:szCs w:val="24"/>
        </w:rPr>
        <w:t>.”</w:t>
      </w:r>
    </w:p>
    <w:p w14:paraId="3F9833FB" w14:textId="426C3B63"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Dernekler Kanunu’nun 19</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derneklerin mülkiye müfettişleri ve dernek denetçileri dışındaki kamu görevlileri tarafından da denetlettirilmesine imkân veren kural aynı zamanda derneklerin her yıl denetlenmesi ilkesini benimsemiştir. Risk değerlendirmesi kavramına yer veren yasa derneklerin risk değerlendirmesine göre üç yılı geçmeyecek şekilde her yıl denetlenmesi ilkesini getirmiştir. Ayrıca derneklerin denetiminde görevlendirilen kamu görevlilerine verilecek ücretlerin İçişleri ve Maliye Bakanlıklarınca belirleneceği ve söz konusu ödeneğin İçişleri Bakanlığı bütçesine ekleneceği kuralına yer verilmiştir. Bu denetimlerde görevlendirileceklere ilişkin usul ve esasların ise, yönetmelikte düzenleneceği kuralına yer verilmiştir. </w:t>
      </w:r>
    </w:p>
    <w:p w14:paraId="4D0F0CB5" w14:textId="70F5FBD7"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Diğer taraftan dördüncü fıkra ile denetim ile görevlendirilenlerin, kamu kurum ve kuruluşlarından, bankalar dâhil gerçek ve tüzel kişilerden denetim görevi kapsamına giren hususla sınırlı olarak ilgili bilgi ve belgeyi isteme yetkisine sahip olduğu ve talepte bulunulanların özel kanunlarda yazılı hükümleri ileri sürerek bilgi ve belge vermekten kaçınamayacakları kuralına yer verilmiştir. </w:t>
      </w:r>
    </w:p>
    <w:p w14:paraId="55676481" w14:textId="5D2125A9"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Beşinci fıkra ile özel kanunlarındaki düzenlemeler saklı kalmak üzere, İçişleri Bakanlığınca veya mülki idare amirliğince talep edilmesi hâlinde, dernekler ile derneklere ait her türlü tesis, müessese ve ortaklığı bulunan kuruluşların, görev alanları ile sınırlı olmak üzere ilgili bakanlık ve kuruluşlar tarafından denetleneceği hükmü getirilmiştir. Yani dernekler ve müesseseleri talep edilmesi halinde diğer bakanlık ve kuruluşlar tarafından da denetlenebilecektir. </w:t>
      </w:r>
    </w:p>
    <w:p w14:paraId="7A878027" w14:textId="59A4FFAB"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Nihayet altıncı fıkra ile denetim sırasında teknik bilgi gerektiren konularda bilirkişi görevlendirilmesi öngörülmüştür. </w:t>
      </w:r>
    </w:p>
    <w:p w14:paraId="3B4C4976" w14:textId="23AB8720"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İptali istenen kural ile bu hükümlerin kıyasen spor kulüpleri açısından da uygulanması öngörülmektedir. </w:t>
      </w:r>
    </w:p>
    <w:p w14:paraId="78AAFFEB" w14:textId="2C50A251"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Anayasa Mahkemesi, dernek hakkının bireylerin kendi menfaatlerini korumak ve savunmak, ideallerini ve ihtiyaçlarını gerçekleştirmek için kolektif oluşumlar meydana getirerek bir araya gelebilme özgürlüğü olan örgütlenme özgürlüğünün önemli bir parçası olduğuna işaret ederek örgütlenme özgürlüğünün temelinin, hiç kuşkusuz ifade özgürlüğü olduğunu belirtmiştir. İfade özgürlüğü; düşünceyi korkmadan, engellenmeden açıklama ve yayma özgürlüğünün yanı sıra bu düşünceler çerçevesinde örgütlenme, kişi toplulukları oluşturma ve bu çerçevede dernek hakkını da kapsamaktadır. Bu itibarla örgütlenme özgürlüğü; bireylere topluluk halinde siyasal, kültürel, sosyal ve ekonomik amaçlarını gerçekleştirme imkânı sağlar (AYM, Hint </w:t>
      </w:r>
      <w:proofErr w:type="spellStart"/>
      <w:r w:rsidRPr="00ED2CCE">
        <w:rPr>
          <w:rFonts w:ascii="Times New Roman" w:hAnsi="Times New Roman" w:cs="Times New Roman"/>
          <w:color w:val="010000"/>
          <w:sz w:val="24"/>
          <w:szCs w:val="24"/>
        </w:rPr>
        <w:t>Aseel</w:t>
      </w:r>
      <w:proofErr w:type="spellEnd"/>
      <w:r w:rsidRPr="00ED2CCE">
        <w:rPr>
          <w:rFonts w:ascii="Times New Roman" w:hAnsi="Times New Roman" w:cs="Times New Roman"/>
          <w:color w:val="010000"/>
          <w:sz w:val="24"/>
          <w:szCs w:val="24"/>
        </w:rPr>
        <w:t xml:space="preserve"> Hayvanları Koruma ve Geliştirme Derneği ve Hikmet </w:t>
      </w:r>
      <w:proofErr w:type="spellStart"/>
      <w:r w:rsidRPr="00ED2CCE">
        <w:rPr>
          <w:rFonts w:ascii="Times New Roman" w:hAnsi="Times New Roman" w:cs="Times New Roman"/>
          <w:color w:val="010000"/>
          <w:sz w:val="24"/>
          <w:szCs w:val="24"/>
        </w:rPr>
        <w:t>Neğuç</w:t>
      </w:r>
      <w:proofErr w:type="spellEnd"/>
      <w:r w:rsidRPr="00ED2CCE">
        <w:rPr>
          <w:rFonts w:ascii="Times New Roman" w:hAnsi="Times New Roman" w:cs="Times New Roman"/>
          <w:color w:val="010000"/>
          <w:sz w:val="24"/>
          <w:szCs w:val="24"/>
        </w:rPr>
        <w:t xml:space="preserve"> başvurusu, B. No: 2014/4711, 22.02.2017, para. 41-43).</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 xml:space="preserve">Anayasa Mahkemesi’ne göre, siyasi bir amacı olsun veya olmasın vatandaşların bir araya gelerek ortak amaçları izleyebileceği örgütlerin varlığı sağlıklı bir toplumun önemli bir bileşenidir. Demokrasilerde böyle bir "örgüt'', </w:t>
      </w:r>
      <w:r w:rsidRPr="00ED2CCE">
        <w:rPr>
          <w:rFonts w:ascii="Times New Roman" w:hAnsi="Times New Roman" w:cs="Times New Roman"/>
          <w:color w:val="010000"/>
          <w:sz w:val="24"/>
          <w:szCs w:val="24"/>
        </w:rPr>
        <w:lastRenderedPageBreak/>
        <w:t xml:space="preserve">devlet tarafından saygı gösterilmesi ve korunması gereken temel haklara sahiptir (Sendikalarla ilgili olarak bkz. Tayfun Cengiz, B. No: 2013/8463, 18/9/2014, §§ 31, 32). </w:t>
      </w:r>
    </w:p>
    <w:p w14:paraId="5328C239" w14:textId="4057E73C"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Örgütlenme özgürlüğünün en klasik çerçevesini oluşturan dernek hakkının kişi açısından, dernek kurma özgürlüğünün yanı sıra derneğe üye olma, derneğin etkinliklerine katılma ve mensuplarının menfaatlerini korumak üzere faaliyetlerde bulunma gibi hakları da içerdiğini belirten AYM, derneklerin ise belirli bir amacın gerçekleştirilmesi ya da izlenmesi için kişilerin bilgi ve çalışmalarını sürekli olarak birleştirdikleri örgütlenmiş ve tüzel kişilikle donatılmış kişi toplulukları olduğunu ifade etmiştir. Anayasa'nın 33</w:t>
      </w:r>
      <w:r w:rsidR="007B6CA1" w:rsidRPr="00ED2CCE">
        <w:rPr>
          <w:rFonts w:ascii="Times New Roman" w:hAnsi="Times New Roman" w:cs="Times New Roman"/>
          <w:color w:val="010000"/>
          <w:sz w:val="24"/>
          <w:szCs w:val="24"/>
        </w:rPr>
        <w:t xml:space="preserve">. maddesi </w:t>
      </w:r>
      <w:r w:rsidRPr="00ED2CCE">
        <w:rPr>
          <w:rFonts w:ascii="Times New Roman" w:hAnsi="Times New Roman" w:cs="Times New Roman"/>
          <w:color w:val="010000"/>
          <w:sz w:val="24"/>
          <w:szCs w:val="24"/>
        </w:rPr>
        <w:t>temel olarak dernek hakkının kullanılması sırasında kamu makamlarının keyfi müdahalelerine karşı korunmayı amaçlamaktadır. Örgütlenme özgürlüğü ve onun bir alt türü olan dernek kurma hakkı Anayasa kapsamında demokratik yaşamın ayrılmaz bir parçası olarak görüldüğünden bu hakka getirilecek sınırlandırmaların demokratik toplumda gerekli olup olmadığı sıkı denetim altında olmalıdır. Anayasa Mahkemesine göre "demokratik toplum düzeninin gerekleri" kavramından anlaşılması gereken, temel hak ve özgürlükleri sınırlayan tedbirin, bir toplumsal ihtiyacı karşılaması ve başvurulabilecek en son çare niteliğinde olmasıdır (Tayfun Cengiz, §§ 50-56; Bekir Coşkun [GK], B. No: 2014/</w:t>
      </w:r>
      <w:proofErr w:type="gramStart"/>
      <w:r w:rsidRPr="00ED2CCE">
        <w:rPr>
          <w:rFonts w:ascii="Times New Roman" w:hAnsi="Times New Roman" w:cs="Times New Roman"/>
          <w:color w:val="010000"/>
          <w:sz w:val="24"/>
          <w:szCs w:val="24"/>
        </w:rPr>
        <w:t>12151 ,</w:t>
      </w:r>
      <w:proofErr w:type="gramEnd"/>
      <w:r w:rsidRPr="00ED2CCE">
        <w:rPr>
          <w:rFonts w:ascii="Times New Roman" w:hAnsi="Times New Roman" w:cs="Times New Roman"/>
          <w:color w:val="010000"/>
          <w:sz w:val="24"/>
          <w:szCs w:val="24"/>
        </w:rPr>
        <w:t xml:space="preserve"> 4/6/2015, § 51; Mehmet Ali Aydın [GK], B. No: 2013/9343, 4/6/2015, § 68; Tansel Çölaşan, B. No: 2014/6128, 7/7/2015, § 51). </w:t>
      </w:r>
    </w:p>
    <w:p w14:paraId="5DAFD541" w14:textId="3B157DD2"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Öte yandan temel hak ve özgürlüklere yönelik herhangi bir sınırlamanın -demokratik toplum düzeni için gerekli nitelikte olmakla birlikte- temel haklara en az müdahaleye olanak veren ölçülü bir sınırlama niteliğinde olup olmadığının da incelenmesi gerekir (AYM, Hint </w:t>
      </w:r>
      <w:proofErr w:type="spellStart"/>
      <w:r w:rsidRPr="00ED2CCE">
        <w:rPr>
          <w:rFonts w:ascii="Times New Roman" w:hAnsi="Times New Roman" w:cs="Times New Roman"/>
          <w:color w:val="010000"/>
          <w:sz w:val="24"/>
          <w:szCs w:val="24"/>
        </w:rPr>
        <w:t>Aseel</w:t>
      </w:r>
      <w:proofErr w:type="spellEnd"/>
      <w:r w:rsidRPr="00ED2CCE">
        <w:rPr>
          <w:rFonts w:ascii="Times New Roman" w:hAnsi="Times New Roman" w:cs="Times New Roman"/>
          <w:color w:val="010000"/>
          <w:sz w:val="24"/>
          <w:szCs w:val="24"/>
        </w:rPr>
        <w:t xml:space="preserve"> Hayvanları Koruma ve Geliştirme Derneği ve Hikmet </w:t>
      </w:r>
      <w:proofErr w:type="spellStart"/>
      <w:r w:rsidRPr="00ED2CCE">
        <w:rPr>
          <w:rFonts w:ascii="Times New Roman" w:hAnsi="Times New Roman" w:cs="Times New Roman"/>
          <w:color w:val="010000"/>
          <w:sz w:val="24"/>
          <w:szCs w:val="24"/>
        </w:rPr>
        <w:t>Neğuç</w:t>
      </w:r>
      <w:proofErr w:type="spellEnd"/>
      <w:r w:rsidRPr="00ED2CCE">
        <w:rPr>
          <w:rFonts w:ascii="Times New Roman" w:hAnsi="Times New Roman" w:cs="Times New Roman"/>
          <w:color w:val="010000"/>
          <w:sz w:val="24"/>
          <w:szCs w:val="24"/>
        </w:rPr>
        <w:t xml:space="preserve"> başvurusu, B.no.2014/4711, 22.02.2017, para. 44-47).</w:t>
      </w:r>
    </w:p>
    <w:p w14:paraId="3D950291" w14:textId="0F9CF3E6"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Avrupa Güvenlik ve </w:t>
      </w:r>
      <w:proofErr w:type="gramStart"/>
      <w:r w:rsidRPr="00ED2CCE">
        <w:rPr>
          <w:rFonts w:ascii="Times New Roman" w:hAnsi="Times New Roman" w:cs="Times New Roman"/>
          <w:color w:val="010000"/>
          <w:sz w:val="24"/>
          <w:szCs w:val="24"/>
        </w:rPr>
        <w:t>İşbirliği</w:t>
      </w:r>
      <w:proofErr w:type="gramEnd"/>
      <w:r w:rsidRPr="00ED2CCE">
        <w:rPr>
          <w:rFonts w:ascii="Times New Roman" w:hAnsi="Times New Roman" w:cs="Times New Roman"/>
          <w:color w:val="010000"/>
          <w:sz w:val="24"/>
          <w:szCs w:val="24"/>
        </w:rPr>
        <w:t xml:space="preserve"> Teşkilatı (AGİT) ve Venedik Komisyonu tarafından 2015 yılında ortaklaşa yayınlanan Örgütlenme Özgürlüğüne İlişkin Rehber İlkelerin 2. İlkesi örgütlenme özgürlüğünün hayata geçirilmesinde devletin, saygı gösterme, koruma ve kolaylaştırma yükümlülüğünü düzenlemiş ve bu çerçevede devletin derneklerin rahatça çalışabileceği bir ortam yaratarak örgütlenme özgürlüğünün hayata geçirilmesini kolaylaştırma yükümlülüğü olduğu belirtilmiştir. Bu kapsamda dernek kurmak için gerekli formaliteleri azaltma ve kolaylaştırma ödevinden söz edilmiştir.</w:t>
      </w:r>
      <w:r w:rsidRPr="00ED2CCE">
        <w:rPr>
          <w:rFonts w:ascii="Times New Roman" w:hAnsi="Times New Roman" w:cs="Times New Roman"/>
          <w:color w:val="010000"/>
          <w:sz w:val="24"/>
          <w:szCs w:val="24"/>
          <w:vertAlign w:val="superscript"/>
        </w:rPr>
        <w:t xml:space="preserve"> </w:t>
      </w:r>
      <w:r w:rsidRPr="00ED2CCE">
        <w:rPr>
          <w:rFonts w:ascii="Times New Roman" w:hAnsi="Times New Roman" w:cs="Times New Roman"/>
          <w:color w:val="010000"/>
          <w:sz w:val="24"/>
          <w:szCs w:val="24"/>
          <w:vertAlign w:val="superscript"/>
        </w:rPr>
        <w:footnoteReference w:id="1"/>
      </w:r>
      <w:r w:rsidRPr="00ED2CCE">
        <w:rPr>
          <w:rFonts w:ascii="Times New Roman" w:hAnsi="Times New Roman" w:cs="Times New Roman"/>
          <w:color w:val="010000"/>
          <w:sz w:val="24"/>
          <w:szCs w:val="24"/>
        </w:rPr>
        <w:t xml:space="preserve"> Aynı şekilde Rehber İlkelerin 10. İlkesi STK’lara uygulanacak yaptırımların ölçülü olması gerektiğini belirtmektedir. Buna göre her zaman en az müdahale öngören yaptırım tercih edilmelidir. Sınırlamalar her zaman dar yorumlanmalı ve uygulanmalı ve hiçbir şekilde hakkın özünü zedelememelidir. Ayrıca sınırlamalar somut duruma uygun olmalı ve genel sınırlamalar uygulanmamalıdır.</w:t>
      </w:r>
    </w:p>
    <w:p w14:paraId="18905A5B" w14:textId="6DA12722"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Avrupa Konseyi Bakanlar Komitesinin STK’lara uygulanacak yaptırımlarla ilgili 2007 tarihli (CM/</w:t>
      </w:r>
      <w:proofErr w:type="spellStart"/>
      <w:proofErr w:type="gramStart"/>
      <w:r w:rsidRPr="00ED2CCE">
        <w:rPr>
          <w:rFonts w:ascii="Times New Roman" w:hAnsi="Times New Roman" w:cs="Times New Roman"/>
          <w:color w:val="010000"/>
          <w:sz w:val="24"/>
          <w:szCs w:val="24"/>
        </w:rPr>
        <w:t>Rec</w:t>
      </w:r>
      <w:proofErr w:type="spellEnd"/>
      <w:r w:rsidRPr="00ED2CCE">
        <w:rPr>
          <w:rFonts w:ascii="Times New Roman" w:hAnsi="Times New Roman" w:cs="Times New Roman"/>
          <w:color w:val="010000"/>
          <w:sz w:val="24"/>
          <w:szCs w:val="24"/>
        </w:rPr>
        <w:t>(</w:t>
      </w:r>
      <w:proofErr w:type="gramEnd"/>
      <w:r w:rsidRPr="00ED2CCE">
        <w:rPr>
          <w:rFonts w:ascii="Times New Roman" w:hAnsi="Times New Roman" w:cs="Times New Roman"/>
          <w:color w:val="010000"/>
          <w:sz w:val="24"/>
          <w:szCs w:val="24"/>
        </w:rPr>
        <w:t xml:space="preserve">2007)14) tavsiye kararında </w:t>
      </w:r>
      <w:proofErr w:type="spellStart"/>
      <w:r w:rsidRPr="00ED2CCE">
        <w:rPr>
          <w:rFonts w:ascii="Times New Roman" w:hAnsi="Times New Roman" w:cs="Times New Roman"/>
          <w:color w:val="010000"/>
          <w:sz w:val="24"/>
          <w:szCs w:val="24"/>
        </w:rPr>
        <w:t>STKlara</w:t>
      </w:r>
      <w:proofErr w:type="spellEnd"/>
      <w:r w:rsidRPr="00ED2CCE">
        <w:rPr>
          <w:rFonts w:ascii="Times New Roman" w:hAnsi="Times New Roman" w:cs="Times New Roman"/>
          <w:color w:val="010000"/>
          <w:sz w:val="24"/>
          <w:szCs w:val="24"/>
        </w:rPr>
        <w:t xml:space="preserve"> uygulanacak en uygun yaptırımın çoğu zaman ihlal edilen hukuki yükümlülüğün yerine getirilmesini sağlamak olduğu belirtilerek, idari, hukuki ya da cezai yaptırım öngörülen hallerde ise, bunun mutlaka kanuna dayanması ve ölçülülük ilkesini gözetmesi gerektiği vurgulanmıştır. </w:t>
      </w:r>
    </w:p>
    <w:p w14:paraId="74E71B30" w14:textId="23E5D4B3"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Bu çerçevede değerlendirildiğinde iptali istenen kurallar ile getirilen düzenlemelerin örgütlenme özgürlüğüne getirdiği sınırlamaların (Anayasa’nın 13</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yer alan) demokratik toplumda gerekli ve ölçülü olduğunu söylemeye olanak bulunmamaktadır. Zira; son derece kapsamlı ve yaygın şekilde öngörülmüş denetim yetkileri, dernek kurma </w:t>
      </w:r>
      <w:r w:rsidRPr="00ED2CCE">
        <w:rPr>
          <w:rFonts w:ascii="Times New Roman" w:hAnsi="Times New Roman" w:cs="Times New Roman"/>
          <w:color w:val="010000"/>
          <w:sz w:val="24"/>
          <w:szCs w:val="24"/>
        </w:rPr>
        <w:lastRenderedPageBreak/>
        <w:t>özgürlüğünü buyurucu bir toplumsal ihtiyacın yokluğunda ve olası en hafif tedbirin üzerinde bir seviyede sınırlamaya yol açabilecektir. Gençlik ve Spor Bakanlığının denetiminin dışında İçişleri Bakanlığı ve mülki idare amirlerine spor kulüplerini denetleme yetkisi tanınması ve yine İçişleri Bakanına spor kulüpleri ve spor anonim şirketlerinin genel kurul dışındaki organlarının üyeleri hakkında kovuşturma açılmış olması dolayısıyla görevden uzaklaştırma yetkisinin tanınması; spor kulüpleriyle tezahür eden örgütlenme özgürlüğüne birden fazla kamusal merci tarafından, çeşitli ağırlıklarda ve ölçüsüz müdahalelerde bulunulabileceğini içermekte ve dernek özgürlüğünün demokratik bir toplumda taşıdığı anlam ve önemle açık şekilde çelişmektedir.</w:t>
      </w:r>
    </w:p>
    <w:p w14:paraId="610B013D" w14:textId="7687F78D"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Açıklanan nedenlerle kural, Anayasa’nın 13. ve 33</w:t>
      </w:r>
      <w:r w:rsidR="007B6CA1" w:rsidRPr="00ED2CCE">
        <w:rPr>
          <w:rFonts w:ascii="Times New Roman" w:hAnsi="Times New Roman" w:cs="Times New Roman"/>
          <w:color w:val="010000"/>
          <w:sz w:val="24"/>
          <w:szCs w:val="24"/>
        </w:rPr>
        <w:t>. maddelerine</w:t>
      </w:r>
      <w:r w:rsidRPr="00ED2CCE">
        <w:rPr>
          <w:rFonts w:ascii="Times New Roman" w:hAnsi="Times New Roman" w:cs="Times New Roman"/>
          <w:color w:val="010000"/>
          <w:sz w:val="24"/>
          <w:szCs w:val="24"/>
        </w:rPr>
        <w:t xml:space="preserve"> açıkça aykırıdır. </w:t>
      </w:r>
    </w:p>
    <w:p w14:paraId="7E3B6449" w14:textId="5C36F0A8"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Diğer taraftan dördüncü fıkra ile denetim ile görevlendirilenlerin, kamu kurum ve kuruluşlarından, bankalar dâhil gerçek ve tüzel kişilerden denetim görevi kapsamına giren hususla sınırlı olarak ilgili bilgi ve belgeyi isteme yetkisine sahip olduğu ve talepte bulunulanların özel kanunlarda yazılı hükümleri ileri sürerek bilgi ve belge vermekten kaçınamayacakları kuralına yer verilmiştir. </w:t>
      </w:r>
    </w:p>
    <w:p w14:paraId="478350A3" w14:textId="0BEAB63C" w:rsidR="00F43880" w:rsidRPr="00ED2CCE" w:rsidRDefault="00F43880" w:rsidP="00ED2CCE">
      <w:pPr>
        <w:spacing w:before="240" w:after="100" w:afterAutospacing="1" w:line="240" w:lineRule="auto"/>
        <w:ind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Ancak bu kural açıkça Anayasa’nın 20</w:t>
      </w:r>
      <w:r w:rsidR="006A6B59" w:rsidRPr="00ED2CCE">
        <w:rPr>
          <w:rFonts w:ascii="Times New Roman" w:hAnsi="Times New Roman" w:cs="Times New Roman"/>
          <w:bCs/>
          <w:color w:val="010000"/>
          <w:sz w:val="24"/>
          <w:szCs w:val="24"/>
        </w:rPr>
        <w:t>. maddesine</w:t>
      </w:r>
      <w:r w:rsidRPr="00ED2CCE">
        <w:rPr>
          <w:rFonts w:ascii="Times New Roman" w:hAnsi="Times New Roman" w:cs="Times New Roman"/>
          <w:bCs/>
          <w:color w:val="010000"/>
          <w:sz w:val="24"/>
          <w:szCs w:val="24"/>
        </w:rPr>
        <w:t xml:space="preserve"> aykırıdır. Anayasa’nın 20</w:t>
      </w:r>
      <w:r w:rsidR="006A6B59" w:rsidRPr="00ED2CCE">
        <w:rPr>
          <w:rFonts w:ascii="Times New Roman" w:hAnsi="Times New Roman" w:cs="Times New Roman"/>
          <w:bCs/>
          <w:color w:val="010000"/>
          <w:sz w:val="24"/>
          <w:szCs w:val="24"/>
        </w:rPr>
        <w:t>. maddesinde</w:t>
      </w:r>
      <w:r w:rsidRPr="00ED2CCE">
        <w:rPr>
          <w:rFonts w:ascii="Times New Roman" w:hAnsi="Times New Roman" w:cs="Times New Roman"/>
          <w:bCs/>
          <w:color w:val="010000"/>
          <w:sz w:val="24"/>
          <w:szCs w:val="24"/>
        </w:rPr>
        <w:t xml:space="preserve"> özel hayata ve aile hayatına saygı hakkı güvence altına alınmıştır. Bu çerçevede herkesin kendisiyle ilgili kişisel verilerin korunmasını isteme hakkına sahip olduğu, bu hakkın kişinin kendisiyle ilgili kişisel veriler hakkında bilgilendirilme, bu verilere erişme, bunların düzeltilmesini ve veya silinmesini isteme, amaçları doğrultusunda kullanılıp kullanılmadığını, öğrenmeyi de kapsadığı kuralına yer verilmiştir. Ayrıca kişisel veriler ancak kanunda öngörülen hallerde veya kişinin açık onayı ile işlenebilir. Kişisel verilerin korunmasına ilişkin esas ve usuller kanun yoluyla düzenlenebilecektir.</w:t>
      </w:r>
    </w:p>
    <w:p w14:paraId="13B94A78" w14:textId="361BDFE4" w:rsidR="00F43880" w:rsidRPr="00ED2CCE" w:rsidRDefault="00F43880" w:rsidP="00ED2CCE">
      <w:pPr>
        <w:spacing w:before="240" w:after="100" w:afterAutospacing="1" w:line="240" w:lineRule="auto"/>
        <w:ind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 xml:space="preserve">Bu kapsamda, 6698 sayılı Kişisel Verilerin Korunması Kanunu 07.04.2016 tarihinde yürürlüğe girmiştir. Kişinin mahremiyetinin korunması ile veri güvenliğinin sağlanması bu Kanun kapsamında değerlendirilmekte, Kanunla, kişisel verilerin sınırsız biçimde ve gelişigüzel toplanması, yetkisiz kişilerin erişimine açılması, ifşası veya amaç dışı ya da kötüye kullanımı sonucu kişilik haklarının ihlal edilmesinin önüne geçilmesi amaçlanmaktadır. </w:t>
      </w:r>
    </w:p>
    <w:p w14:paraId="466A9B7C" w14:textId="1741A97A" w:rsidR="00F43880" w:rsidRPr="00ED2CCE" w:rsidRDefault="00F43880" w:rsidP="00ED2CCE">
      <w:pPr>
        <w:spacing w:before="240" w:after="100" w:afterAutospacing="1" w:line="240" w:lineRule="auto"/>
        <w:ind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Kanun’un 3</w:t>
      </w:r>
      <w:r w:rsidR="006A6B59" w:rsidRPr="00ED2CCE">
        <w:rPr>
          <w:rFonts w:ascii="Times New Roman" w:hAnsi="Times New Roman" w:cs="Times New Roman"/>
          <w:bCs/>
          <w:color w:val="010000"/>
          <w:sz w:val="24"/>
          <w:szCs w:val="24"/>
        </w:rPr>
        <w:t xml:space="preserve">. maddesinin </w:t>
      </w:r>
      <w:r w:rsidRPr="00ED2CCE">
        <w:rPr>
          <w:rFonts w:ascii="Times New Roman" w:hAnsi="Times New Roman" w:cs="Times New Roman"/>
          <w:bCs/>
          <w:color w:val="010000"/>
          <w:sz w:val="24"/>
          <w:szCs w:val="24"/>
        </w:rPr>
        <w:t>(1) numaralı fıkrasının (d) bendinde kişisel veri “kimliği belirli veya belirlenebilir gerçek kişiye ilişkin her türlü bilgi” şeklinde tanımlanmıştır. Kanun’un 6</w:t>
      </w:r>
      <w:r w:rsidR="006A6B59" w:rsidRPr="00ED2CCE">
        <w:rPr>
          <w:rFonts w:ascii="Times New Roman" w:hAnsi="Times New Roman" w:cs="Times New Roman"/>
          <w:bCs/>
          <w:color w:val="010000"/>
          <w:sz w:val="24"/>
          <w:szCs w:val="24"/>
        </w:rPr>
        <w:t>. maddesinde</w:t>
      </w:r>
      <w:r w:rsidRPr="00ED2CCE">
        <w:rPr>
          <w:rFonts w:ascii="Times New Roman" w:hAnsi="Times New Roman" w:cs="Times New Roman"/>
          <w:bCs/>
          <w:color w:val="010000"/>
          <w:sz w:val="24"/>
          <w:szCs w:val="24"/>
        </w:rPr>
        <w:t xml:space="preserve"> ise özel nitelikli kişisel veriler tanımlanmıştır. Özel nitelikli kişisel verilerin, ilgilinin açık rızası olmaksızın işlenmesinin yasak olduğu belirtilmiş ve bu verilerin ilgilinin rızası olmaksızın ancak kanunda öngörülen hallerde işlenmesinin mümkün olduğu belirtilmiştir. </w:t>
      </w:r>
    </w:p>
    <w:p w14:paraId="02DBBF3D" w14:textId="1DBA97EF" w:rsidR="00F43880" w:rsidRPr="00ED2CCE" w:rsidRDefault="00F43880" w:rsidP="00ED2CCE">
      <w:pPr>
        <w:spacing w:before="240" w:after="100" w:afterAutospacing="1" w:line="240" w:lineRule="auto"/>
        <w:ind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Anayasa Mahkemesi kararlarında; “...adı, soyadı, doğum tarihi ve doğum yeri gibi bireyin sadece kimliğini ortaya koyan bilgiler değil; telefon numarası, motorlu taşıt plakası, sosyal güvenlik numarası, pasaport numarası, özgeçmiş, resim, görüntü ve ses kayıtları, parmak izleri, IP adresi, e-posta adresi, hobiler, tercihler, etkileşimde bulunulan kişiler, grup üyelikleri, aile bilgileri, sağlık bilgileri gibi kişiyi doğrudan veya dolaylı olarak belirlenebilir kılan tüm veriler[]i…” kişisel veri olarak kabul edilmektedir (Anayasa Mahkemesi Kararı, E.2013/122, K.2014/74, 9/4/2014; E.2014/149, K.2014/151, 2/10/2014; E.2014/74, K.2014/201, 25/12/2014; E.2014/180, K.2015/30, 19/3/2015; E.2015/32, K.2015/102, 12/11/2015).</w:t>
      </w:r>
    </w:p>
    <w:p w14:paraId="43443CCF" w14:textId="7303AADB" w:rsidR="00F43880" w:rsidRPr="00ED2CCE" w:rsidRDefault="00F43880" w:rsidP="00ED2CCE">
      <w:pPr>
        <w:spacing w:before="240" w:after="100" w:afterAutospacing="1" w:line="240" w:lineRule="auto"/>
        <w:ind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lastRenderedPageBreak/>
        <w:t xml:space="preserve">Dolayısıyla, özel nitelikli kişisel veriler başkaları tarafından öğrenildiği takdirde ilgili kişinin mağdur olabilmesine veya ayrımcılığa maruz kalabilmesine neden olabilecek nitelikteki veriler olarak kabul edilmiştir. Hassas veriler kişisel verilerin daha fazla koruma uygulanan küçük bir grubu olarak değerlendirilmiş, doğaları gereği kişilerin temel hak ve hürriyetleri ve mahremiyetleriyle ilişkili oldukları düşünülerek diğer kişisel verilerden farklı yollarla daha sıkı bir koruma altına alınmışlardır. </w:t>
      </w:r>
    </w:p>
    <w:p w14:paraId="2BDDAD24" w14:textId="1DA52F48" w:rsidR="00F43880" w:rsidRPr="00ED2CCE" w:rsidRDefault="00F43880" w:rsidP="00ED2CCE">
      <w:pPr>
        <w:spacing w:before="240" w:after="100" w:afterAutospacing="1" w:line="240" w:lineRule="auto"/>
        <w:ind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 xml:space="preserve">İptali istenen kural ile istenebilecek bilgi ve belgelere herhangi bir istisna getirilmediğine göre kişisel verileri, hatta hassas kişisel verileri kapsayan taleplerle karşılaşılması çok büyük olasılıktır. Esasen Anayasa Mahkemesi’nin soyut norm incelemesi esnasında ilgili hakka bir müdahale olup olmadığı tespit edilirken, ihtilaflı kuralın ilgili hakka müdahale edilmesini yalnızca mümkün kılması dahi yeterli addedilmek gerekir. Yapılan düzenlemede kişi ve kurumların kanunlara dayanarak bilgi ve belge taleplerini yerine getirmekten kaçınamayacağı belirtildiğine göre ilgililer 6698 sayılı Kanun’un sağladığı güvencelerden de yoksun bırakılmıştır. </w:t>
      </w:r>
    </w:p>
    <w:p w14:paraId="724803AF" w14:textId="62A51C68" w:rsidR="00F43880" w:rsidRPr="00ED2CCE" w:rsidRDefault="00F43880" w:rsidP="00ED2CCE">
      <w:pPr>
        <w:spacing w:before="240" w:after="100" w:afterAutospacing="1" w:line="240" w:lineRule="auto"/>
        <w:ind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Verilerin nasıl toplanacağı, hangi verilerin elde edileceği, bu verilerin nasıl saklanacağı ve kimlerle paylaşılacağı konusunda hiçbir düzenleme ve güvenceye yer verilmemiştir. Bu düzenlemenin Anayasa’nın 20</w:t>
      </w:r>
      <w:r w:rsidR="006A6B59" w:rsidRPr="00ED2CCE">
        <w:rPr>
          <w:rFonts w:ascii="Times New Roman" w:hAnsi="Times New Roman" w:cs="Times New Roman"/>
          <w:bCs/>
          <w:color w:val="010000"/>
          <w:sz w:val="24"/>
          <w:szCs w:val="24"/>
        </w:rPr>
        <w:t>. maddesinde</w:t>
      </w:r>
      <w:r w:rsidRPr="00ED2CCE">
        <w:rPr>
          <w:rFonts w:ascii="Times New Roman" w:hAnsi="Times New Roman" w:cs="Times New Roman"/>
          <w:bCs/>
          <w:color w:val="010000"/>
          <w:sz w:val="24"/>
          <w:szCs w:val="24"/>
        </w:rPr>
        <w:t xml:space="preserve"> güvence altına alınan kişisel verilerin korunması hakkına müdahale teşkil ettiğinde kuşku yoktur. Öyle ki; Avrupa İnsan Hakları Mahkemesi’ne (AİHM) göre, kişinin özel hayatına ilişkin verilerin yalnızca kaydedilmesi, işlenmeseler dahi, özel hayat hakkına müdahale oluşturur (S. ve </w:t>
      </w:r>
      <w:proofErr w:type="spellStart"/>
      <w:r w:rsidRPr="00ED2CCE">
        <w:rPr>
          <w:rFonts w:ascii="Times New Roman" w:hAnsi="Times New Roman" w:cs="Times New Roman"/>
          <w:bCs/>
          <w:color w:val="010000"/>
          <w:sz w:val="24"/>
          <w:szCs w:val="24"/>
        </w:rPr>
        <w:t>Marper</w:t>
      </w:r>
      <w:proofErr w:type="spellEnd"/>
      <w:r w:rsidRPr="00ED2CCE">
        <w:rPr>
          <w:rFonts w:ascii="Times New Roman" w:hAnsi="Times New Roman" w:cs="Times New Roman"/>
          <w:bCs/>
          <w:color w:val="010000"/>
          <w:sz w:val="24"/>
          <w:szCs w:val="24"/>
        </w:rPr>
        <w:t xml:space="preserve">/Birleşik Krallık, </w:t>
      </w:r>
      <w:proofErr w:type="spellStart"/>
      <w:r w:rsidRPr="00ED2CCE">
        <w:rPr>
          <w:rFonts w:ascii="Times New Roman" w:hAnsi="Times New Roman" w:cs="Times New Roman"/>
          <w:bCs/>
          <w:color w:val="010000"/>
          <w:sz w:val="24"/>
          <w:szCs w:val="24"/>
        </w:rPr>
        <w:t>no</w:t>
      </w:r>
      <w:proofErr w:type="spellEnd"/>
      <w:r w:rsidRPr="00ED2CCE">
        <w:rPr>
          <w:rFonts w:ascii="Times New Roman" w:hAnsi="Times New Roman" w:cs="Times New Roman"/>
          <w:bCs/>
          <w:color w:val="010000"/>
          <w:sz w:val="24"/>
          <w:szCs w:val="24"/>
        </w:rPr>
        <w:t xml:space="preserve">: 30562/04 ve 30566/04, para.67, 4.12.2008). </w:t>
      </w:r>
    </w:p>
    <w:p w14:paraId="4FC246F6" w14:textId="57F52B23" w:rsidR="00F43880" w:rsidRPr="00ED2CCE" w:rsidRDefault="00F43880" w:rsidP="00ED2CCE">
      <w:pPr>
        <w:spacing w:before="240" w:after="100" w:afterAutospacing="1" w:line="240" w:lineRule="auto"/>
        <w:ind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Anayasa’nın 13</w:t>
      </w:r>
      <w:r w:rsidR="006A6B59" w:rsidRPr="00ED2CCE">
        <w:rPr>
          <w:rFonts w:ascii="Times New Roman" w:hAnsi="Times New Roman" w:cs="Times New Roman"/>
          <w:bCs/>
          <w:color w:val="010000"/>
          <w:sz w:val="24"/>
          <w:szCs w:val="24"/>
        </w:rPr>
        <w:t>. maddesine</w:t>
      </w:r>
      <w:r w:rsidRPr="00ED2CCE">
        <w:rPr>
          <w:rFonts w:ascii="Times New Roman" w:hAnsi="Times New Roman" w:cs="Times New Roman"/>
          <w:bCs/>
          <w:color w:val="010000"/>
          <w:sz w:val="24"/>
          <w:szCs w:val="24"/>
        </w:rPr>
        <w:t xml:space="preserve"> göre temel haklara yapılan müdahalelerin kanunla yapılması bir zorunluluk olup, bu kanunların belirlilik, öngörülebilirlik niteliklerine sahip olması ve keyfi müdahalelere karşı güvenceler içermesi zorunludur. Yasada toplanan kişisel verilerin, nasıl saklanacağı, ne şekilde kullanılacağı, hangi kurumlarla ve ne şekilde paylaşılacağı da düzenlenmemiştir. Kişisel verilerin toplanmasının kanunla düzenlenmesi belirli, açık ve meşru amaçlar için işlenmesine yönelik olup, veri sorumlusunun, kişisel verileri işleme amacını açık ve kesin olarak belirlemesini ve bu amacın meşru olmasını zorunlu kılmaktadır. Amacın meşru olması, veri sorumlusunun işlediği verilerin, yapmış olduğu iş veya sunmuş olduğu hizmetle bağlantılı ve bunlar için gerekli olması anlamına gelmektedir. Yasada bilgi isteme yetkisinin denetim amacıyla sınırlı olduğu belirtilmekle birlikte, verilerin toplanması, saklanması, kullanılması ve paylaşılmasına ilişkin hiçbir ilke ve güvence yer almamaktadır.</w:t>
      </w:r>
    </w:p>
    <w:p w14:paraId="6B2924E7" w14:textId="75358D39" w:rsidR="00F43880" w:rsidRPr="00ED2CCE" w:rsidRDefault="00F43880" w:rsidP="00ED2CCE">
      <w:pPr>
        <w:spacing w:before="240" w:after="100" w:afterAutospacing="1" w:line="240" w:lineRule="auto"/>
        <w:ind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Ayrıca temel haklara yönelik müdahalelerin demokratik bir toplumda gerekli ve ölçülü olması gerekir. Demokratik toplumda gereklilik, ilgili müdahaleyi zorunlu kılan bir sosyal ihtiyacın bulunması ve birey hakkına yapılan müdahale ile amaçlanan kamu yararı arasında makul bir dengenin bulunması anlamına gelir. Veri toplama amacının meşru olabilmesi için, bu amacın yasal bir temele dayanması, bütün hukuki gerekliliklerin tamamlanmış olması ve verilerin işlenmesinden elde edilen çıkar ile toplama amacının uyumlu olması gerekir. Veri koruma düzenlemelerinin tamamında kabul edilen amaca bağlılık ilkesine göre; kişisel veriler hukuka uygun amaçlarla toplanmalı, toplanma amacı belirli ve açık olmalı ve işleme amacı toplama amacı ile uyumlu olmalıdır. Amaca bağlılık ilkesi, kişisel verilerin dürüst ve hukuka uygun olarak işlenmesi ilkesinin uygulanıp uygulanmadığının tespiti açısından da önemli bir ilkedir.</w:t>
      </w:r>
    </w:p>
    <w:p w14:paraId="2479B472" w14:textId="6F3B5B24" w:rsidR="00F43880" w:rsidRPr="00ED2CCE" w:rsidRDefault="00F43880" w:rsidP="00ED2CCE">
      <w:pPr>
        <w:spacing w:before="240" w:after="100" w:afterAutospacing="1" w:line="240" w:lineRule="auto"/>
        <w:ind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lastRenderedPageBreak/>
        <w:t>Ancak iptali istenen kural ile atıf yapılan Dernekler Kanunu’nun 19</w:t>
      </w:r>
      <w:r w:rsidR="006A6B59" w:rsidRPr="00ED2CCE">
        <w:rPr>
          <w:rFonts w:ascii="Times New Roman" w:hAnsi="Times New Roman" w:cs="Times New Roman"/>
          <w:bCs/>
          <w:color w:val="010000"/>
          <w:sz w:val="24"/>
          <w:szCs w:val="24"/>
        </w:rPr>
        <w:t>. maddesinde</w:t>
      </w:r>
      <w:r w:rsidRPr="00ED2CCE">
        <w:rPr>
          <w:rFonts w:ascii="Times New Roman" w:hAnsi="Times New Roman" w:cs="Times New Roman"/>
          <w:bCs/>
          <w:color w:val="010000"/>
          <w:sz w:val="24"/>
          <w:szCs w:val="24"/>
        </w:rPr>
        <w:t xml:space="preserve"> bilgilerin denetim amacıyla sınırlı toplanacağı belirtilmekle birlikte, hangi bilgilerin toplanacağı, toplanan verilerin nasıl işleneceği ve saklanacağı, nasıl kullanılacağı ve kimlerle paylaşılacağı konularında hiçbir düzenlemeye yer verilmemesi kuralın bir yasada bulunması gereken açıklık, belirlilik, öngörülebilirlik ve keyfi müdahalelere karşı güvence içerme niteliklerinden hiçbirini sağlamadığı ve bu nedenle Anayasa’nın 13</w:t>
      </w:r>
      <w:r w:rsidR="006A6B59" w:rsidRPr="00ED2CCE">
        <w:rPr>
          <w:rFonts w:ascii="Times New Roman" w:hAnsi="Times New Roman" w:cs="Times New Roman"/>
          <w:bCs/>
          <w:color w:val="010000"/>
          <w:sz w:val="24"/>
          <w:szCs w:val="24"/>
        </w:rPr>
        <w:t>. maddesine</w:t>
      </w:r>
      <w:r w:rsidRPr="00ED2CCE">
        <w:rPr>
          <w:rFonts w:ascii="Times New Roman" w:hAnsi="Times New Roman" w:cs="Times New Roman"/>
          <w:bCs/>
          <w:color w:val="010000"/>
          <w:sz w:val="24"/>
          <w:szCs w:val="24"/>
        </w:rPr>
        <w:t xml:space="preserve"> aykırı olduğu açıktır. </w:t>
      </w:r>
    </w:p>
    <w:p w14:paraId="6C0C3D12" w14:textId="570FDAFD" w:rsidR="00F43880" w:rsidRPr="00ED2CCE" w:rsidRDefault="00F43880" w:rsidP="00ED2CCE">
      <w:pPr>
        <w:spacing w:before="240" w:after="100" w:afterAutospacing="1" w:line="240" w:lineRule="auto"/>
        <w:ind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Açıklanan nedenlerle kural Anayasa’nın 13. ve 20</w:t>
      </w:r>
      <w:r w:rsidR="007B6CA1" w:rsidRPr="00ED2CCE">
        <w:rPr>
          <w:rFonts w:ascii="Times New Roman" w:hAnsi="Times New Roman" w:cs="Times New Roman"/>
          <w:bCs/>
          <w:color w:val="010000"/>
          <w:sz w:val="24"/>
          <w:szCs w:val="24"/>
        </w:rPr>
        <w:t>. maddelerine</w:t>
      </w:r>
      <w:r w:rsidRPr="00ED2CCE">
        <w:rPr>
          <w:rFonts w:ascii="Times New Roman" w:hAnsi="Times New Roman" w:cs="Times New Roman"/>
          <w:bCs/>
          <w:color w:val="010000"/>
          <w:sz w:val="24"/>
          <w:szCs w:val="24"/>
        </w:rPr>
        <w:t xml:space="preserve"> aykırıdır iptal edilmesi gerekir.</w:t>
      </w:r>
      <w:r w:rsidR="00ED2CCE" w:rsidRPr="00ED2CCE">
        <w:rPr>
          <w:rFonts w:ascii="Times New Roman" w:hAnsi="Times New Roman" w:cs="Times New Roman"/>
          <w:bCs/>
          <w:color w:val="010000"/>
          <w:sz w:val="24"/>
          <w:szCs w:val="24"/>
        </w:rPr>
        <w:t xml:space="preserve"> </w:t>
      </w:r>
    </w:p>
    <w:p w14:paraId="2C8FDC91" w14:textId="122C7653"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Dolayısıyla iptali istenen kural ile 5253 sayılı Dernekler Kanunu’nun 19</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yapılan atıf, Anayasa’nın 13., 20. ve 33</w:t>
      </w:r>
      <w:r w:rsidR="007B6CA1" w:rsidRPr="00ED2CCE">
        <w:rPr>
          <w:rFonts w:ascii="Times New Roman" w:hAnsi="Times New Roman" w:cs="Times New Roman"/>
          <w:color w:val="010000"/>
          <w:sz w:val="24"/>
          <w:szCs w:val="24"/>
        </w:rPr>
        <w:t>. maddelerine</w:t>
      </w:r>
      <w:r w:rsidRPr="00ED2CCE">
        <w:rPr>
          <w:rFonts w:ascii="Times New Roman" w:hAnsi="Times New Roman" w:cs="Times New Roman"/>
          <w:color w:val="010000"/>
          <w:sz w:val="24"/>
          <w:szCs w:val="24"/>
        </w:rPr>
        <w:t xml:space="preserve"> aykırı olup, iptallerine karar verilmesi gerekir. </w:t>
      </w:r>
    </w:p>
    <w:p w14:paraId="260D786D" w14:textId="41514A58"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Ayrıca iptali istenen kural ile 5253 sayılı Dernekler Kanunu’nun 30/A maddesine yapılan atıfla İçişleri Bakanına spor kulüpleri ve spor anonim şirketlerinin genel kurulu dışındaki organlarında görevli olanlar veya ilgili personel hakkında kovuşturma başlatılması hâlinde bu kişileri geçici bir tedbir olarak görevden uzaklaştırma yetkisi tanınmaktadır. </w:t>
      </w:r>
    </w:p>
    <w:p w14:paraId="6DD1A797" w14:textId="373AF691"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5253 sayılı Kanun’un 30/A maddesine göre, bir derneğin faaliyeti çerçevesinde Terörizmin Finansmanının Önlenmesi Hakkında Kanun kapsamında yer alan suçlar ile Türk Ceza Kanunu’nda yer alan uyuşturucu veya uyarıcı madde imal ve ticareti veya suçtan kaynaklanan malvarlığı değerlerini aklama suçlarından dolayı derneğin genel kurulu dışındaki organlarında görevli olanlar veya ilgili personel hakkında kovuşturma başlatılması hâlinde bu kişiler veya bu kişilerin görev yaptığı organlar geçici bir tedbir olarak İçişleri Bakanı tarafından görevden uzaklaştırılabilecektir. Bu tedbirin yeterli olmaması ve gecikmesinde sakınca bulunması durumunda İçişleri Bakanının, derneği geçici olarak faaliyetten alıkoyabileceği ve derhâl mahkemeye başvuracağı kuralına yer verilmiştir. Bu durumda mahkemenin kırk sekiz saat içinde faaliyetten geçici alıkoymaya ilişkin kararını vereceği ve yargılamaya Türk Medenî Kanunu’nun 89</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göre devam edeceği öngörülmüştür. Ayrıca ilgililerin her zaman faaliyetten geçici alıkoyma kararının kaldırılmasını talep edebileceği, mahkemenin de başvuruyu gecikmeksizin karara bağlayacağı kuralına yer verilmiştir. </w:t>
      </w:r>
    </w:p>
    <w:p w14:paraId="1F173C53" w14:textId="3E51D17F"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İptali istenen kuralla 30/A maddesine yapılan atfın bu hususu kapsayıp kapsamadığı tam anlaşılmamakla birlikte doğrudan maddeye yapılan atıf dolayısıyla</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 xml:space="preserve">İçişleri Bakanının böyle bir yetki kullanma yoluna gitme olasılığı da bulunmaktadır. </w:t>
      </w:r>
    </w:p>
    <w:p w14:paraId="5972085A" w14:textId="56CBAF16"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İptali istenen kuralda geçici görevden uzaklaştırılanların yerine yedek üyelerin geçmesi, görevden uzaklaştırma nedeniyle organların toplanamaması halinde ise olağanüstü genel kurulun toplanması öngörülmektedir. </w:t>
      </w:r>
    </w:p>
    <w:p w14:paraId="06B75A7D" w14:textId="73BA5561"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Bu düzenlemeye göre Terörizmin Finansmanının önlenmesi suçları, uyuşturucu imal ve ticareti suçları veya suç gelirlerinin aklanması suçlarından hakkında kovuşturma açılan kişilerin spor kulüpleri ve spor anonim şirketlerinin genel kurul dışındaki organlarında görevli olmaları ya da bu kurumların personeli olmaları halinde bu görevlerinin askıya alınması, bunun yeterli olmaması halinde kurumların faaliyetinin durdurulması öngörmektedir.</w:t>
      </w:r>
      <w:r w:rsidR="00ED2CCE" w:rsidRPr="00ED2CCE">
        <w:rPr>
          <w:rFonts w:ascii="Times New Roman" w:hAnsi="Times New Roman" w:cs="Times New Roman"/>
          <w:color w:val="010000"/>
          <w:sz w:val="24"/>
          <w:szCs w:val="24"/>
        </w:rPr>
        <w:t xml:space="preserve"> </w:t>
      </w:r>
    </w:p>
    <w:p w14:paraId="43170F34" w14:textId="0BD8E803"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Getirilen kural, Terörizmin Finansmanının Önlenmesi Kanunundaki suçlar nedeniyle kovuşturma açılması halinde söz konusu tedbirlerin uygulanmasını öngörmektedir. 6415 Sayılı </w:t>
      </w:r>
      <w:r w:rsidRPr="00ED2CCE">
        <w:rPr>
          <w:rFonts w:ascii="Times New Roman" w:hAnsi="Times New Roman" w:cs="Times New Roman"/>
          <w:color w:val="010000"/>
          <w:sz w:val="24"/>
          <w:szCs w:val="24"/>
        </w:rPr>
        <w:lastRenderedPageBreak/>
        <w:t>Terörizmin Finansmanının Önlenmesine Dair Kanun’un 3</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göre, “aşağıdaki fiillerin işlenmesi için fon sağlamak veya toplamak yasaktır: ... b)</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12/04/1991 tarihli</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 xml:space="preserve">ve 3713 sayılı Terörle Mücadele Kanunu kapsamında terör suçu olarak belirlenen fiiller </w:t>
      </w:r>
      <w:proofErr w:type="gramStart"/>
      <w:r w:rsidRPr="00ED2CCE">
        <w:rPr>
          <w:rFonts w:ascii="Times New Roman" w:hAnsi="Times New Roman" w:cs="Times New Roman"/>
          <w:color w:val="010000"/>
          <w:sz w:val="24"/>
          <w:szCs w:val="24"/>
        </w:rPr>
        <w:t>… ”</w:t>
      </w:r>
      <w:proofErr w:type="gramEnd"/>
      <w:r w:rsidRPr="00ED2CCE">
        <w:rPr>
          <w:rFonts w:ascii="Times New Roman" w:hAnsi="Times New Roman" w:cs="Times New Roman"/>
          <w:color w:val="010000"/>
          <w:sz w:val="24"/>
          <w:szCs w:val="24"/>
        </w:rPr>
        <w:t>. 4</w:t>
      </w:r>
      <w:r w:rsidR="006A6B59" w:rsidRPr="00ED2CCE">
        <w:rPr>
          <w:rFonts w:ascii="Times New Roman" w:hAnsi="Times New Roman" w:cs="Times New Roman"/>
          <w:color w:val="010000"/>
          <w:sz w:val="24"/>
          <w:szCs w:val="24"/>
        </w:rPr>
        <w:t xml:space="preserve">. maddede </w:t>
      </w:r>
      <w:r w:rsidRPr="00ED2CCE">
        <w:rPr>
          <w:rFonts w:ascii="Times New Roman" w:hAnsi="Times New Roman" w:cs="Times New Roman"/>
          <w:color w:val="010000"/>
          <w:sz w:val="24"/>
          <w:szCs w:val="24"/>
        </w:rPr>
        <w:t>terörizmin finansmanı suçu, “</w:t>
      </w:r>
      <w:proofErr w:type="gramStart"/>
      <w:r w:rsidRPr="00ED2CCE">
        <w:rPr>
          <w:rFonts w:ascii="Times New Roman" w:hAnsi="Times New Roman" w:cs="Times New Roman"/>
          <w:color w:val="010000"/>
          <w:sz w:val="24"/>
          <w:szCs w:val="24"/>
        </w:rPr>
        <w:t>3 üncü</w:t>
      </w:r>
      <w:proofErr w:type="gramEnd"/>
      <w:r w:rsidRPr="00ED2CCE">
        <w:rPr>
          <w:rFonts w:ascii="Times New Roman" w:hAnsi="Times New Roman" w:cs="Times New Roman"/>
          <w:color w:val="010000"/>
          <w:sz w:val="24"/>
          <w:szCs w:val="24"/>
        </w:rPr>
        <w:t xml:space="preserve"> madde kapsamında suç olarak düzenlenen fiillerin gerçekleştirilmesinde tümüyle veya kısmen kullanılması amacıyla veya kullanılacağını bilerek ve isteyerek belli bir fiille ilişkilendirilmeden dahi bir teröriste</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veya</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terör</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 xml:space="preserve">örgütlerine fon sağlayan veya toplayan kişi, fiili daha ağır cezayı gerektiren başka bir suç oluşturmadığı takdirde, beş yıldan on yıla kadar hapis cezası ile cezalandırılır.” şeklinde tanımlanmıştır. Dolayısıyla terörizmin finansmanı suçu doğrudan terör suçunun tanımına bağlanmıştır. </w:t>
      </w:r>
    </w:p>
    <w:p w14:paraId="66AF14A8" w14:textId="790896B4"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color w:val="010000"/>
          <w:sz w:val="24"/>
          <w:szCs w:val="24"/>
        </w:rPr>
        <w:t>Son yıllarda Türkiye’de sivil topluma yönelik ortamı Avrupa Konseyi İnsan Hakları Komiseri, şu şekilde tanımlamıştır: “</w:t>
      </w:r>
      <w:r w:rsidRPr="00ED2CCE">
        <w:rPr>
          <w:rFonts w:ascii="Times New Roman" w:hAnsi="Times New Roman" w:cs="Times New Roman"/>
          <w:iCs/>
          <w:color w:val="010000"/>
          <w:sz w:val="24"/>
          <w:szCs w:val="24"/>
        </w:rPr>
        <w:t>Komiser, Türkiye’de insan hakları savunucularının ve STK’ların faaliyetlerini yürütmek zorunda oldukları giderek daha çetin ve düşmanca hale gelen atmosferden ciddi endişe duymaktadır. Onları ülkenin karşı karşıya olduğu insan hakları sorunlarını ele almakta ve düzeltmede müttefik olarak görmek yerine, yetkililer arasında hâkim olan tavır, onları sorun çıkaranlar olarak görmekten, suçlular ve teröristler olarak hedef almaya ve yargılamaya kadar giden, büyük oranda olumsuz bir tavırdır. Komiser, ses çıkarmanın ve resmi politika veya eylemlere karşı eleştirel olmanın insan hakları savunucularının işi olduğunu vurgular. Onların eleştirileri, altta yatan insan hakları meselelerinin bir semptomudur. Kendi başına bir insan hakkı ihlali olan, insan hakları savunucularını susturmaya kalkışmaktan ziyade, Türk yetkililer onlara saygı duymalı ve onların işaret ettikleri altta yatan sebepleri düzeltmeye çalışmalıdır.”</w:t>
      </w:r>
      <w:r w:rsidRPr="00ED2CCE">
        <w:rPr>
          <w:rFonts w:ascii="Times New Roman" w:hAnsi="Times New Roman" w:cs="Times New Roman"/>
          <w:iCs/>
          <w:color w:val="010000"/>
          <w:sz w:val="24"/>
          <w:szCs w:val="24"/>
          <w:vertAlign w:val="superscript"/>
        </w:rPr>
        <w:footnoteReference w:id="2"/>
      </w:r>
      <w:r w:rsidRPr="00ED2CCE">
        <w:rPr>
          <w:rFonts w:ascii="Times New Roman" w:hAnsi="Times New Roman" w:cs="Times New Roman"/>
          <w:iCs/>
          <w:color w:val="010000"/>
          <w:sz w:val="24"/>
          <w:szCs w:val="24"/>
        </w:rPr>
        <w:t xml:space="preserve"> </w:t>
      </w:r>
    </w:p>
    <w:p w14:paraId="65B857E8" w14:textId="2F1DDF59"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Komiser, sivil toplumu baskı altına alacak daha katı düzenlemeler yerine, sivil toplumun daha rahat çalışabileceği bir hukuksal çerçevenin oluşturulmasını tavsiye etmiştir: “</w:t>
      </w:r>
      <w:r w:rsidRPr="00ED2CCE">
        <w:rPr>
          <w:rFonts w:ascii="Times New Roman" w:hAnsi="Times New Roman" w:cs="Times New Roman"/>
          <w:iCs/>
          <w:color w:val="010000"/>
          <w:sz w:val="24"/>
          <w:szCs w:val="24"/>
        </w:rPr>
        <w:t>Komiser, STK’lara ilişkin düzenleyici çerçevenin onu daha az katı, daha şeffaf ve aşırı idari takdir kullanımına daha az elverişli hale getirmek üzere ıslah edilebileceğini düşünmektedir. Komiser, Türk yetkililerin STK’ları ilgilendiren birtakım külfetli ve aşırı zaman alan prosedürleri sadeleştirmesini bilhassa tavsiye eder. Halihazırda partizan ve keyfi olduğu görünen STK’lara hükümet desteği ve kamu fonu sağlanması, diğerlerinin yanı sıra, insan hakları STK’larının da katkısını nazara alan, şeffaf, objektif kriter ve usullere bağlanmalıdır. Komiser, politikaların belirlenmesinde ve yasama sürecinde farklı kesimlerden sivil toplum temsilcilerinin görüşlerinin alınması ve bu süreçlere dahil edilmeleri imkanlarında açık bir eksiklik olduğunu kaydetmektedir. Komiser, Türk makamlarını, insan hakları STK’ları ile istişarelerin sistematik bir biçimde ve kurumsal bir temelde yapılacağı şeffaf bir çerçeve ortaya koyarak acilen bu uzun vadeli yapısal soruna el atmaya davet eder</w:t>
      </w:r>
      <w:r w:rsidRPr="00ED2CCE">
        <w:rPr>
          <w:rFonts w:ascii="Times New Roman" w:hAnsi="Times New Roman" w:cs="Times New Roman"/>
          <w:color w:val="010000"/>
          <w:sz w:val="24"/>
          <w:szCs w:val="24"/>
        </w:rPr>
        <w:t>.”</w:t>
      </w:r>
      <w:r w:rsidRPr="00ED2CCE">
        <w:rPr>
          <w:rFonts w:ascii="Times New Roman" w:hAnsi="Times New Roman" w:cs="Times New Roman"/>
          <w:color w:val="010000"/>
          <w:sz w:val="24"/>
          <w:szCs w:val="24"/>
          <w:vertAlign w:val="superscript"/>
        </w:rPr>
        <w:footnoteReference w:id="3"/>
      </w:r>
      <w:r w:rsidRPr="00ED2CCE">
        <w:rPr>
          <w:rFonts w:ascii="Times New Roman" w:hAnsi="Times New Roman" w:cs="Times New Roman"/>
          <w:color w:val="010000"/>
          <w:sz w:val="24"/>
          <w:szCs w:val="24"/>
        </w:rPr>
        <w:t xml:space="preserve"> </w:t>
      </w:r>
    </w:p>
    <w:p w14:paraId="6C11482E" w14:textId="3C1374C0"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Türkiye’de terör mevzuatının geniş yorumlanması çok uzun yıllardan beri önemli bir sorun olmaya devam etmektedir.</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Ancak son yıllarda bu sorun daha kritik bir hal almıştır ve uluslararası gözlemciler ve AİHM gibi denetim organları tarafından daha fazla dile getirilmeye başlanmıştır. İnsan Hakları Avrupa Mahkemesi,</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Sözleşmede güvence altına alınmış olan, ifade özgürlüğü, toplantı ve gösteri özgürlüğü, örgütlenme özgürlüğü gibi hakların kullanımı niteliğindeki faaliyetlerin terör suçları ve terör örgütü üyeliği için delil olarak sayılması nedeniyle pek çok ihlal kararı vermiştir. AİHM, 2000’li yıllarda verdiği kararlarda (</w:t>
      </w:r>
      <w:r w:rsidRPr="00ED2CCE">
        <w:rPr>
          <w:rFonts w:ascii="Times New Roman" w:hAnsi="Times New Roman" w:cs="Times New Roman"/>
          <w:iCs/>
          <w:color w:val="010000"/>
          <w:sz w:val="24"/>
          <w:szCs w:val="24"/>
        </w:rPr>
        <w:t>Yılmaz ve Kılıç/Türkiye</w:t>
      </w:r>
      <w:r w:rsidRPr="00ED2CCE">
        <w:rPr>
          <w:rFonts w:ascii="Times New Roman" w:hAnsi="Times New Roman" w:cs="Times New Roman"/>
          <w:color w:val="010000"/>
          <w:sz w:val="24"/>
          <w:szCs w:val="24"/>
        </w:rPr>
        <w:t xml:space="preserve">, </w:t>
      </w:r>
      <w:proofErr w:type="spellStart"/>
      <w:r w:rsidRPr="00ED2CCE">
        <w:rPr>
          <w:rFonts w:ascii="Times New Roman" w:hAnsi="Times New Roman" w:cs="Times New Roman"/>
          <w:color w:val="010000"/>
          <w:sz w:val="24"/>
          <w:szCs w:val="24"/>
        </w:rPr>
        <w:t>no</w:t>
      </w:r>
      <w:proofErr w:type="spellEnd"/>
      <w:r w:rsidRPr="00ED2CCE">
        <w:rPr>
          <w:rFonts w:ascii="Times New Roman" w:hAnsi="Times New Roman" w:cs="Times New Roman"/>
          <w:color w:val="010000"/>
          <w:sz w:val="24"/>
          <w:szCs w:val="24"/>
        </w:rPr>
        <w:t xml:space="preserve">. 68514/01, para. 58; </w:t>
      </w:r>
      <w:r w:rsidRPr="00ED2CCE">
        <w:rPr>
          <w:rFonts w:ascii="Times New Roman" w:hAnsi="Times New Roman" w:cs="Times New Roman"/>
          <w:iCs/>
          <w:color w:val="010000"/>
          <w:sz w:val="24"/>
          <w:szCs w:val="24"/>
        </w:rPr>
        <w:t xml:space="preserve">Gül ve Diğerleri/Türkiye </w:t>
      </w:r>
      <w:r w:rsidRPr="00ED2CCE">
        <w:rPr>
          <w:rFonts w:ascii="Times New Roman" w:hAnsi="Times New Roman" w:cs="Times New Roman"/>
          <w:color w:val="010000"/>
          <w:sz w:val="24"/>
          <w:szCs w:val="24"/>
        </w:rPr>
        <w:t>(</w:t>
      </w:r>
      <w:proofErr w:type="spellStart"/>
      <w:r w:rsidRPr="00ED2CCE">
        <w:rPr>
          <w:rFonts w:ascii="Times New Roman" w:hAnsi="Times New Roman" w:cs="Times New Roman"/>
          <w:color w:val="010000"/>
          <w:sz w:val="24"/>
          <w:szCs w:val="24"/>
        </w:rPr>
        <w:t>no</w:t>
      </w:r>
      <w:proofErr w:type="spellEnd"/>
      <w:r w:rsidRPr="00ED2CCE">
        <w:rPr>
          <w:rFonts w:ascii="Times New Roman" w:hAnsi="Times New Roman" w:cs="Times New Roman"/>
          <w:color w:val="010000"/>
          <w:sz w:val="24"/>
          <w:szCs w:val="24"/>
        </w:rPr>
        <w:t xml:space="preserve">. 4870/02) çeşitli ifade şekillerinin (başvuranların açıklamaları, kamuya açık bir gösteride attıkları sloganların içeriği vb.) örgüt üyeliği veya örgüte yardım suçları kapsamında cezalandırılmasının ifade özgürlüğü </w:t>
      </w:r>
      <w:r w:rsidRPr="00ED2CCE">
        <w:rPr>
          <w:rFonts w:ascii="Times New Roman" w:hAnsi="Times New Roman" w:cs="Times New Roman"/>
          <w:color w:val="010000"/>
          <w:sz w:val="24"/>
          <w:szCs w:val="24"/>
        </w:rPr>
        <w:lastRenderedPageBreak/>
        <w:t>hakkına yönelik bir müdahale teşkil ettiği sonucuna varmıştır. Zira bu davalarda başvuranlar aleyhine gösterilen tek delil, kişilerin kamuya açık bir gösteri esnasında attıkları sloganların içeriğidir.</w:t>
      </w:r>
    </w:p>
    <w:p w14:paraId="6E0AF1F0" w14:textId="55241C69"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Dönemin Avrupa Konseyi İnsan Hakları Komiseri Thomas </w:t>
      </w:r>
      <w:proofErr w:type="spellStart"/>
      <w:r w:rsidRPr="00ED2CCE">
        <w:rPr>
          <w:rFonts w:ascii="Times New Roman" w:hAnsi="Times New Roman" w:cs="Times New Roman"/>
          <w:color w:val="010000"/>
          <w:sz w:val="24"/>
          <w:szCs w:val="24"/>
        </w:rPr>
        <w:t>Hammerberg</w:t>
      </w:r>
      <w:proofErr w:type="spellEnd"/>
      <w:r w:rsidRPr="00ED2CCE">
        <w:rPr>
          <w:rFonts w:ascii="Times New Roman" w:hAnsi="Times New Roman" w:cs="Times New Roman"/>
          <w:color w:val="010000"/>
          <w:sz w:val="24"/>
          <w:szCs w:val="24"/>
        </w:rPr>
        <w:t xml:space="preserve">, 2011 yılında Türkiye’ye yaptığı ziyaret sonrasında yayınladığı raporunda </w:t>
      </w:r>
      <w:r w:rsidRPr="00ED2CCE">
        <w:rPr>
          <w:rFonts w:ascii="Times New Roman" w:hAnsi="Times New Roman" w:cs="Times New Roman"/>
          <w:bCs/>
          <w:color w:val="010000"/>
          <w:sz w:val="24"/>
          <w:szCs w:val="24"/>
        </w:rPr>
        <w:t>terörizmin asıl bileşeninin şiddet veya şiddete başvurma tehdidi olduğunun altını çizmiş</w:t>
      </w:r>
      <w:r w:rsidRPr="00ED2CCE">
        <w:rPr>
          <w:rFonts w:ascii="Times New Roman" w:hAnsi="Times New Roman" w:cs="Times New Roman"/>
          <w:color w:val="010000"/>
          <w:sz w:val="24"/>
          <w:szCs w:val="24"/>
        </w:rPr>
        <w:t xml:space="preserve"> insan haklarını sınırlandıran anti-terör düzenlemelerinin mümkün olduğu ölçüde açık ifade edilmesi gerektiğini belirtmiştir. Komiser, Terörle Mücadele Yasası’nın ve TCK’nin 220</w:t>
      </w:r>
      <w:r w:rsidR="006A6B59" w:rsidRPr="00ED2CCE">
        <w:rPr>
          <w:rFonts w:ascii="Times New Roman" w:hAnsi="Times New Roman" w:cs="Times New Roman"/>
          <w:color w:val="010000"/>
          <w:sz w:val="24"/>
          <w:szCs w:val="24"/>
        </w:rPr>
        <w:t xml:space="preserve">. maddesinin </w:t>
      </w:r>
      <w:r w:rsidRPr="00ED2CCE">
        <w:rPr>
          <w:rFonts w:ascii="Times New Roman" w:hAnsi="Times New Roman" w:cs="Times New Roman"/>
          <w:color w:val="010000"/>
          <w:sz w:val="24"/>
          <w:szCs w:val="24"/>
        </w:rPr>
        <w:t>özellikle terör örgütüne üyeliğin kanıtlanamadığı ve fakat bir davranış ve açıklamanın terör örgütünün amaçları ve talimatları ile paralellik gösterdiği durumlarda yetkililere çok geniş bir takdir yetkisi verdiğini belirlemiştir. Komiser yetkilileri bu sorunu çözmeye davet etmiştir.</w:t>
      </w:r>
      <w:r w:rsidRPr="00ED2CCE">
        <w:rPr>
          <w:rFonts w:ascii="Times New Roman" w:hAnsi="Times New Roman" w:cs="Times New Roman"/>
          <w:color w:val="010000"/>
          <w:sz w:val="24"/>
          <w:szCs w:val="24"/>
          <w:vertAlign w:val="superscript"/>
        </w:rPr>
        <w:footnoteReference w:id="4"/>
      </w:r>
    </w:p>
    <w:p w14:paraId="34F06D50" w14:textId="06CCC8BE"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Avrupa Konseyi İnsan Hakları Komiseri </w:t>
      </w:r>
      <w:proofErr w:type="spellStart"/>
      <w:r w:rsidRPr="00ED2CCE">
        <w:rPr>
          <w:rFonts w:ascii="Times New Roman" w:hAnsi="Times New Roman" w:cs="Times New Roman"/>
          <w:color w:val="010000"/>
          <w:sz w:val="24"/>
          <w:szCs w:val="24"/>
        </w:rPr>
        <w:t>Dunja</w:t>
      </w:r>
      <w:proofErr w:type="spellEnd"/>
      <w:r w:rsidRPr="00ED2CCE">
        <w:rPr>
          <w:rFonts w:ascii="Times New Roman" w:hAnsi="Times New Roman" w:cs="Times New Roman"/>
          <w:color w:val="010000"/>
          <w:sz w:val="24"/>
          <w:szCs w:val="24"/>
        </w:rPr>
        <w:t xml:space="preserve"> </w:t>
      </w:r>
      <w:proofErr w:type="spellStart"/>
      <w:r w:rsidRPr="00ED2CCE">
        <w:rPr>
          <w:rFonts w:ascii="Times New Roman" w:hAnsi="Times New Roman" w:cs="Times New Roman"/>
          <w:color w:val="010000"/>
          <w:sz w:val="24"/>
          <w:szCs w:val="24"/>
        </w:rPr>
        <w:t>Mijotevic</w:t>
      </w:r>
      <w:proofErr w:type="spellEnd"/>
      <w:r w:rsidRPr="00ED2CCE">
        <w:rPr>
          <w:rFonts w:ascii="Times New Roman" w:hAnsi="Times New Roman" w:cs="Times New Roman"/>
          <w:color w:val="010000"/>
          <w:sz w:val="24"/>
          <w:szCs w:val="24"/>
        </w:rPr>
        <w:t xml:space="preserve"> de,</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 xml:space="preserve">2019 yılında yaptığı ziyaret sonrası yayınladığı raporda, hukukun üstünlüğünün esaslı unsurlarından olan ve </w:t>
      </w:r>
      <w:proofErr w:type="spellStart"/>
      <w:r w:rsidRPr="00ED2CCE">
        <w:rPr>
          <w:rFonts w:ascii="Times New Roman" w:hAnsi="Times New Roman" w:cs="Times New Roman"/>
          <w:color w:val="010000"/>
          <w:sz w:val="24"/>
          <w:szCs w:val="24"/>
        </w:rPr>
        <w:t>AİHS’in</w:t>
      </w:r>
      <w:proofErr w:type="spellEnd"/>
      <w:r w:rsidRPr="00ED2CCE">
        <w:rPr>
          <w:rFonts w:ascii="Times New Roman" w:hAnsi="Times New Roman" w:cs="Times New Roman"/>
          <w:color w:val="010000"/>
          <w:sz w:val="24"/>
          <w:szCs w:val="24"/>
        </w:rPr>
        <w:t xml:space="preserve"> 15</w:t>
      </w:r>
      <w:r w:rsidR="007B6CA1" w:rsidRPr="00ED2CCE">
        <w:rPr>
          <w:rFonts w:ascii="Times New Roman" w:hAnsi="Times New Roman" w:cs="Times New Roman"/>
          <w:color w:val="010000"/>
          <w:sz w:val="24"/>
          <w:szCs w:val="24"/>
        </w:rPr>
        <w:t xml:space="preserve">. maddesi </w:t>
      </w:r>
      <w:r w:rsidRPr="00ED2CCE">
        <w:rPr>
          <w:rFonts w:ascii="Times New Roman" w:hAnsi="Times New Roman" w:cs="Times New Roman"/>
          <w:color w:val="010000"/>
          <w:sz w:val="24"/>
          <w:szCs w:val="24"/>
        </w:rPr>
        <w:t xml:space="preserve">uyarınca askıya alınması mümkün olmayan </w:t>
      </w:r>
      <w:proofErr w:type="spellStart"/>
      <w:r w:rsidRPr="00ED2CCE">
        <w:rPr>
          <w:rFonts w:ascii="Times New Roman" w:hAnsi="Times New Roman" w:cs="Times New Roman"/>
          <w:color w:val="010000"/>
          <w:sz w:val="24"/>
          <w:szCs w:val="24"/>
        </w:rPr>
        <w:t>AİHS’in</w:t>
      </w:r>
      <w:proofErr w:type="spellEnd"/>
      <w:r w:rsidRPr="00ED2CCE">
        <w:rPr>
          <w:rFonts w:ascii="Times New Roman" w:hAnsi="Times New Roman" w:cs="Times New Roman"/>
          <w:color w:val="010000"/>
          <w:sz w:val="24"/>
          <w:szCs w:val="24"/>
        </w:rPr>
        <w:t xml:space="preserve"> 7</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ki güvenceyi (kanunsuz ceza olmaz) hatırlatarak </w:t>
      </w:r>
      <w:r w:rsidRPr="00ED2CCE">
        <w:rPr>
          <w:rFonts w:ascii="Times New Roman" w:hAnsi="Times New Roman" w:cs="Times New Roman"/>
          <w:bCs/>
          <w:color w:val="010000"/>
          <w:sz w:val="24"/>
          <w:szCs w:val="24"/>
        </w:rPr>
        <w:t xml:space="preserve">bu hükmün, suçların kapsamlarının daha önce suç teşkil etmeyen eylemleri içlerine alacak şekilde genişletilmesini yasakladığını ve ceza kanununun sanık aleyhine, örneğin kıyasa yol açacak biçimde, geniş yorumlanamayacağı ilkesini koyduğunu </w:t>
      </w:r>
      <w:r w:rsidRPr="00ED2CCE">
        <w:rPr>
          <w:rFonts w:ascii="Times New Roman" w:hAnsi="Times New Roman" w:cs="Times New Roman"/>
          <w:color w:val="010000"/>
          <w:sz w:val="24"/>
          <w:szCs w:val="24"/>
        </w:rPr>
        <w:t>belirtmiştir. Sözleşme’nin 7</w:t>
      </w:r>
      <w:r w:rsidR="006A6B59" w:rsidRPr="00ED2CCE">
        <w:rPr>
          <w:rFonts w:ascii="Times New Roman" w:hAnsi="Times New Roman" w:cs="Times New Roman"/>
          <w:color w:val="010000"/>
          <w:sz w:val="24"/>
          <w:szCs w:val="24"/>
        </w:rPr>
        <w:t xml:space="preserve">. maddesinin </w:t>
      </w:r>
      <w:r w:rsidRPr="00ED2CCE">
        <w:rPr>
          <w:rFonts w:ascii="Times New Roman" w:hAnsi="Times New Roman" w:cs="Times New Roman"/>
          <w:bCs/>
          <w:color w:val="010000"/>
          <w:sz w:val="24"/>
          <w:szCs w:val="24"/>
        </w:rPr>
        <w:t>terörle mücadele mevzuatının geniş yorumlanmasına olanak tanımadığını</w:t>
      </w:r>
      <w:r w:rsidRPr="00ED2CCE">
        <w:rPr>
          <w:rFonts w:ascii="Times New Roman" w:hAnsi="Times New Roman" w:cs="Times New Roman"/>
          <w:color w:val="010000"/>
          <w:sz w:val="24"/>
          <w:szCs w:val="24"/>
        </w:rPr>
        <w:t xml:space="preserve"> vurgulayan Komiser </w:t>
      </w:r>
      <w:r w:rsidRPr="00ED2CCE">
        <w:rPr>
          <w:rFonts w:ascii="Times New Roman" w:hAnsi="Times New Roman" w:cs="Times New Roman"/>
          <w:bCs/>
          <w:color w:val="010000"/>
          <w:sz w:val="24"/>
          <w:szCs w:val="24"/>
        </w:rPr>
        <w:t>yerel mahkemelerin, bir suçun unsurlarını, onu öngörülebilir ve özüne uygun kılacak bir dille açıkça ortaya koymak için özel ihtimam göstermek zorunda olduklarını</w:t>
      </w:r>
      <w:r w:rsidRPr="00ED2CCE">
        <w:rPr>
          <w:rFonts w:ascii="Times New Roman" w:hAnsi="Times New Roman" w:cs="Times New Roman"/>
          <w:color w:val="010000"/>
          <w:sz w:val="24"/>
          <w:szCs w:val="24"/>
        </w:rPr>
        <w:t xml:space="preserve"> belirtmiştir. Türkiye’de ceza kanunlarının fazla geniş yorumlanması sorununun temel sebeplerinden birinin Türk yargısına hâkim olan, devletin farz edilen çıkarlarını bireylerin insan haklarından üstün tutma tavrı olduğunu belirten Komiser, diğer nedenin ise TCK’nın ve terörle mücadele mevzuatının, </w:t>
      </w:r>
      <w:r w:rsidRPr="00ED2CCE">
        <w:rPr>
          <w:rFonts w:ascii="Times New Roman" w:hAnsi="Times New Roman" w:cs="Times New Roman"/>
          <w:bCs/>
          <w:color w:val="010000"/>
          <w:sz w:val="24"/>
          <w:szCs w:val="24"/>
        </w:rPr>
        <w:t xml:space="preserve">örgüt üyeliğini ispat edecek maddi deliller yokken, yargı makamları tarafından bir terör örgütünün amaçları veya varsayılan talimatlarıyla örtüştüğü kanaati getirilen eylemleri ve beyanları cezalandırmak için kullanılması </w:t>
      </w:r>
      <w:r w:rsidRPr="00ED2CCE">
        <w:rPr>
          <w:rFonts w:ascii="Times New Roman" w:hAnsi="Times New Roman" w:cs="Times New Roman"/>
          <w:color w:val="010000"/>
          <w:sz w:val="24"/>
          <w:szCs w:val="24"/>
        </w:rPr>
        <w:t>olduğunu vurgulamıştır.</w:t>
      </w:r>
      <w:r w:rsidRPr="00ED2CCE">
        <w:rPr>
          <w:rFonts w:ascii="Times New Roman" w:hAnsi="Times New Roman" w:cs="Times New Roman"/>
          <w:color w:val="010000"/>
          <w:sz w:val="24"/>
          <w:szCs w:val="24"/>
          <w:vertAlign w:val="superscript"/>
        </w:rPr>
        <w:footnoteReference w:id="5"/>
      </w:r>
      <w:r w:rsidR="00ED2CCE" w:rsidRPr="00ED2CCE">
        <w:rPr>
          <w:rFonts w:ascii="Times New Roman" w:hAnsi="Times New Roman" w:cs="Times New Roman"/>
          <w:color w:val="010000"/>
          <w:sz w:val="24"/>
          <w:szCs w:val="24"/>
        </w:rPr>
        <w:t xml:space="preserve"> </w:t>
      </w:r>
    </w:p>
    <w:p w14:paraId="069E69E9" w14:textId="53982979"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Avrupa Konseyinin bir başka organı olan Avrupa Hukuk Yoluyla Demokrasi Komisyonu (Venedik Komisyonu) da TCK 314</w:t>
      </w:r>
      <w:r w:rsidR="007B6CA1" w:rsidRPr="00ED2CCE">
        <w:rPr>
          <w:rFonts w:ascii="Times New Roman" w:hAnsi="Times New Roman" w:cs="Times New Roman"/>
          <w:color w:val="010000"/>
          <w:sz w:val="24"/>
          <w:szCs w:val="24"/>
        </w:rPr>
        <w:t xml:space="preserve">. maddenin </w:t>
      </w:r>
      <w:r w:rsidRPr="00ED2CCE">
        <w:rPr>
          <w:rFonts w:ascii="Times New Roman" w:hAnsi="Times New Roman" w:cs="Times New Roman"/>
          <w:color w:val="010000"/>
          <w:sz w:val="24"/>
          <w:szCs w:val="24"/>
        </w:rPr>
        <w:t>uygulanmasında zayıf delillere dayanılarak mahkûmiyet kararı verilmesi hususunun, AİHS’nin 7</w:t>
      </w:r>
      <w:r w:rsidR="007B6CA1" w:rsidRPr="00ED2CCE">
        <w:rPr>
          <w:rFonts w:ascii="Times New Roman" w:hAnsi="Times New Roman" w:cs="Times New Roman"/>
          <w:color w:val="010000"/>
          <w:sz w:val="24"/>
          <w:szCs w:val="24"/>
        </w:rPr>
        <w:t xml:space="preserve">. maddesi </w:t>
      </w:r>
      <w:r w:rsidRPr="00ED2CCE">
        <w:rPr>
          <w:rFonts w:ascii="Times New Roman" w:hAnsi="Times New Roman" w:cs="Times New Roman"/>
          <w:color w:val="010000"/>
          <w:sz w:val="24"/>
          <w:szCs w:val="24"/>
        </w:rPr>
        <w:t>bağlamında sorunlar yaratabileceğini belirtmiştir. Suç ve cezaların yasallığı ilkesini düzenleyen Sözleşmenin 7</w:t>
      </w:r>
      <w:r w:rsidR="006A6B59" w:rsidRPr="00ED2CCE">
        <w:rPr>
          <w:rFonts w:ascii="Times New Roman" w:hAnsi="Times New Roman" w:cs="Times New Roman"/>
          <w:color w:val="010000"/>
          <w:sz w:val="24"/>
          <w:szCs w:val="24"/>
        </w:rPr>
        <w:t xml:space="preserve">. maddesinin </w:t>
      </w:r>
      <w:r w:rsidRPr="00ED2CCE">
        <w:rPr>
          <w:rFonts w:ascii="Times New Roman" w:hAnsi="Times New Roman" w:cs="Times New Roman"/>
          <w:color w:val="010000"/>
          <w:sz w:val="24"/>
          <w:szCs w:val="24"/>
        </w:rPr>
        <w:t xml:space="preserve">ortaya koyduğu ilkelerden biri </w:t>
      </w:r>
      <w:proofErr w:type="gramStart"/>
      <w:r w:rsidRPr="00ED2CCE">
        <w:rPr>
          <w:rFonts w:ascii="Times New Roman" w:hAnsi="Times New Roman" w:cs="Times New Roman"/>
          <w:color w:val="010000"/>
          <w:sz w:val="24"/>
          <w:szCs w:val="24"/>
        </w:rPr>
        <w:t>de,</w:t>
      </w:r>
      <w:proofErr w:type="gramEnd"/>
      <w:r w:rsidRPr="00ED2CCE">
        <w:rPr>
          <w:rFonts w:ascii="Times New Roman" w:hAnsi="Times New Roman" w:cs="Times New Roman"/>
          <w:color w:val="010000"/>
          <w:sz w:val="24"/>
          <w:szCs w:val="24"/>
        </w:rPr>
        <w:t xml:space="preserve"> ceza hukukunun geniş ölçüde sanığın aleyhine (örneğin; kıyasen) yorumlanmaması gerektiğidir. Venedik Komisyonuna göre</w:t>
      </w:r>
      <w:r w:rsidRPr="00ED2CCE">
        <w:rPr>
          <w:rFonts w:ascii="Times New Roman" w:hAnsi="Times New Roman" w:cs="Times New Roman"/>
          <w:bCs/>
          <w:color w:val="010000"/>
          <w:sz w:val="24"/>
          <w:szCs w:val="24"/>
        </w:rPr>
        <w:t>, silahlı bir örgüte üyelikle ilgili her türlü iddianın, ikna edici delillerle ve her türlü makul şüphenin ötesinde tespite bağlanması gerekmektedir.</w:t>
      </w:r>
      <w:r w:rsidRPr="00ED2CCE">
        <w:rPr>
          <w:rFonts w:ascii="Times New Roman" w:hAnsi="Times New Roman" w:cs="Times New Roman"/>
          <w:color w:val="010000"/>
          <w:sz w:val="24"/>
          <w:szCs w:val="24"/>
        </w:rPr>
        <w:t xml:space="preserve"> Venedik Komisyonu bu sorunun aşılması için </w:t>
      </w:r>
      <w:r w:rsidRPr="00ED2CCE">
        <w:rPr>
          <w:rFonts w:ascii="Times New Roman" w:hAnsi="Times New Roman" w:cs="Times New Roman"/>
          <w:bCs/>
          <w:color w:val="010000"/>
          <w:sz w:val="24"/>
          <w:szCs w:val="24"/>
        </w:rPr>
        <w:t xml:space="preserve">sanığa atfedilen eylemlerin “devamlılığı, çeşitliliği ve yoğunluğuyla” onun bir örgütle olan “organik bağını” göstermesini ya da bu eylemlerin sanığın örgütün “hiyerarşik yapısı” içerisinde bilerek ve isteyerek hareket ettiğini kanıtlamasını gerekli kılan ve Yargıtay içtihadında yer alan ölçütün sıkı bir şekilde uygulanmasını önermektedir. </w:t>
      </w:r>
      <w:r w:rsidRPr="00ED2CCE">
        <w:rPr>
          <w:rFonts w:ascii="Times New Roman" w:hAnsi="Times New Roman" w:cs="Times New Roman"/>
          <w:color w:val="010000"/>
          <w:sz w:val="24"/>
          <w:szCs w:val="24"/>
        </w:rPr>
        <w:t xml:space="preserve">Bu ölçütlerin gevşek </w:t>
      </w:r>
      <w:r w:rsidRPr="00ED2CCE">
        <w:rPr>
          <w:rFonts w:ascii="Times New Roman" w:hAnsi="Times New Roman" w:cs="Times New Roman"/>
          <w:color w:val="010000"/>
          <w:sz w:val="24"/>
          <w:szCs w:val="24"/>
        </w:rPr>
        <w:lastRenderedPageBreak/>
        <w:t>bir şekilde uygulanması,</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özellikle Sözleşme’nin 7</w:t>
      </w:r>
      <w:r w:rsidR="007B6CA1" w:rsidRPr="00ED2CCE">
        <w:rPr>
          <w:rFonts w:ascii="Times New Roman" w:hAnsi="Times New Roman" w:cs="Times New Roman"/>
          <w:color w:val="010000"/>
          <w:sz w:val="24"/>
          <w:szCs w:val="24"/>
        </w:rPr>
        <w:t xml:space="preserve">. maddesi </w:t>
      </w:r>
      <w:r w:rsidRPr="00ED2CCE">
        <w:rPr>
          <w:rFonts w:ascii="Times New Roman" w:hAnsi="Times New Roman" w:cs="Times New Roman"/>
          <w:color w:val="010000"/>
          <w:sz w:val="24"/>
          <w:szCs w:val="24"/>
        </w:rPr>
        <w:t>kapsamında kanunilik ilkesi ile ilgili sorunlara mahal verebilecektir.</w:t>
      </w:r>
      <w:r w:rsidRPr="00ED2CCE">
        <w:rPr>
          <w:rFonts w:ascii="Times New Roman" w:hAnsi="Times New Roman" w:cs="Times New Roman"/>
          <w:color w:val="010000"/>
          <w:sz w:val="24"/>
          <w:szCs w:val="24"/>
          <w:vertAlign w:val="superscript"/>
        </w:rPr>
        <w:footnoteReference w:id="6"/>
      </w:r>
    </w:p>
    <w:p w14:paraId="0651CCF1" w14:textId="20B069A9"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Venedik Komisyonunun ve İnsan Hakları Komiserinin </w:t>
      </w:r>
      <w:proofErr w:type="gramStart"/>
      <w:r w:rsidRPr="00ED2CCE">
        <w:rPr>
          <w:rFonts w:ascii="Times New Roman" w:hAnsi="Times New Roman" w:cs="Times New Roman"/>
          <w:color w:val="010000"/>
          <w:sz w:val="24"/>
          <w:szCs w:val="24"/>
        </w:rPr>
        <w:t>kaygıları,</w:t>
      </w:r>
      <w:proofErr w:type="gramEnd"/>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 xml:space="preserve">hem AİHM tarafından alıntılanmış hem de tekrar dile getirilmiştir. Gerçekten de AİHM ilk kez </w:t>
      </w:r>
      <w:r w:rsidRPr="00ED2CCE">
        <w:rPr>
          <w:rFonts w:ascii="Times New Roman" w:hAnsi="Times New Roman" w:cs="Times New Roman"/>
          <w:iCs/>
          <w:color w:val="010000"/>
          <w:sz w:val="24"/>
          <w:szCs w:val="24"/>
        </w:rPr>
        <w:t>Gülcü/Türkiye</w:t>
      </w:r>
      <w:r w:rsidRPr="00ED2CCE">
        <w:rPr>
          <w:rFonts w:ascii="Times New Roman" w:hAnsi="Times New Roman" w:cs="Times New Roman"/>
          <w:color w:val="010000"/>
          <w:sz w:val="24"/>
          <w:szCs w:val="24"/>
        </w:rPr>
        <w:t xml:space="preserve"> kararında Komiserin saptamasını AİHM içtihadı haline getirmiştir: Bu bakımdan Mahkeme, </w:t>
      </w:r>
      <w:r w:rsidRPr="00ED2CCE">
        <w:rPr>
          <w:rFonts w:ascii="Times New Roman" w:hAnsi="Times New Roman" w:cs="Times New Roman"/>
          <w:bCs/>
          <w:color w:val="010000"/>
          <w:sz w:val="24"/>
          <w:szCs w:val="24"/>
        </w:rPr>
        <w:t>kişinin bir yasa dışı örgütün hedef veya talimatlarıyla örtüştüğü değerlendirilmesi mümkün olan bir eylem veya ifadeden dolayı yasa dışı örgüt üyeliğinden mahkûm edilmesinin kaygı verici olduğu</w:t>
      </w:r>
      <w:r w:rsidRPr="00ED2CCE">
        <w:rPr>
          <w:rFonts w:ascii="Times New Roman" w:hAnsi="Times New Roman" w:cs="Times New Roman"/>
          <w:color w:val="010000"/>
          <w:sz w:val="24"/>
          <w:szCs w:val="24"/>
        </w:rPr>
        <w:t xml:space="preserve"> hususunda Avrupa Konseyi İnsan Hakları </w:t>
      </w:r>
      <w:proofErr w:type="spellStart"/>
      <w:r w:rsidRPr="00ED2CCE">
        <w:rPr>
          <w:rFonts w:ascii="Times New Roman" w:hAnsi="Times New Roman" w:cs="Times New Roman"/>
          <w:color w:val="010000"/>
          <w:sz w:val="24"/>
          <w:szCs w:val="24"/>
        </w:rPr>
        <w:t>Komiseri’ne</w:t>
      </w:r>
      <w:proofErr w:type="spellEnd"/>
      <w:r w:rsidRPr="00ED2CCE">
        <w:rPr>
          <w:rFonts w:ascii="Times New Roman" w:hAnsi="Times New Roman" w:cs="Times New Roman"/>
          <w:color w:val="010000"/>
          <w:sz w:val="24"/>
          <w:szCs w:val="24"/>
        </w:rPr>
        <w:t xml:space="preserve"> katılmaktadır. (Gülcü/Türkiye, para. 112).</w:t>
      </w:r>
    </w:p>
    <w:p w14:paraId="0B2FDCFF" w14:textId="5D93488B"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Daha önce AİHM, yalnızca ilgili başvuruda, başvurucunun temel haklarına yapılan müdahalenin demokratik </w:t>
      </w:r>
      <w:r w:rsidRPr="00ED2CCE">
        <w:rPr>
          <w:rFonts w:ascii="Times New Roman" w:hAnsi="Times New Roman" w:cs="Times New Roman"/>
          <w:iCs/>
          <w:color w:val="010000"/>
          <w:sz w:val="24"/>
          <w:szCs w:val="24"/>
        </w:rPr>
        <w:t>toplumda</w:t>
      </w:r>
      <w:r w:rsidRPr="00ED2CCE">
        <w:rPr>
          <w:rFonts w:ascii="Times New Roman" w:hAnsi="Times New Roman" w:cs="Times New Roman"/>
          <w:color w:val="010000"/>
          <w:sz w:val="24"/>
          <w:szCs w:val="24"/>
        </w:rPr>
        <w:t xml:space="preserve"> gerekli olmadığı tespiti ile ihlal kararları verirken, son yıllarda sorunun sistematik olduğunu ve yasaların yerel yargı organları tarafından öngörülemez şekilde yorumlandığını, dolayısıyla düzenlemenin yasa kalitesinde olmadığı gerekçesiyle ihlal kararı vermeye başlamıştır.</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AİHM önce TCK’nin 220/6 ve 220/7 maddelerinin daha sonra da Selahattin Demirtaş (2) Büyük Daire kararında 314</w:t>
      </w:r>
      <w:r w:rsidR="007B6CA1" w:rsidRPr="00ED2CCE">
        <w:rPr>
          <w:rFonts w:ascii="Times New Roman" w:hAnsi="Times New Roman" w:cs="Times New Roman"/>
          <w:color w:val="010000"/>
          <w:sz w:val="24"/>
          <w:szCs w:val="24"/>
        </w:rPr>
        <w:t xml:space="preserve">. maddenin </w:t>
      </w:r>
      <w:r w:rsidRPr="00ED2CCE">
        <w:rPr>
          <w:rFonts w:ascii="Times New Roman" w:hAnsi="Times New Roman" w:cs="Times New Roman"/>
          <w:color w:val="010000"/>
          <w:sz w:val="24"/>
          <w:szCs w:val="24"/>
        </w:rPr>
        <w:t>öngörülemez olduğuna karar vermiştir. Mahkeme bu incelemeleri Sözleşme’nin 7</w:t>
      </w:r>
      <w:r w:rsidR="007B6CA1" w:rsidRPr="00ED2CCE">
        <w:rPr>
          <w:rFonts w:ascii="Times New Roman" w:hAnsi="Times New Roman" w:cs="Times New Roman"/>
          <w:color w:val="010000"/>
          <w:sz w:val="24"/>
          <w:szCs w:val="24"/>
        </w:rPr>
        <w:t xml:space="preserve">. maddesi </w:t>
      </w:r>
      <w:r w:rsidRPr="00ED2CCE">
        <w:rPr>
          <w:rFonts w:ascii="Times New Roman" w:hAnsi="Times New Roman" w:cs="Times New Roman"/>
          <w:color w:val="010000"/>
          <w:sz w:val="24"/>
          <w:szCs w:val="24"/>
        </w:rPr>
        <w:t xml:space="preserve">açısından değil, 10. ve 11. </w:t>
      </w:r>
      <w:r w:rsidR="007B6CA1" w:rsidRPr="00ED2CCE">
        <w:rPr>
          <w:rFonts w:ascii="Times New Roman" w:hAnsi="Times New Roman" w:cs="Times New Roman"/>
          <w:color w:val="010000"/>
          <w:sz w:val="24"/>
          <w:szCs w:val="24"/>
        </w:rPr>
        <w:t>m</w:t>
      </w:r>
      <w:r w:rsidRPr="00ED2CCE">
        <w:rPr>
          <w:rFonts w:ascii="Times New Roman" w:hAnsi="Times New Roman" w:cs="Times New Roman"/>
          <w:color w:val="010000"/>
          <w:sz w:val="24"/>
          <w:szCs w:val="24"/>
        </w:rPr>
        <w:t>addeleri yönünden yapmıştır. AİHM yerel yargı organlarının yasal etkinliklere katılmayı “örgüte üye olmamakla birlikte örgüte yardım suçu” veya “örgüt adına suç işleme suçu” kapsamında görmesini TCK’nin 220/6 ve 220/7 hükümleri ışığında öngörülemez hale getirdiği sonucuna ulaşmıştır (</w:t>
      </w:r>
      <w:r w:rsidRPr="00ED2CCE">
        <w:rPr>
          <w:rFonts w:ascii="Times New Roman" w:hAnsi="Times New Roman" w:cs="Times New Roman"/>
          <w:iCs/>
          <w:color w:val="010000"/>
          <w:sz w:val="24"/>
          <w:szCs w:val="24"/>
        </w:rPr>
        <w:t>Bakır ve Diğerleri/Türkiye</w:t>
      </w:r>
      <w:r w:rsidRPr="00ED2CCE">
        <w:rPr>
          <w:rFonts w:ascii="Times New Roman" w:hAnsi="Times New Roman" w:cs="Times New Roman"/>
          <w:color w:val="010000"/>
          <w:sz w:val="24"/>
          <w:szCs w:val="24"/>
        </w:rPr>
        <w:t xml:space="preserve">, </w:t>
      </w:r>
      <w:proofErr w:type="spellStart"/>
      <w:r w:rsidRPr="00ED2CCE">
        <w:rPr>
          <w:rFonts w:ascii="Times New Roman" w:hAnsi="Times New Roman" w:cs="Times New Roman"/>
          <w:color w:val="010000"/>
          <w:sz w:val="24"/>
          <w:szCs w:val="24"/>
        </w:rPr>
        <w:t>no</w:t>
      </w:r>
      <w:proofErr w:type="spellEnd"/>
      <w:r w:rsidRPr="00ED2CCE">
        <w:rPr>
          <w:rFonts w:ascii="Times New Roman" w:hAnsi="Times New Roman" w:cs="Times New Roman"/>
          <w:color w:val="010000"/>
          <w:sz w:val="24"/>
          <w:szCs w:val="24"/>
        </w:rPr>
        <w:t xml:space="preserve">. 46713/10, 10.7.2018; </w:t>
      </w:r>
      <w:proofErr w:type="spellStart"/>
      <w:r w:rsidRPr="00ED2CCE">
        <w:rPr>
          <w:rFonts w:ascii="Times New Roman" w:hAnsi="Times New Roman" w:cs="Times New Roman"/>
          <w:iCs/>
          <w:color w:val="010000"/>
          <w:sz w:val="24"/>
          <w:szCs w:val="24"/>
        </w:rPr>
        <w:t>Işıkırık</w:t>
      </w:r>
      <w:proofErr w:type="spellEnd"/>
      <w:r w:rsidRPr="00ED2CCE">
        <w:rPr>
          <w:rFonts w:ascii="Times New Roman" w:hAnsi="Times New Roman" w:cs="Times New Roman"/>
          <w:iCs/>
          <w:color w:val="010000"/>
          <w:sz w:val="24"/>
          <w:szCs w:val="24"/>
        </w:rPr>
        <w:t>/Türkiye</w:t>
      </w:r>
      <w:r w:rsidRPr="00ED2CCE">
        <w:rPr>
          <w:rFonts w:ascii="Times New Roman" w:hAnsi="Times New Roman" w:cs="Times New Roman"/>
          <w:color w:val="010000"/>
          <w:sz w:val="24"/>
          <w:szCs w:val="24"/>
        </w:rPr>
        <w:t xml:space="preserve">, </w:t>
      </w:r>
      <w:proofErr w:type="spellStart"/>
      <w:r w:rsidRPr="00ED2CCE">
        <w:rPr>
          <w:rFonts w:ascii="Times New Roman" w:hAnsi="Times New Roman" w:cs="Times New Roman"/>
          <w:color w:val="010000"/>
          <w:sz w:val="24"/>
          <w:szCs w:val="24"/>
        </w:rPr>
        <w:t>no</w:t>
      </w:r>
      <w:proofErr w:type="spellEnd"/>
      <w:r w:rsidRPr="00ED2CCE">
        <w:rPr>
          <w:rFonts w:ascii="Times New Roman" w:hAnsi="Times New Roman" w:cs="Times New Roman"/>
          <w:color w:val="010000"/>
          <w:sz w:val="24"/>
          <w:szCs w:val="24"/>
        </w:rPr>
        <w:t xml:space="preserve">. 41226/09, 14.11.2017; </w:t>
      </w:r>
      <w:proofErr w:type="spellStart"/>
      <w:r w:rsidRPr="00ED2CCE">
        <w:rPr>
          <w:rFonts w:ascii="Times New Roman" w:hAnsi="Times New Roman" w:cs="Times New Roman"/>
          <w:iCs/>
          <w:color w:val="010000"/>
          <w:sz w:val="24"/>
          <w:szCs w:val="24"/>
        </w:rPr>
        <w:t>İmret</w:t>
      </w:r>
      <w:proofErr w:type="spellEnd"/>
      <w:r w:rsidRPr="00ED2CCE">
        <w:rPr>
          <w:rFonts w:ascii="Times New Roman" w:hAnsi="Times New Roman" w:cs="Times New Roman"/>
          <w:iCs/>
          <w:color w:val="010000"/>
          <w:sz w:val="24"/>
          <w:szCs w:val="24"/>
        </w:rPr>
        <w:t>/Türkiye</w:t>
      </w:r>
      <w:r w:rsidRPr="00ED2CCE">
        <w:rPr>
          <w:rFonts w:ascii="Times New Roman" w:hAnsi="Times New Roman" w:cs="Times New Roman"/>
          <w:color w:val="010000"/>
          <w:sz w:val="24"/>
          <w:szCs w:val="24"/>
        </w:rPr>
        <w:t xml:space="preserve"> (2), no.57316/10, 10.7.2018, </w:t>
      </w:r>
      <w:proofErr w:type="spellStart"/>
      <w:r w:rsidRPr="00ED2CCE">
        <w:rPr>
          <w:rFonts w:ascii="Times New Roman" w:hAnsi="Times New Roman" w:cs="Times New Roman"/>
          <w:iCs/>
          <w:color w:val="010000"/>
          <w:sz w:val="24"/>
          <w:szCs w:val="24"/>
        </w:rPr>
        <w:t>Zülküf</w:t>
      </w:r>
      <w:proofErr w:type="spellEnd"/>
      <w:r w:rsidRPr="00ED2CCE">
        <w:rPr>
          <w:rFonts w:ascii="Times New Roman" w:hAnsi="Times New Roman" w:cs="Times New Roman"/>
          <w:iCs/>
          <w:color w:val="010000"/>
          <w:sz w:val="24"/>
          <w:szCs w:val="24"/>
        </w:rPr>
        <w:t xml:space="preserve"> Murat Kahraman/Türkiye</w:t>
      </w:r>
      <w:r w:rsidRPr="00ED2CCE">
        <w:rPr>
          <w:rFonts w:ascii="Times New Roman" w:hAnsi="Times New Roman" w:cs="Times New Roman"/>
          <w:color w:val="010000"/>
          <w:sz w:val="24"/>
          <w:szCs w:val="24"/>
        </w:rPr>
        <w:t xml:space="preserve">, </w:t>
      </w:r>
      <w:proofErr w:type="spellStart"/>
      <w:r w:rsidRPr="00ED2CCE">
        <w:rPr>
          <w:rFonts w:ascii="Times New Roman" w:hAnsi="Times New Roman" w:cs="Times New Roman"/>
          <w:color w:val="010000"/>
          <w:sz w:val="24"/>
          <w:szCs w:val="24"/>
        </w:rPr>
        <w:t>no</w:t>
      </w:r>
      <w:proofErr w:type="spellEnd"/>
      <w:r w:rsidRPr="00ED2CCE">
        <w:rPr>
          <w:rFonts w:ascii="Times New Roman" w:hAnsi="Times New Roman" w:cs="Times New Roman"/>
          <w:color w:val="010000"/>
          <w:sz w:val="24"/>
          <w:szCs w:val="24"/>
        </w:rPr>
        <w:t xml:space="preserve">. 65808/10, 16.7.2019; </w:t>
      </w:r>
      <w:proofErr w:type="spellStart"/>
      <w:r w:rsidRPr="00ED2CCE">
        <w:rPr>
          <w:rFonts w:ascii="Times New Roman" w:hAnsi="Times New Roman" w:cs="Times New Roman"/>
          <w:iCs/>
          <w:color w:val="010000"/>
          <w:sz w:val="24"/>
          <w:szCs w:val="24"/>
        </w:rPr>
        <w:t>Daş</w:t>
      </w:r>
      <w:proofErr w:type="spellEnd"/>
      <w:r w:rsidRPr="00ED2CCE">
        <w:rPr>
          <w:rFonts w:ascii="Times New Roman" w:hAnsi="Times New Roman" w:cs="Times New Roman"/>
          <w:iCs/>
          <w:color w:val="010000"/>
          <w:sz w:val="24"/>
          <w:szCs w:val="24"/>
        </w:rPr>
        <w:t xml:space="preserve">/Türkiye, </w:t>
      </w:r>
      <w:proofErr w:type="spellStart"/>
      <w:r w:rsidRPr="00ED2CCE">
        <w:rPr>
          <w:rFonts w:ascii="Times New Roman" w:hAnsi="Times New Roman" w:cs="Times New Roman"/>
          <w:color w:val="010000"/>
          <w:sz w:val="24"/>
          <w:szCs w:val="24"/>
        </w:rPr>
        <w:t>no</w:t>
      </w:r>
      <w:proofErr w:type="spellEnd"/>
      <w:r w:rsidRPr="00ED2CCE">
        <w:rPr>
          <w:rFonts w:ascii="Times New Roman" w:hAnsi="Times New Roman" w:cs="Times New Roman"/>
          <w:color w:val="010000"/>
          <w:sz w:val="24"/>
          <w:szCs w:val="24"/>
        </w:rPr>
        <w:t xml:space="preserve">. 36909/07, 2.7.2019). Gerçekten de Sözleşme kapsamında korunması gereken ifade özgürlüğü (Md. 10) ve örgütlenme özgürlüğünün (Md. 11) örgüt üyeliğine delil olarak değerlendirmesi bu hakları tamamen anlamsız kılacaktır. Demirtaş (2) kararında da Mahkeme başvurucunun 314. </w:t>
      </w:r>
      <w:r w:rsidR="007B6CA1" w:rsidRPr="00ED2CCE">
        <w:rPr>
          <w:rFonts w:ascii="Times New Roman" w:hAnsi="Times New Roman" w:cs="Times New Roman"/>
          <w:color w:val="010000"/>
          <w:sz w:val="24"/>
          <w:szCs w:val="24"/>
        </w:rPr>
        <w:t>m</w:t>
      </w:r>
      <w:r w:rsidRPr="00ED2CCE">
        <w:rPr>
          <w:rFonts w:ascii="Times New Roman" w:hAnsi="Times New Roman" w:cs="Times New Roman"/>
          <w:color w:val="010000"/>
          <w:sz w:val="24"/>
          <w:szCs w:val="24"/>
        </w:rPr>
        <w:t>adde kapsamındaki suçları işlediği iddiasıyla verilen tutuklama kararının ifade özgürlüğüne müdahale teşkil edip etmediği bağlamında yaptığı incelemede 314</w:t>
      </w:r>
      <w:r w:rsidR="007B6CA1" w:rsidRPr="00ED2CCE">
        <w:rPr>
          <w:rFonts w:ascii="Times New Roman" w:hAnsi="Times New Roman" w:cs="Times New Roman"/>
          <w:color w:val="010000"/>
          <w:sz w:val="24"/>
          <w:szCs w:val="24"/>
        </w:rPr>
        <w:t xml:space="preserve">. maddenin </w:t>
      </w:r>
      <w:r w:rsidRPr="00ED2CCE">
        <w:rPr>
          <w:rFonts w:ascii="Times New Roman" w:hAnsi="Times New Roman" w:cs="Times New Roman"/>
          <w:color w:val="010000"/>
          <w:sz w:val="24"/>
          <w:szCs w:val="24"/>
        </w:rPr>
        <w:t>öngörülemez şekilde geniş yorumlandığını ve Sözleşme’nin 10</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korunan ifade özgürlüğüne yapılan müdahalenin yasal dayanaktan yoksun olduğunu karara bağlamıştır. </w:t>
      </w:r>
    </w:p>
    <w:p w14:paraId="463DD2E4" w14:textId="59F75CC9"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Terör mevzuatının bu şekilde öngörülemez ve keyfi bir şekilde yorumlanması, iptali istenen kuralların kurumlar için ciddi bir baskı aracı olarak kullanılacağını göstermektedir ve Anayasa’nın 33</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açıkça aykırıdır. </w:t>
      </w:r>
    </w:p>
    <w:p w14:paraId="4CD04DC4" w14:textId="6379ACF7"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Öte yandan; örgütlenme özgürlüğünün en klasik çerçevesini oluşturan dernek hakkının kişi açısından, dernek kurma özgürlüğünün yanı sıra derneğe üye olma, derneğin etkinliklerine katılma ve mensuplarının menfaatlerini korumak üzere faaliyetlerde bulunma gibi hakları da içerdiğini belirten AYM, derneklerin ise belirli bir amacın gerçekleştirilmesi ya da izlenmesi için kişilerin bilgi ve çalışmalarını sürekli olarak birleştirdikleri örgütlenmiş ve tüzel kişilikle donatılmış kişi toplulukları olduğunu ifade etmiştir. Anayasa'nın 33</w:t>
      </w:r>
      <w:r w:rsidR="007B6CA1" w:rsidRPr="00ED2CCE">
        <w:rPr>
          <w:rFonts w:ascii="Times New Roman" w:hAnsi="Times New Roman" w:cs="Times New Roman"/>
          <w:color w:val="010000"/>
          <w:sz w:val="24"/>
          <w:szCs w:val="24"/>
        </w:rPr>
        <w:t xml:space="preserve">. maddesi </w:t>
      </w:r>
      <w:r w:rsidRPr="00ED2CCE">
        <w:rPr>
          <w:rFonts w:ascii="Times New Roman" w:hAnsi="Times New Roman" w:cs="Times New Roman"/>
          <w:color w:val="010000"/>
          <w:sz w:val="24"/>
          <w:szCs w:val="24"/>
        </w:rPr>
        <w:t>temel olarak dernek hakkının kullanılması sırasında kamu makamlarının keyfi müdahalelerine karşı korunmayı amaçlamaktadır. Örgütlenme özgürlüğü ve onun bir alt türü olan dernek kurma hakkı Anayasa kapsamında demokratik yaşamın ayrılmaz bir parçası olarak görüldüğünden bu hakka getirilecek sınırlandırmaların demokratik toplumda gerekli olup olmadığı sıkı denetim altında olmalıdır. Anayasa Mahkemesi’ne göre,</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 xml:space="preserve">"demokratik toplum düzeninin gerekleri" </w:t>
      </w:r>
      <w:r w:rsidRPr="00ED2CCE">
        <w:rPr>
          <w:rFonts w:ascii="Times New Roman" w:hAnsi="Times New Roman" w:cs="Times New Roman"/>
          <w:color w:val="010000"/>
          <w:sz w:val="24"/>
          <w:szCs w:val="24"/>
        </w:rPr>
        <w:lastRenderedPageBreak/>
        <w:t>kavramından anlaşılması gereken, temel hak ve özgürlükleri sınırlayan tedbirin, bir toplumsal ihtiyacı karşılaması ve başvurulabilecek en son çare niteliğinde olmasıdır (Tayfun Cengiz, §§ 50-56; Bekir Coşkun [GK], B. No: 2014/</w:t>
      </w:r>
      <w:proofErr w:type="gramStart"/>
      <w:r w:rsidRPr="00ED2CCE">
        <w:rPr>
          <w:rFonts w:ascii="Times New Roman" w:hAnsi="Times New Roman" w:cs="Times New Roman"/>
          <w:color w:val="010000"/>
          <w:sz w:val="24"/>
          <w:szCs w:val="24"/>
        </w:rPr>
        <w:t>12151 ,</w:t>
      </w:r>
      <w:proofErr w:type="gramEnd"/>
      <w:r w:rsidRPr="00ED2CCE">
        <w:rPr>
          <w:rFonts w:ascii="Times New Roman" w:hAnsi="Times New Roman" w:cs="Times New Roman"/>
          <w:color w:val="010000"/>
          <w:sz w:val="24"/>
          <w:szCs w:val="24"/>
        </w:rPr>
        <w:t xml:space="preserve"> 4/6/2015, § 51; Mehmet Ali Aydın [GK], B. No: 2013/9343, 4/6/2015, § 68; Tansel Çölaşan, B. No: 2014/6128, 7/7/2015, § 51). </w:t>
      </w:r>
    </w:p>
    <w:p w14:paraId="6E444958" w14:textId="2B1EDE07"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Öte yandan, temel hak ve özgürlüklere yönelik herhangi bir sınırlamanın -demokratik toplum düzeni için gerekli nitelikte olmakla birlikte- temel haklara en az müdahaleye olanak veren ölçülü bir sınırlama niteliğinde olup olmadığının da incelenmesi gerekir (AYM, Hint </w:t>
      </w:r>
      <w:proofErr w:type="spellStart"/>
      <w:r w:rsidRPr="00ED2CCE">
        <w:rPr>
          <w:rFonts w:ascii="Times New Roman" w:hAnsi="Times New Roman" w:cs="Times New Roman"/>
          <w:color w:val="010000"/>
          <w:sz w:val="24"/>
          <w:szCs w:val="24"/>
        </w:rPr>
        <w:t>Aseel</w:t>
      </w:r>
      <w:proofErr w:type="spellEnd"/>
      <w:r w:rsidRPr="00ED2CCE">
        <w:rPr>
          <w:rFonts w:ascii="Times New Roman" w:hAnsi="Times New Roman" w:cs="Times New Roman"/>
          <w:color w:val="010000"/>
          <w:sz w:val="24"/>
          <w:szCs w:val="24"/>
        </w:rPr>
        <w:t xml:space="preserve"> Hayvanları Koruma ve Geliştirme Derneği ve Hikmet </w:t>
      </w:r>
      <w:proofErr w:type="spellStart"/>
      <w:r w:rsidRPr="00ED2CCE">
        <w:rPr>
          <w:rFonts w:ascii="Times New Roman" w:hAnsi="Times New Roman" w:cs="Times New Roman"/>
          <w:color w:val="010000"/>
          <w:sz w:val="24"/>
          <w:szCs w:val="24"/>
        </w:rPr>
        <w:t>Neğuç</w:t>
      </w:r>
      <w:proofErr w:type="spellEnd"/>
      <w:r w:rsidRPr="00ED2CCE">
        <w:rPr>
          <w:rFonts w:ascii="Times New Roman" w:hAnsi="Times New Roman" w:cs="Times New Roman"/>
          <w:color w:val="010000"/>
          <w:sz w:val="24"/>
          <w:szCs w:val="24"/>
        </w:rPr>
        <w:t xml:space="preserve"> başvurusu, B.no.2014/4711, 22.02.2017, para. 44-47).</w:t>
      </w:r>
    </w:p>
    <w:p w14:paraId="4CBE9972" w14:textId="43F8D999"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Avrupa Güvenlik ve </w:t>
      </w:r>
      <w:proofErr w:type="gramStart"/>
      <w:r w:rsidRPr="00ED2CCE">
        <w:rPr>
          <w:rFonts w:ascii="Times New Roman" w:hAnsi="Times New Roman" w:cs="Times New Roman"/>
          <w:color w:val="010000"/>
          <w:sz w:val="24"/>
          <w:szCs w:val="24"/>
        </w:rPr>
        <w:t>İşbirliği</w:t>
      </w:r>
      <w:proofErr w:type="gramEnd"/>
      <w:r w:rsidRPr="00ED2CCE">
        <w:rPr>
          <w:rFonts w:ascii="Times New Roman" w:hAnsi="Times New Roman" w:cs="Times New Roman"/>
          <w:color w:val="010000"/>
          <w:sz w:val="24"/>
          <w:szCs w:val="24"/>
        </w:rPr>
        <w:t xml:space="preserve"> Teşkilatı (AGİT) ve Venedik Komisyonu tarafından 2015 yılında ortaklaşa yayınlanan Örgütlenme Özgürlüğüne İlişkin Rehber İlkelerin 2. İlkesi örgütlenme özgürlüğünün hayata geçirilmesinde devletin, saygı gösterme, koruma ve kolaylaştırma yükümlülüğünü düzenlemiş ve bu çerçevede devletin derneklerin rahatça çalışabileceği bir ortam yaratarak örgütlenme özgürlüğünün hayata geçirilmesini kolaylaştırma yükümlülüğü olduğu belirtilmiştir. Bu kapsamda dernek kurmak için gerekli formaliteleri azaltma ve kolaylaştırma ödevinden söz edilmiştir.</w:t>
      </w:r>
      <w:r w:rsidRPr="00ED2CCE">
        <w:rPr>
          <w:rFonts w:ascii="Times New Roman" w:hAnsi="Times New Roman" w:cs="Times New Roman"/>
          <w:color w:val="010000"/>
          <w:sz w:val="24"/>
          <w:szCs w:val="24"/>
          <w:vertAlign w:val="superscript"/>
        </w:rPr>
        <w:footnoteReference w:id="7"/>
      </w:r>
      <w:r w:rsidRPr="00ED2CCE">
        <w:rPr>
          <w:rFonts w:ascii="Times New Roman" w:hAnsi="Times New Roman" w:cs="Times New Roman"/>
          <w:color w:val="010000"/>
          <w:sz w:val="24"/>
          <w:szCs w:val="24"/>
        </w:rPr>
        <w:t xml:space="preserve"> Aynı şekilde Rehber İlkelerin 10. İlkesi STK’lara uygulanacak yaptırımların ölçülü olması gerektiğini belirtmektedir. Buna göre her zaman en az müdahale öngören yaptırım tercih edilmelidir. Sınırlamalar her zaman dar yorumlanmalı ve uygulanmalı ve hiçbir şekilde hakkın özünü zedelememelidir. Ayrıca sınırlamalar somut duruma uygun olmalı ve genel sınırlamalar uygulanmamalıdır.</w:t>
      </w:r>
    </w:p>
    <w:p w14:paraId="47119A95" w14:textId="4171ED1C"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Avrupa Konseyi Bakanlar Komitesinin STK’lara uygulanacak yaptırımlarla ilgili 2007 tarihli (CM/</w:t>
      </w:r>
      <w:proofErr w:type="spellStart"/>
      <w:proofErr w:type="gramStart"/>
      <w:r w:rsidRPr="00ED2CCE">
        <w:rPr>
          <w:rFonts w:ascii="Times New Roman" w:hAnsi="Times New Roman" w:cs="Times New Roman"/>
          <w:color w:val="010000"/>
          <w:sz w:val="24"/>
          <w:szCs w:val="24"/>
        </w:rPr>
        <w:t>Rec</w:t>
      </w:r>
      <w:proofErr w:type="spellEnd"/>
      <w:r w:rsidRPr="00ED2CCE">
        <w:rPr>
          <w:rFonts w:ascii="Times New Roman" w:hAnsi="Times New Roman" w:cs="Times New Roman"/>
          <w:color w:val="010000"/>
          <w:sz w:val="24"/>
          <w:szCs w:val="24"/>
        </w:rPr>
        <w:t>(</w:t>
      </w:r>
      <w:proofErr w:type="gramEnd"/>
      <w:r w:rsidRPr="00ED2CCE">
        <w:rPr>
          <w:rFonts w:ascii="Times New Roman" w:hAnsi="Times New Roman" w:cs="Times New Roman"/>
          <w:color w:val="010000"/>
          <w:sz w:val="24"/>
          <w:szCs w:val="24"/>
        </w:rPr>
        <w:t xml:space="preserve">2007)14) tavsiye kararında </w:t>
      </w:r>
      <w:proofErr w:type="spellStart"/>
      <w:r w:rsidRPr="00ED2CCE">
        <w:rPr>
          <w:rFonts w:ascii="Times New Roman" w:hAnsi="Times New Roman" w:cs="Times New Roman"/>
          <w:color w:val="010000"/>
          <w:sz w:val="24"/>
          <w:szCs w:val="24"/>
        </w:rPr>
        <w:t>STKlara</w:t>
      </w:r>
      <w:proofErr w:type="spellEnd"/>
      <w:r w:rsidRPr="00ED2CCE">
        <w:rPr>
          <w:rFonts w:ascii="Times New Roman" w:hAnsi="Times New Roman" w:cs="Times New Roman"/>
          <w:color w:val="010000"/>
          <w:sz w:val="24"/>
          <w:szCs w:val="24"/>
        </w:rPr>
        <w:t xml:space="preserve"> uygulanacak en uygun yaptırımın çoğu zaman ihlal edilen hukuki yükümlülüğün yerine getirilmesini sağlamak olduğu belirtilerek, idari, hukuki ya da cezai yaptırım öngörülen hallerde ise, bunun mutlaka kanuna dayanması ve ölçülülük ilkesini gözetmesi gerektiği vurgulanmıştır. </w:t>
      </w:r>
    </w:p>
    <w:p w14:paraId="09641CC0" w14:textId="47EEA738"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Bu çerçevede değerlendirildiğinde kişiler hakkında herhangi bir mahkeme kararı olmaksızın salt kovuşturma açıldığı gerekçesiyle dernek organlarına kayyum atanması, derneğin faaliyetinin durdurulması ve dernek hakkında kapatma davası açılması, yukarıda belirtilen terör mevzuatının keyfi yorumlanması olgusuyla birlikte düşünüldüğünde açıkça ölçüsüzdür ve demokratik toplumda gerekli oldukları söylenemez. Anılan ağırlıktaki tedbirlerin, demokratik bir toplumda ilgili kamu yararı amacı bakımından mümkün en hafif sınırlayıcı tedbirlere karşılık gelmediği açıktır. </w:t>
      </w:r>
    </w:p>
    <w:p w14:paraId="60AFA453" w14:textId="50C72BED"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Açıklanan nedenlerle iptali istenen kuralla Dernekler Kanunu’nun 30/A maddesine yapılan atıf Anayasa’nın 13. ve 33</w:t>
      </w:r>
      <w:r w:rsidR="007B6CA1" w:rsidRPr="00ED2CCE">
        <w:rPr>
          <w:rFonts w:ascii="Times New Roman" w:hAnsi="Times New Roman" w:cs="Times New Roman"/>
          <w:color w:val="010000"/>
          <w:sz w:val="24"/>
          <w:szCs w:val="24"/>
        </w:rPr>
        <w:t>. maddelerine</w:t>
      </w:r>
      <w:r w:rsidRPr="00ED2CCE">
        <w:rPr>
          <w:rFonts w:ascii="Times New Roman" w:hAnsi="Times New Roman" w:cs="Times New Roman"/>
          <w:color w:val="010000"/>
          <w:sz w:val="24"/>
          <w:szCs w:val="24"/>
        </w:rPr>
        <w:t xml:space="preserve"> açıkça aykırıdır. </w:t>
      </w:r>
    </w:p>
    <w:p w14:paraId="4D3FF54B" w14:textId="47AEBED6"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Diğer taraftan, Anayasa’nın 38</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güvence altına alınan masumiyet (suçsuzluk) karinesi, kişinin suç işlediğine dair kesinleşmiş bir yargı kararı olmadan suçlu olarak kabul edilmemesini güvence altına alır. Bunun sonucu olarak kişinin masumiyeti asıl olduğundan suçluluğu ispat külfeti iddia makamına ait olup kimseye suçsuzluğunu ispat mükellefiyeti yüklenemez. Ayrıca hiç kimse suçluluğu hükmen sabit oluncaya kadar yargılama makamları ve kamu otoriteleri tarafından suçlu olarak nitelendirilemez ve suçlu muamelesine tabi tutulamaz. Bu çerçevede</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masumiyet karinesi</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 xml:space="preserve">kural olarak hakkında bir suç isnadı bulunan </w:t>
      </w:r>
      <w:r w:rsidRPr="00ED2CCE">
        <w:rPr>
          <w:rFonts w:ascii="Times New Roman" w:hAnsi="Times New Roman" w:cs="Times New Roman"/>
          <w:color w:val="010000"/>
          <w:sz w:val="24"/>
          <w:szCs w:val="24"/>
        </w:rPr>
        <w:lastRenderedPageBreak/>
        <w:t>ve henüz mahkûmiyet kararı verilmemiş kişileri kapsayan bir ilkedir (</w:t>
      </w:r>
      <w:r w:rsidRPr="00ED2CCE">
        <w:rPr>
          <w:rFonts w:ascii="Times New Roman" w:hAnsi="Times New Roman" w:cs="Times New Roman"/>
          <w:iCs/>
          <w:color w:val="010000"/>
          <w:sz w:val="24"/>
          <w:szCs w:val="24"/>
        </w:rPr>
        <w:t xml:space="preserve">Kürşat </w:t>
      </w:r>
      <w:proofErr w:type="spellStart"/>
      <w:r w:rsidRPr="00ED2CCE">
        <w:rPr>
          <w:rFonts w:ascii="Times New Roman" w:hAnsi="Times New Roman" w:cs="Times New Roman"/>
          <w:iCs/>
          <w:color w:val="010000"/>
          <w:sz w:val="24"/>
          <w:szCs w:val="24"/>
        </w:rPr>
        <w:t>Eyol</w:t>
      </w:r>
      <w:proofErr w:type="spellEnd"/>
      <w:r w:rsidRPr="00ED2CCE">
        <w:rPr>
          <w:rFonts w:ascii="Times New Roman" w:hAnsi="Times New Roman" w:cs="Times New Roman"/>
          <w:color w:val="010000"/>
          <w:sz w:val="24"/>
          <w:szCs w:val="24"/>
        </w:rPr>
        <w:t>, B. No: 2012/665, 13/6/2013, §§ 26, 27).</w:t>
      </w:r>
    </w:p>
    <w:p w14:paraId="29B222BA" w14:textId="3FE95C55"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Anılan karine, bir kimsenin suçluluğu hükmen sabit oluncaya kadar kamu yetkilileri tarafından suçlu ilan edilmesine karşı koruma sağlamaktadır. Kamu otoritelerinin bir mahkeme tarafından mahkûm edilmeden bir kişinin suçlu olduğu şeklinde muamele etmesi de masumiyet karinesini ihlal edecektir.</w:t>
      </w:r>
      <w:r w:rsidR="00ED2CCE" w:rsidRPr="00ED2CCE">
        <w:rPr>
          <w:rFonts w:ascii="Times New Roman" w:hAnsi="Times New Roman" w:cs="Times New Roman"/>
          <w:color w:val="010000"/>
          <w:sz w:val="24"/>
          <w:szCs w:val="24"/>
        </w:rPr>
        <w:t xml:space="preserve"> </w:t>
      </w:r>
    </w:p>
    <w:p w14:paraId="31EB034D" w14:textId="7A30DFD6"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Avrupa İnsan Hakları Mahkemesi’ne (AİHM) göre Sözleşme'nin 6</w:t>
      </w:r>
      <w:r w:rsidR="006A6B59" w:rsidRPr="00ED2CCE">
        <w:rPr>
          <w:rFonts w:ascii="Times New Roman" w:hAnsi="Times New Roman" w:cs="Times New Roman"/>
          <w:color w:val="010000"/>
          <w:sz w:val="24"/>
          <w:szCs w:val="24"/>
        </w:rPr>
        <w:t xml:space="preserve">. maddesinin </w:t>
      </w:r>
      <w:r w:rsidRPr="00ED2CCE">
        <w:rPr>
          <w:rFonts w:ascii="Times New Roman" w:hAnsi="Times New Roman" w:cs="Times New Roman"/>
          <w:color w:val="010000"/>
          <w:sz w:val="24"/>
          <w:szCs w:val="24"/>
        </w:rPr>
        <w:t>(2) numaralı fıkrasında güvence altına alınan</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masumiyet karinesinin iki boyutu bulunmaktadır. Buna göre ilk boyut, bir suç isnadında bulunulmasından ceza yargılamasının sonuçlanmasına kadar geçen süreci güvence altına almaktadır. İkinci unsur ise mahkûmiyet hükmüyle sonuçlanmayan ceza yargılamalarıyla bağlantılı müteakip yargılamalar bağlamında kişinin masumiyetine saygı gösterilmesini sağlamayı amaçlamaktadır. Ceza yargılamasının devam ettiği sürece ilişkin ilk unsurun kapsamı sadece ceza yargılamalarının adilliğini temin etmek adına usule ilişkin bir güvence olmakla sınırlı değildir. Bu ilke daha geniş kapsamlı olup hiçbir devlet temsilcisinin kişinin suçluluğu bir mahkeme tarafından tespit edilmeden o kişinin suçlu ilan edilmemesini veya suçlu muamelesine tabi tutulmamasını gerektirir. (</w:t>
      </w:r>
      <w:r w:rsidRPr="00ED2CCE">
        <w:rPr>
          <w:rFonts w:ascii="Times New Roman" w:hAnsi="Times New Roman" w:cs="Times New Roman"/>
          <w:iCs/>
          <w:color w:val="010000"/>
          <w:sz w:val="24"/>
          <w:szCs w:val="24"/>
        </w:rPr>
        <w:t>Kemal Coşkun/Türkiye</w:t>
      </w:r>
      <w:r w:rsidRPr="00ED2CCE">
        <w:rPr>
          <w:rFonts w:ascii="Times New Roman" w:hAnsi="Times New Roman" w:cs="Times New Roman"/>
          <w:color w:val="010000"/>
          <w:sz w:val="24"/>
          <w:szCs w:val="24"/>
        </w:rPr>
        <w:t>, B. No: 45028/07, 28/3/2017, §§ 41, 43;</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iCs/>
          <w:color w:val="010000"/>
          <w:sz w:val="24"/>
          <w:szCs w:val="24"/>
        </w:rPr>
        <w:t>Seven/Türkiye</w:t>
      </w:r>
      <w:r w:rsidRPr="00ED2CCE">
        <w:rPr>
          <w:rFonts w:ascii="Times New Roman" w:hAnsi="Times New Roman" w:cs="Times New Roman"/>
          <w:color w:val="010000"/>
          <w:sz w:val="24"/>
          <w:szCs w:val="24"/>
        </w:rPr>
        <w:t>, B. No: 60392/08, 23/1/2018, § 43).</w:t>
      </w:r>
    </w:p>
    <w:p w14:paraId="1FEA70A0" w14:textId="44479051"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proofErr w:type="spellStart"/>
      <w:r w:rsidRPr="00ED2CCE">
        <w:rPr>
          <w:rFonts w:ascii="Times New Roman" w:hAnsi="Times New Roman" w:cs="Times New Roman"/>
          <w:color w:val="010000"/>
          <w:sz w:val="24"/>
          <w:szCs w:val="24"/>
        </w:rPr>
        <w:t>AİHM’e</w:t>
      </w:r>
      <w:proofErr w:type="spellEnd"/>
      <w:r w:rsidRPr="00ED2CCE">
        <w:rPr>
          <w:rFonts w:ascii="Times New Roman" w:hAnsi="Times New Roman" w:cs="Times New Roman"/>
          <w:color w:val="010000"/>
          <w:sz w:val="24"/>
          <w:szCs w:val="24"/>
        </w:rPr>
        <w:t xml:space="preserve"> göre,</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masumiyet karinesi</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 xml:space="preserve">sadece bir yargıç veya mahkeme tarafından değil başka kamu makamları tarafından da ihlal edilebilir. Diğer kamu görevlilerinin kişi hakkında suçlu muamelesinde bulunması masumiyet karinesini ihlal edecektir. </w:t>
      </w:r>
    </w:p>
    <w:p w14:paraId="7FEF60D2" w14:textId="41F94F5E"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İptali istenen kural salt kovuşturma açıldığı gerekçesiyle derneklerin yönetim organlarının veya çalışanlarının görevden alınmasını öngörmektedir. Bir başka deyişle, suçluluğu yetkili mahkeme kararıyla tespit edilmemiş kişi hakkında suçlu muamelesinde bulunulmaktadır. Bu düzenleme açıkça masumiyet karinesini ihlal etmektedir ve Anayasa’nın 38</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aykırıdır. </w:t>
      </w:r>
    </w:p>
    <w:p w14:paraId="1D62490F" w14:textId="376DE0D1"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Açıklanan nedenlerle iptali istenen kural ile 5253 sayılı Kanun’un 19 ve 30/A maddelerine yapılan atıf Anayasa’nın 13., 20., 33. ve 38</w:t>
      </w:r>
      <w:r w:rsidR="007B6CA1" w:rsidRPr="00ED2CCE">
        <w:rPr>
          <w:rFonts w:ascii="Times New Roman" w:hAnsi="Times New Roman" w:cs="Times New Roman"/>
          <w:color w:val="010000"/>
          <w:sz w:val="24"/>
          <w:szCs w:val="24"/>
        </w:rPr>
        <w:t>. maddelerine</w:t>
      </w:r>
      <w:r w:rsidRPr="00ED2CCE">
        <w:rPr>
          <w:rFonts w:ascii="Times New Roman" w:hAnsi="Times New Roman" w:cs="Times New Roman"/>
          <w:color w:val="010000"/>
          <w:sz w:val="24"/>
          <w:szCs w:val="24"/>
        </w:rPr>
        <w:t xml:space="preserve"> aykırıdır ve iptali gerekir. </w:t>
      </w:r>
    </w:p>
    <w:p w14:paraId="42BCB833" w14:textId="6A2B89DB" w:rsidR="00F43880" w:rsidRPr="00ED2CCE" w:rsidRDefault="00F43880" w:rsidP="00ED2CCE">
      <w:pPr>
        <w:numPr>
          <w:ilvl w:val="0"/>
          <w:numId w:val="15"/>
        </w:numPr>
        <w:tabs>
          <w:tab w:val="clear" w:pos="0"/>
        </w:tabs>
        <w:spacing w:before="240" w:after="100" w:afterAutospacing="1" w:line="240" w:lineRule="auto"/>
        <w:ind w:left="0"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7405 sayılı Spor Kulüpleri ve Spor Federasyonları Kanunu’nun 21</w:t>
      </w:r>
      <w:r w:rsidR="006A6B59" w:rsidRPr="00ED2CCE">
        <w:rPr>
          <w:rFonts w:ascii="Times New Roman" w:hAnsi="Times New Roman" w:cs="Times New Roman"/>
          <w:bCs/>
          <w:color w:val="010000"/>
          <w:sz w:val="24"/>
          <w:szCs w:val="24"/>
        </w:rPr>
        <w:t xml:space="preserve">. maddesinin </w:t>
      </w:r>
      <w:r w:rsidRPr="00ED2CCE">
        <w:rPr>
          <w:rFonts w:ascii="Times New Roman" w:hAnsi="Times New Roman" w:cs="Times New Roman"/>
          <w:bCs/>
          <w:color w:val="010000"/>
          <w:sz w:val="24"/>
          <w:szCs w:val="24"/>
        </w:rPr>
        <w:t>(3) numaralı fıkrasının birinci cümlesinin Anayasaya aykırılığı</w:t>
      </w:r>
    </w:p>
    <w:p w14:paraId="5CF3462E" w14:textId="0D02FE41"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7405 sayılı Kanun’un 21</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spor kulüpleri, spor anonim şirketleri ve üst kuruluşlarına yardım düzenlenmektedir. İptali istenen kuralda ise </w:t>
      </w:r>
      <w:r w:rsidRPr="00ED2CCE">
        <w:rPr>
          <w:rFonts w:ascii="Times New Roman" w:hAnsi="Times New Roman" w:cs="Times New Roman"/>
          <w:bCs/>
          <w:iCs/>
          <w:color w:val="010000"/>
          <w:sz w:val="24"/>
          <w:szCs w:val="24"/>
        </w:rPr>
        <w:t xml:space="preserve">Büyükşehir belediyesi, belediye ve bağlı kuruluşları ile bunların sermayesinin yüzde ellisinden fazlasına sahip oldukları şirketlerin, spor kulüplerinin ve spor anonim şirketlerinin profesyonel spor dallarına ve bunların profesyonel sporcularına her ne ad altında olursa olsun kaynak aktaramayacağı ve yardımda bulunamayacağı </w:t>
      </w:r>
      <w:r w:rsidRPr="00ED2CCE">
        <w:rPr>
          <w:rFonts w:ascii="Times New Roman" w:hAnsi="Times New Roman" w:cs="Times New Roman"/>
          <w:color w:val="010000"/>
          <w:sz w:val="24"/>
          <w:szCs w:val="24"/>
        </w:rPr>
        <w:t xml:space="preserve">düzenlenmiştir. </w:t>
      </w:r>
    </w:p>
    <w:p w14:paraId="7BD841C0" w14:textId="30D565E5"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Maddenin gerekçesinde “belediyeler, belediyelere bağlı şirketler ve iktisadi işletmelerin, spor kulüplerinin ve spor anonim şirketlerinin profesyonel spor dallarına ve bunların profesyonel sporcularına her ne ad altında olursa olsun kaynak aktaramayacakları ve yardımda bulunamayacaklarına ilişkin düzenleme yapılmak suretiyle bu kapsamda kulüpler ve sporcular arasındaki haksız rekabetin önlenmesi amaçlanmıştır” denilmektedir.</w:t>
      </w:r>
    </w:p>
    <w:p w14:paraId="325F6A4C" w14:textId="380683B8"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lastRenderedPageBreak/>
        <w:t xml:space="preserve">Ancak aynı maddede hiçbir ilke ortaya konulmadan ve amatör veya profesyonel ayrımı yapılmaksızın Bakanlık ve federasyonların spor kulüpleri ve spor anonim şirketlerine yardımda bulunabileceği düzenlenmiştir. Bu yardımların haksız rekabete yol açmasını önleyecek herhangi bir tedbir ya da ilke ise öngörülmüş değildir. </w:t>
      </w:r>
    </w:p>
    <w:p w14:paraId="117DAFB7" w14:textId="010B69C0"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Dolayısıyla kuralın amacının gerekçede belirtildiği gibi haksız rekabetin önlenmesi değil, yardımların yerel yönetimler tarafından değil, merkezi idare tarafından yapılmasını sağlamak olduğu anlaşılmaktadır. </w:t>
      </w:r>
    </w:p>
    <w:p w14:paraId="1DCACB9C" w14:textId="75D5FF3A"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Anayasa’nın 2</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Cumhuriyetin temel nitelikleri arasında sayılan hukuk devleti ilkesi, yönetimde keyfiliğin karşıtı olarak hukuka bağlı yönetim anlamına gelmektedir. Hukuk devleti, bütün işlem ve eylemlerinin hukuk kurallarına uygunluğunu başlıca geçerlik koşulu sayan, her alanda adaletli bir hukuk düzeni kurmayı amaçlayan ve bunu geliştirerek sürdüren, hukuku tüm devlet organlarına egemen</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(Anayasa Mahkemesi’nin</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 xml:space="preserve">02.06.2009 tarihli ve 2004/10 E.; 2009/68 K. sayılı Kararı). </w:t>
      </w:r>
    </w:p>
    <w:p w14:paraId="07F1E822" w14:textId="788002F4"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Yine, Anayasa’nın 2</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ki hukuk devleti ilkesi gereğince, yasama işlemlerinin kişisel yararları değil kamu yararını gerçekleştirmek amacıyla yapılması zorunludur (Anayasa Mahkemesi’nin 17. 06. 2015 karar tarihli ve 2014/179 E.; 2015/54 K. sayılı Kararı). Aynı yönde; “</w:t>
      </w:r>
      <w:r w:rsidRPr="00ED2CCE">
        <w:rPr>
          <w:rFonts w:ascii="Times New Roman" w:hAnsi="Times New Roman" w:cs="Times New Roman"/>
          <w:iCs/>
          <w:color w:val="010000"/>
          <w:sz w:val="24"/>
          <w:szCs w:val="24"/>
        </w:rPr>
        <w:t>Yasa koyucuya verilen düzenleme yetkisi, hiçbir şekilde kamu yararını ortadan kaldıracak veya engelleyecek... biçimde kullanılamaz …</w:t>
      </w:r>
      <w:r w:rsidRPr="00ED2CCE">
        <w:rPr>
          <w:rFonts w:ascii="Times New Roman" w:hAnsi="Times New Roman" w:cs="Times New Roman"/>
          <w:color w:val="010000"/>
          <w:sz w:val="24"/>
          <w:szCs w:val="24"/>
        </w:rPr>
        <w:t xml:space="preserve">” (AYM, E.S.:2007/76, K.S.:2008/46, K.G.: 24.1.2008). </w:t>
      </w:r>
    </w:p>
    <w:p w14:paraId="66630643" w14:textId="6E8C677B"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Anayasa’nın 2</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güvence altına alınan hukuk devleti ilkesi gereği bütün kamusal işlemlerde olduğu gibi yasaların da kamu yararı amacıyla çıkarılması zorunludur. Anayasa Mahkemesi’nin yerleşik içtihadına göre; her ne kadar AYM, bir yasanın kamu yararına uygun olup olmadığını denetleyemez ise de kamu yararı amacıyla çıkarılıp çıkarılmadığını denetleyebilecektir.</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Anayasa Mahkemesince kamu yararı konusunda yapılacak inceleme, kanunun</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kamu yararı amacıyla yapılıp yapılmadığının araştırılmasıyla sınırlıdır. Anayasa’nın çeşitli hükümlerinde yer alan kamu yararı kavramının Anayasa’da bir tanımı yapılmamıştır. Ancak Anayasa Mahkemesi’nin kararlarında da belirtildiği gibi kamu yararı; bireysel, özel çıkarlardan ayrı ve bunlara üstün olan toplumsal yarardır. Kamu yararı düşüncesi olmaksızın yalnız özel çıkarlar için veya sadece belirli kişilerin yararına olarak kanun hükmü konulamaz. Böyle bir durumun açık ve kesin olarak saptanması hâlinde söz konusu kanun hükmü Anayasa’nın 2</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aykırı düşer. </w:t>
      </w:r>
    </w:p>
    <w:p w14:paraId="7FF43518" w14:textId="434B8923"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Açıklanan istisnai hâl dışında bir kanun hükmünün gereksinimlere uygun olup olmadığı, hangi araç ve yöntemlerle kamu yararının sağlanabileceği kanun koyucunun takdirinde olduğundan bu kapsamda kamu yararı değerlendirmesi yapmak anayasa yargısıyla bağdaşmaz. (AYM, E.2019/13, K.2021/31, 29/04/2021, § 86). Zira neyin kamu yararına olduğu konusunda çeşitli siyasal ve ideolojik yaklaşımlara göre farklı görüşler ortaya çıkabilecektir ve Mahkeme’nin benimsediği yaklaşımın yasama organına hâkim olan gücün yaklaşımından daha geçerli olduğunu ortaya koyacak objektif bir ölçüt yoktur. Ancak bir işlemin açıkça özel bir yararı elde etmeye yönelik olduğu ve bundan kamusal bir yarar gözetilmediğinin açıkça görülebildiği hallerde işlemin kamu yararı amacıyla yapılmadığını tespit etmek mümkündür ve </w:t>
      </w:r>
      <w:r w:rsidRPr="00ED2CCE">
        <w:rPr>
          <w:rFonts w:ascii="Times New Roman" w:hAnsi="Times New Roman" w:cs="Times New Roman"/>
          <w:color w:val="010000"/>
          <w:sz w:val="24"/>
          <w:szCs w:val="24"/>
        </w:rPr>
        <w:lastRenderedPageBreak/>
        <w:t xml:space="preserve">Anayasa Mahkemesi, geçmişte kamu yararı amacıyla çıkarılmadığını tespit ettiği bazı yasal kuralları iptal etmiştir. </w:t>
      </w:r>
    </w:p>
    <w:p w14:paraId="56A5C41E" w14:textId="70373396"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İptali istenen kural incelendiğinde iktidarın, 2019 yılında yapılan yerel yönetim seçimlerinden sonra önemli büyükşehir belediyelerinde seçimi kaybetmesinden sonra belediyelerin yetkilerini ve kaynaklarını kısıtlama yönünde çıkardığı bir dizi yasanın yeni bir halkası ile karşı karşıya olduğumuz görülmektedir. </w:t>
      </w:r>
    </w:p>
    <w:p w14:paraId="30618A0B" w14:textId="2472ACF7"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İktidar partisi önemli büyükşehir beledilerinin pek çoğunda seçimleri kaybettikten sonra yerel yönetimlerin yetkilerinin merkezi idare lehine sürekli kısıtlanması yoluna gitmektedir. Belirtildiği gibi iptali istenen kural ile belediyelerin spor kulüplerine ve spor anonim şirketlerine yardım etmesi yasaklanırken, Bakanlığın bu kurumlara yardım edebileceği düzenlenmiştir. Üstelik bu yardımın gerekçede belirtilen haksız rekabeti önleyecek şekilde yapılmasını sağlayacak hiçbir güvence de yasada yer almamaktadır.</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Dolayısıyla kuralın amacının beledilerin yetkilerinin merkezi idare lehine daraltılması olduğu anlaşılmaktadır.</w:t>
      </w:r>
      <w:r w:rsidR="00ED2CCE" w:rsidRPr="00ED2CCE">
        <w:rPr>
          <w:rFonts w:ascii="Times New Roman" w:hAnsi="Times New Roman" w:cs="Times New Roman"/>
          <w:color w:val="010000"/>
          <w:sz w:val="24"/>
          <w:szCs w:val="24"/>
        </w:rPr>
        <w:t xml:space="preserve"> </w:t>
      </w:r>
    </w:p>
    <w:p w14:paraId="28F984FD" w14:textId="01D6E5C8"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Bu kuralın kamu yararı amacıyla çıkarılmadığı açıktır. Kamu yararı; bireysel ve özel çıkarlardan ayrı ve bunlara üstün olan toplumsal yarardır. Kamu yararı düşüncesi olmaksızın, yalnızca özel çıkarlar için veya sadece belirli kişilerin yararına olarak kanun hükmü konulamaz. Böyle bir durumun açık ve kesin olarak saptanması hâlinde söz konusu kanun hükmü Anayasa’nın 2</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aykırı düşer (AYM, E.2019/13, K.2021/31, 29/04/2021, § 86). </w:t>
      </w:r>
    </w:p>
    <w:p w14:paraId="076FB235" w14:textId="7DB42BFA"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Belediyelerin spor kulüplerine yardım etmesi halinde, bu takımların taraftarlarının sempatisini kazanmasına yol açacağı bilinen bir durumdur. Muhalefet partilerine mensup belediyelerden kulüplere yapılacak yardımların muhalefet partilerine yönelik sempatiyi artıracağı kuşkusunun böyle bir düzenlemenin temel motivasyonu olduğu anlaşılmaktadır. Dolayısıyla belediyelerin spor kulüplerine yardım etmesinin yasaklanmasının temel amacının kamu yararı değil, iktidarın partizan çıkarları olduğu açıktır. Yerinden yönetim ilkesinin etkililiğinin anayasal düzende sağlanması; yerel yönetimlerin görev ve yetki tanımlarının iktidarın siyasi eğilimine bağlı olmamasını ve yasama faaliyetinin, partizan amaçların bir aracına dönüştürülmemesini zorunlu kılar.</w:t>
      </w:r>
      <w:r w:rsidR="00ED2CCE" w:rsidRPr="00ED2CCE">
        <w:rPr>
          <w:rFonts w:ascii="Times New Roman" w:hAnsi="Times New Roman" w:cs="Times New Roman"/>
          <w:color w:val="010000"/>
          <w:sz w:val="24"/>
          <w:szCs w:val="24"/>
        </w:rPr>
        <w:t xml:space="preserve"> </w:t>
      </w:r>
    </w:p>
    <w:p w14:paraId="63145BFD" w14:textId="4292B4C3"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Sonuç olarak kamu yararı amacı gütmeyen, iktidarın partizan çıkarlarının korunması amacıyla çıkarılan yasanın Anayasa’nın 2</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güvence altına alınmış olan hukuk devleti ilkesini ihlal ettiği açıktır.</w:t>
      </w:r>
      <w:r w:rsidR="00ED2CCE" w:rsidRPr="00ED2CCE">
        <w:rPr>
          <w:rFonts w:ascii="Times New Roman" w:hAnsi="Times New Roman" w:cs="Times New Roman"/>
          <w:color w:val="010000"/>
          <w:sz w:val="24"/>
          <w:szCs w:val="24"/>
        </w:rPr>
        <w:t xml:space="preserve"> </w:t>
      </w:r>
    </w:p>
    <w:p w14:paraId="1F19F6B8" w14:textId="44B6DE13"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Açıklanan nedenle, Anayasa’nın 2</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aykırı olan kuralın iptaline karar verilmesi gerekir. </w:t>
      </w:r>
    </w:p>
    <w:p w14:paraId="12F95125" w14:textId="7B9C3160" w:rsidR="00F43880" w:rsidRPr="00ED2CCE" w:rsidRDefault="00F43880" w:rsidP="00ED2CCE">
      <w:pPr>
        <w:numPr>
          <w:ilvl w:val="0"/>
          <w:numId w:val="15"/>
        </w:numPr>
        <w:tabs>
          <w:tab w:val="clear" w:pos="0"/>
        </w:tabs>
        <w:spacing w:before="240" w:after="100" w:afterAutospacing="1" w:line="240" w:lineRule="auto"/>
        <w:ind w:left="0"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7405 sayılı Spor Kulüpleri ve Spor Federasyonları Kanunu’nun 23</w:t>
      </w:r>
      <w:r w:rsidR="006A6B59" w:rsidRPr="00ED2CCE">
        <w:rPr>
          <w:rFonts w:ascii="Times New Roman" w:hAnsi="Times New Roman" w:cs="Times New Roman"/>
          <w:bCs/>
          <w:color w:val="010000"/>
          <w:sz w:val="24"/>
          <w:szCs w:val="24"/>
        </w:rPr>
        <w:t xml:space="preserve">. maddesinin </w:t>
      </w:r>
      <w:r w:rsidRPr="00ED2CCE">
        <w:rPr>
          <w:rFonts w:ascii="Times New Roman" w:hAnsi="Times New Roman" w:cs="Times New Roman"/>
          <w:bCs/>
          <w:color w:val="010000"/>
          <w:sz w:val="24"/>
          <w:szCs w:val="24"/>
        </w:rPr>
        <w:t>(1) numaralı fıkrasının üçüncü cümlesinin Anayasaya aykırılığı</w:t>
      </w:r>
    </w:p>
    <w:p w14:paraId="01AABAAF" w14:textId="7D130162"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7405 sayılı Kanun’un 23</w:t>
      </w:r>
      <w:r w:rsidR="007B6CA1" w:rsidRPr="00ED2CCE">
        <w:rPr>
          <w:rFonts w:ascii="Times New Roman" w:hAnsi="Times New Roman" w:cs="Times New Roman"/>
          <w:color w:val="010000"/>
          <w:sz w:val="24"/>
          <w:szCs w:val="24"/>
        </w:rPr>
        <w:t xml:space="preserve">. maddesi </w:t>
      </w:r>
      <w:r w:rsidRPr="00ED2CCE">
        <w:rPr>
          <w:rFonts w:ascii="Times New Roman" w:hAnsi="Times New Roman" w:cs="Times New Roman"/>
          <w:color w:val="010000"/>
          <w:sz w:val="24"/>
          <w:szCs w:val="24"/>
        </w:rPr>
        <w:t xml:space="preserve">profesyonel faaliyet başlığını taşımakta ve spor federasyonunun üyesi olduğu uluslararası kuruluşlar tarafından profesyonel olarak kabul edilen ve mevzuata göre profesyonel faaliyette bulunulmasına izin verilen spor dallarında, bir spor kulübü veya spor anonim şirketine sözleşme ilişkisi ile bağlı biçimde profesyonel olarak spor faaliyetinde bulunulabileceği öngörülmektedir. Bu şekilde müsabakalara katılan sporcu için spor faaliyeti onun esas mesleği kabul edilecektir. İptali istenen kuralda ise </w:t>
      </w:r>
      <w:r w:rsidRPr="00ED2CCE">
        <w:rPr>
          <w:rFonts w:ascii="Times New Roman" w:hAnsi="Times New Roman" w:cs="Times New Roman"/>
          <w:bCs/>
          <w:iCs/>
          <w:color w:val="010000"/>
          <w:sz w:val="24"/>
          <w:szCs w:val="24"/>
        </w:rPr>
        <w:t xml:space="preserve">profesyonel sporcunun statüsü ile hak ve yükümlülüklerinin, faaliyette bulunduğu spor dalının bağlı olduğu spor federasyonu tarafından belirleneceği </w:t>
      </w:r>
      <w:r w:rsidRPr="00ED2CCE">
        <w:rPr>
          <w:rFonts w:ascii="Times New Roman" w:hAnsi="Times New Roman" w:cs="Times New Roman"/>
          <w:color w:val="010000"/>
          <w:sz w:val="24"/>
          <w:szCs w:val="24"/>
        </w:rPr>
        <w:t xml:space="preserve">düzenlenmiştir. </w:t>
      </w:r>
    </w:p>
    <w:p w14:paraId="0DC86E92" w14:textId="4E3A8353"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lastRenderedPageBreak/>
        <w:t>Görüldüğü gibi kuralda profesyonel şekilde müsabakalara katılan sporcular için spor faaliyeti onların mesleği olarak kabul edilmektedir. Yani bu haliyle sporcular geçimini spor faaliyetinden sağlayan çalışan konumundadırlar. Özellikle bir kulüp ile yaptıkları sözleşme çerçevesinde kulüp için çalışan sporcuların statüsünün belirlenmesinin onların çalışma hakkını etkilediği açıktır.</w:t>
      </w:r>
    </w:p>
    <w:p w14:paraId="5D4683D9" w14:textId="1C970DCE"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Anayasa’nın 49</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çalışma hakkı güvence altına alınmış ve devlete çalışanların hayat seviyesini yükseltmek ve çalışma hayatını geliştirmek için tedbirler alma ödevi yüklenmiştir. </w:t>
      </w:r>
    </w:p>
    <w:p w14:paraId="753CFE23" w14:textId="5CD45668"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Anayasa’nın 13</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göre ise temel hak ve özgürlükler ancak kanunla sınırlandırılabilir. Temel hakların düzenlenmesi de hakkın kapsamını belirlediği için kaçınılmaz olarak sınırlama niteliği taşımaktadır. </w:t>
      </w:r>
    </w:p>
    <w:p w14:paraId="3FEE6A8B" w14:textId="486E3BB7"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Profesyonel sporcunun statüsünün, haklarının ve ödevlerinin belirlenmesi kaçınılmaz olarak onun çalışma hakkının kapsamını belirmekte ve sınırlarını çizmektedir. Dolayısıyla temel bir hak olan çalışma hakkının kapsamının belirlenmesi Anayasa’nın 13</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göre ancak kanunla yapılabilir. Kanunla düzenlenmesi gereken bir temel hakkın kapsamının belirlenmesinin spor federasyonlarına bırakılması kaçınılmaz olarak Anayasa’nın 13 ve 49</w:t>
      </w:r>
      <w:r w:rsidR="007B6CA1" w:rsidRPr="00ED2CCE">
        <w:rPr>
          <w:rFonts w:ascii="Times New Roman" w:hAnsi="Times New Roman" w:cs="Times New Roman"/>
          <w:color w:val="010000"/>
          <w:sz w:val="24"/>
          <w:szCs w:val="24"/>
        </w:rPr>
        <w:t>. maddelerine</w:t>
      </w:r>
      <w:r w:rsidRPr="00ED2CCE">
        <w:rPr>
          <w:rFonts w:ascii="Times New Roman" w:hAnsi="Times New Roman" w:cs="Times New Roman"/>
          <w:color w:val="010000"/>
          <w:sz w:val="24"/>
          <w:szCs w:val="24"/>
        </w:rPr>
        <w:t xml:space="preserve"> aykırılık teşkil eder. </w:t>
      </w:r>
    </w:p>
    <w:p w14:paraId="387A2AA4" w14:textId="1DAB1824"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Aynı şekilde Anayasa’nın 50</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çalışanların ücretli hafta ve bayram tatili ile ücretli yıllık izin haklarının ve şartlarının kanunla düzenleneceği öngörülmüştür. </w:t>
      </w:r>
    </w:p>
    <w:p w14:paraId="41C2AEBE" w14:textId="28368F82"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Dolayısıyla bir kulübe bağlı olarak profesyonel spor yapan sporcuların en azından izin haklarının kanunla düzenlenmesi zorunludur. </w:t>
      </w:r>
    </w:p>
    <w:p w14:paraId="64B68EB4" w14:textId="4E0C2364"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Oysa dava konusu kural profesyonel sporcunun statüsü ile hak ve yükümlülüklerinin, faaliyette bulunduğu spor dalının bağlı olduğu spor federasyonu tarafından belirlenmesini öngörmektedir. </w:t>
      </w:r>
    </w:p>
    <w:p w14:paraId="0609F797" w14:textId="2B7A7905" w:rsidR="006C751A"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Öte yandan bu kural, farklı alanlardaki profesyonel sporcuların hak ve yükümlülüklerinin faaliyette bulundukları spor dalının bağlı olduğu spor federasyonu tarafından belirlenmesini öngördüğü için, profesyonel sporcular arasında avantaj ve yükümlülüklerin dağıtımında meşru bir sebebe dayanmayan muamele farklılıklarına yol açacaktır. Gerçekten </w:t>
      </w:r>
      <w:proofErr w:type="gramStart"/>
      <w:r w:rsidRPr="00ED2CCE">
        <w:rPr>
          <w:rFonts w:ascii="Times New Roman" w:hAnsi="Times New Roman" w:cs="Times New Roman"/>
          <w:color w:val="010000"/>
          <w:sz w:val="24"/>
          <w:szCs w:val="24"/>
        </w:rPr>
        <w:t>de,</w:t>
      </w:r>
      <w:proofErr w:type="gramEnd"/>
      <w:r w:rsidRPr="00ED2CCE">
        <w:rPr>
          <w:rFonts w:ascii="Times New Roman" w:hAnsi="Times New Roman" w:cs="Times New Roman"/>
          <w:color w:val="010000"/>
          <w:sz w:val="24"/>
          <w:szCs w:val="24"/>
        </w:rPr>
        <w:t xml:space="preserve"> hayatını bir spor dalından kazanmak bakımından aynı durumda olan sporcuların hak ve yükümlülükleri bakımından uğrayacakları muamelenin, bu kişilerin dahil oldukları spor dalının federasyonunun öznel takdirine tabi olmasını izah edecek herhangi bir meşru amaç bulunmamaktadır. İhtilaflı kural, bu açıdan da Anayasa’nın kanun önünde eşitlik ilkesini düzenleyen 10</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aykırıdır. </w:t>
      </w:r>
    </w:p>
    <w:p w14:paraId="1A18E496" w14:textId="3A8CE1B1" w:rsidR="006C751A"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Bu yönüyle kural Anayasa’nın 10. ve 50</w:t>
      </w:r>
      <w:r w:rsidR="007B6CA1" w:rsidRPr="00ED2CCE">
        <w:rPr>
          <w:rFonts w:ascii="Times New Roman" w:hAnsi="Times New Roman" w:cs="Times New Roman"/>
          <w:color w:val="010000"/>
          <w:sz w:val="24"/>
          <w:szCs w:val="24"/>
        </w:rPr>
        <w:t>. maddelerine</w:t>
      </w:r>
      <w:r w:rsidRPr="00ED2CCE">
        <w:rPr>
          <w:rFonts w:ascii="Times New Roman" w:hAnsi="Times New Roman" w:cs="Times New Roman"/>
          <w:color w:val="010000"/>
          <w:sz w:val="24"/>
          <w:szCs w:val="24"/>
        </w:rPr>
        <w:t xml:space="preserve"> açıkça aykırıdır ve iptaline karar verilmesi gerekir. </w:t>
      </w:r>
    </w:p>
    <w:p w14:paraId="1411FFBC" w14:textId="249A8607"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Diğer taraftan Anayasa’nın 60</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herkesin sosyal güvenlik hakkına sahip olduğu ve devletin sosyal güvenliği sağlayacak tedbirleri alma ve teşkilatı kurma ödevi olduğu belirtilmektedir. </w:t>
      </w:r>
    </w:p>
    <w:p w14:paraId="118C94E9" w14:textId="443D0EE6"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Yukarıda belirtildiği gibi Anayasa’nın 13</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göre temel hak ve özgürlükler ancak kanunla sınırlandırılabilir. Bir temel hakkın kapsamını belirleyen düzenlemeler </w:t>
      </w:r>
      <w:r w:rsidRPr="00ED2CCE">
        <w:rPr>
          <w:rFonts w:ascii="Times New Roman" w:hAnsi="Times New Roman" w:cs="Times New Roman"/>
          <w:color w:val="010000"/>
          <w:sz w:val="24"/>
          <w:szCs w:val="24"/>
        </w:rPr>
        <w:lastRenderedPageBreak/>
        <w:t xml:space="preserve">kaçınılmaz olarak o hakkın çerçevesini çizdiğinden hakka yönelik sınırlama da oluşturmaktadır. Bu nedenle hakkın kapsamının da ancak kanunla düzenlenmesi zorunludur. </w:t>
      </w:r>
    </w:p>
    <w:p w14:paraId="5939584E" w14:textId="6FA049EB"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Profesyonel sporcuların statüsünün ve haklarının belirlenmesi kaçınılmaz olarak onların sosyal güvenlik haklarını da etkileyecektir. Zira sporcuların statüsü</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ücretli olarak belirlenirse 5510 sayılı Kanun’un 4/A maddesine göre (SSK) sigortalılık kapsamında yer alacaklardır. Oysa bu sporcuların statüsü serbest meslek olarak nitelendirilirse o takdirde 5510 sayılı Kanun’un 4/B maddesi kapsamında (</w:t>
      </w:r>
      <w:proofErr w:type="spellStart"/>
      <w:r w:rsidRPr="00ED2CCE">
        <w:rPr>
          <w:rFonts w:ascii="Times New Roman" w:hAnsi="Times New Roman" w:cs="Times New Roman"/>
          <w:color w:val="010000"/>
          <w:sz w:val="24"/>
          <w:szCs w:val="24"/>
        </w:rPr>
        <w:t>Bağ-Kur</w:t>
      </w:r>
      <w:proofErr w:type="spellEnd"/>
      <w:r w:rsidRPr="00ED2CCE">
        <w:rPr>
          <w:rFonts w:ascii="Times New Roman" w:hAnsi="Times New Roman" w:cs="Times New Roman"/>
          <w:color w:val="010000"/>
          <w:sz w:val="24"/>
          <w:szCs w:val="24"/>
        </w:rPr>
        <w:t xml:space="preserve">) sigortalı statüsüne sahip olacaklar ve buna göre yaşlılık sigortasının primleri, emeklilik koşulları ve emeklilik maaşlarının kapsamı belirlenecektir. </w:t>
      </w:r>
    </w:p>
    <w:p w14:paraId="07FD81E1" w14:textId="2B318FE1"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Dolayısıyla sporcuların statüsünün belirlenmesi yetkisinin spor federasyonlarına bırakılması Anayasa’nın 13. ve 60. </w:t>
      </w:r>
      <w:r w:rsidR="007B6CA1" w:rsidRPr="00ED2CCE">
        <w:rPr>
          <w:rFonts w:ascii="Times New Roman" w:hAnsi="Times New Roman" w:cs="Times New Roman"/>
          <w:color w:val="010000"/>
          <w:sz w:val="24"/>
          <w:szCs w:val="24"/>
        </w:rPr>
        <w:t>m</w:t>
      </w:r>
      <w:r w:rsidRPr="00ED2CCE">
        <w:rPr>
          <w:rFonts w:ascii="Times New Roman" w:hAnsi="Times New Roman" w:cs="Times New Roman"/>
          <w:color w:val="010000"/>
          <w:sz w:val="24"/>
          <w:szCs w:val="24"/>
        </w:rPr>
        <w:t xml:space="preserve">addelerini de ihlal eder. </w:t>
      </w:r>
    </w:p>
    <w:p w14:paraId="236C4A8A" w14:textId="28ECB02D"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Açıklanan nedenlerle iptali istenen kural Anayasanın 10., 13., 49., 50. ve 60</w:t>
      </w:r>
      <w:r w:rsidR="007B6CA1" w:rsidRPr="00ED2CCE">
        <w:rPr>
          <w:rFonts w:ascii="Times New Roman" w:hAnsi="Times New Roman" w:cs="Times New Roman"/>
          <w:color w:val="010000"/>
          <w:sz w:val="24"/>
          <w:szCs w:val="24"/>
        </w:rPr>
        <w:t>. maddelerine</w:t>
      </w:r>
      <w:r w:rsidRPr="00ED2CCE">
        <w:rPr>
          <w:rFonts w:ascii="Times New Roman" w:hAnsi="Times New Roman" w:cs="Times New Roman"/>
          <w:color w:val="010000"/>
          <w:sz w:val="24"/>
          <w:szCs w:val="24"/>
        </w:rPr>
        <w:t xml:space="preserve"> aykırıdır ve iptaline karar verilmesi gerekir. </w:t>
      </w:r>
    </w:p>
    <w:p w14:paraId="65B9ADAA" w14:textId="71228568" w:rsidR="00F43880" w:rsidRPr="00ED2CCE" w:rsidRDefault="00F43880" w:rsidP="00ED2CCE">
      <w:pPr>
        <w:numPr>
          <w:ilvl w:val="0"/>
          <w:numId w:val="15"/>
        </w:numPr>
        <w:tabs>
          <w:tab w:val="clear" w:pos="0"/>
        </w:tabs>
        <w:spacing w:before="240" w:after="100" w:afterAutospacing="1" w:line="240" w:lineRule="auto"/>
        <w:ind w:left="0"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7405 sayılı Spor Kulüpleri ve Spor Federasyonları Kanunu’nun 26</w:t>
      </w:r>
      <w:r w:rsidR="006A6B59" w:rsidRPr="00ED2CCE">
        <w:rPr>
          <w:rFonts w:ascii="Times New Roman" w:hAnsi="Times New Roman" w:cs="Times New Roman"/>
          <w:bCs/>
          <w:color w:val="010000"/>
          <w:sz w:val="24"/>
          <w:szCs w:val="24"/>
        </w:rPr>
        <w:t xml:space="preserve">. maddesinin </w:t>
      </w:r>
      <w:r w:rsidRPr="00ED2CCE">
        <w:rPr>
          <w:rFonts w:ascii="Times New Roman" w:hAnsi="Times New Roman" w:cs="Times New Roman"/>
          <w:bCs/>
          <w:color w:val="010000"/>
          <w:sz w:val="24"/>
          <w:szCs w:val="24"/>
        </w:rPr>
        <w:t>(1) numaralı fıkrasında bulunan “veya Cumhurbaşkanlığı kararnamesi ile” ve “veya Cumhurbaşkanlığı kararnamesinin” ibarelerinin Anayasaya aykırılığı</w:t>
      </w:r>
    </w:p>
    <w:p w14:paraId="1F4852F6" w14:textId="478B1371"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7405 sayılı Kanun’un 26</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spor federasyonlarının kuruluşu ve teşkilatı düzenlenmektedir. Buna göre spor federasyonları, spor dalı ile ilgili faaliyetleri yürütmek üzere kanunla veya Cumhurbaşkanlığı kararnamesi ile kurulur ve kanun veya Cumhurbaşkanlığı Kararnamesinin Resmî </w:t>
      </w:r>
      <w:proofErr w:type="spellStart"/>
      <w:r w:rsidRPr="00ED2CCE">
        <w:rPr>
          <w:rFonts w:ascii="Times New Roman" w:hAnsi="Times New Roman" w:cs="Times New Roman"/>
          <w:color w:val="010000"/>
          <w:sz w:val="24"/>
          <w:szCs w:val="24"/>
        </w:rPr>
        <w:t>Gazete’de</w:t>
      </w:r>
      <w:proofErr w:type="spellEnd"/>
      <w:r w:rsidRPr="00ED2CCE">
        <w:rPr>
          <w:rFonts w:ascii="Times New Roman" w:hAnsi="Times New Roman" w:cs="Times New Roman"/>
          <w:color w:val="010000"/>
          <w:sz w:val="24"/>
          <w:szCs w:val="24"/>
        </w:rPr>
        <w:t xml:space="preserve"> yayımlanması ile tüzel kişilik kazanır.</w:t>
      </w:r>
    </w:p>
    <w:p w14:paraId="34A3790A" w14:textId="73C84020"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Buna göre spor federasyonları kanunla ya da Cumhurbaşkanlığı Kararnamesiyle kurulabilecektir. Dolayısıyla bazı federasyonlar kanunla bazıları ise Cumhurbaşkanlığı Kararnamesiyle kurulmuş olacaktır. Bu düzenleme Anayasa’ya aykırıdır. </w:t>
      </w:r>
    </w:p>
    <w:p w14:paraId="7E674E05" w14:textId="3CF88EFD"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Zira Cumhurbaşkanlığı Kararnamesi çıkarma yetkisi yasama yetkisinin Türkiye Büyük Millet Meclisi’ne ait olduğunu ve devredilemeyeceğini öngören Anayasa’nın 7</w:t>
      </w:r>
      <w:r w:rsidR="006A6B59" w:rsidRPr="00ED2CCE">
        <w:rPr>
          <w:rFonts w:ascii="Times New Roman" w:hAnsi="Times New Roman" w:cs="Times New Roman"/>
          <w:color w:val="010000"/>
          <w:sz w:val="24"/>
          <w:szCs w:val="24"/>
        </w:rPr>
        <w:t xml:space="preserve">. maddesinin </w:t>
      </w:r>
      <w:r w:rsidRPr="00ED2CCE">
        <w:rPr>
          <w:rFonts w:ascii="Times New Roman" w:hAnsi="Times New Roman" w:cs="Times New Roman"/>
          <w:color w:val="010000"/>
          <w:sz w:val="24"/>
          <w:szCs w:val="24"/>
        </w:rPr>
        <w:t xml:space="preserve">istisnası olup ancak Anayasada açıkça Cumhurbaşkanlığı Kararnamesiyle düzenlenebileceği belirtilen konularda Cumhurbaşkanlığı Kararnamesi çıkarılabilir. </w:t>
      </w:r>
    </w:p>
    <w:p w14:paraId="5C290A67" w14:textId="562E1C12"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Cumhurbaşkanlığı Kararnamesinin temel ilke ve koşulları Anayasa’nın 104</w:t>
      </w:r>
      <w:r w:rsidR="006A6B59" w:rsidRPr="00ED2CCE">
        <w:rPr>
          <w:rFonts w:ascii="Times New Roman" w:hAnsi="Times New Roman" w:cs="Times New Roman"/>
          <w:color w:val="010000"/>
          <w:sz w:val="24"/>
          <w:szCs w:val="24"/>
        </w:rPr>
        <w:t xml:space="preserve">. maddesinin </w:t>
      </w:r>
      <w:r w:rsidRPr="00ED2CCE">
        <w:rPr>
          <w:rFonts w:ascii="Times New Roman" w:hAnsi="Times New Roman" w:cs="Times New Roman"/>
          <w:color w:val="010000"/>
          <w:sz w:val="24"/>
          <w:szCs w:val="24"/>
        </w:rPr>
        <w:t>17. fıkrasında ortaya konulmuştur:</w:t>
      </w:r>
    </w:p>
    <w:p w14:paraId="2D810389" w14:textId="2FE0033F" w:rsidR="00F43880" w:rsidRPr="00ED2CCE" w:rsidRDefault="00ED2CCE"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 </w:t>
      </w:r>
      <w:r w:rsidR="00F43880" w:rsidRPr="00ED2CCE">
        <w:rPr>
          <w:rFonts w:ascii="Times New Roman" w:hAnsi="Times New Roman" w:cs="Times New Roman"/>
          <w:color w:val="010000"/>
          <w:sz w:val="24"/>
          <w:szCs w:val="24"/>
        </w:rPr>
        <w:t xml:space="preserve">“Cumhurbaşkanı, yürütme yetkisine ilişkin konularda Cumhurbaşkanlığı kararnamesi çıkarabilir. </w:t>
      </w:r>
    </w:p>
    <w:p w14:paraId="49716ABF" w14:textId="0A4B9DCD"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1F190245" w14:textId="755474A3"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Anayasada münhasıran kanunla düzenlenmesi öngörülen konularda Cumhurbaşkanlığı kararnamesi çıkarılamaz. </w:t>
      </w:r>
    </w:p>
    <w:p w14:paraId="18001B78" w14:textId="77777777" w:rsidR="006C751A"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Kanunda açıkça düzenlenen konularda Cumhurbaşkanlığı kararnamesi çıkarılamaz.</w:t>
      </w:r>
    </w:p>
    <w:p w14:paraId="420C8123" w14:textId="0BD93BFB"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lastRenderedPageBreak/>
        <w:t xml:space="preserve">Cumhurbaşkanlığı kararnamesi ile kanunlarda farklı hükümler bulunması halinde, kanun hükümleri uygulanır. </w:t>
      </w:r>
    </w:p>
    <w:p w14:paraId="74C2E6CA" w14:textId="572A8603"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Türkiye Büyük Millet Meclisinin aynı konuda kanun çıkarması durumunda, Cumhurbaşkanlığı kararnamesi hükümsüz hale gelir.”</w:t>
      </w:r>
    </w:p>
    <w:p w14:paraId="741CD3BB" w14:textId="575513D0"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Anayasa’nın 106</w:t>
      </w:r>
      <w:r w:rsidR="006A6B59" w:rsidRPr="00ED2CCE">
        <w:rPr>
          <w:rFonts w:ascii="Times New Roman" w:hAnsi="Times New Roman" w:cs="Times New Roman"/>
          <w:color w:val="010000"/>
          <w:sz w:val="24"/>
          <w:szCs w:val="24"/>
        </w:rPr>
        <w:t xml:space="preserve">. maddesinin </w:t>
      </w:r>
      <w:r w:rsidRPr="00ED2CCE">
        <w:rPr>
          <w:rFonts w:ascii="Times New Roman" w:hAnsi="Times New Roman" w:cs="Times New Roman"/>
          <w:color w:val="010000"/>
          <w:sz w:val="24"/>
          <w:szCs w:val="24"/>
        </w:rPr>
        <w:t xml:space="preserve">11. fıkrasına göre </w:t>
      </w:r>
      <w:proofErr w:type="gramStart"/>
      <w:r w:rsidRPr="00ED2CCE">
        <w:rPr>
          <w:rFonts w:ascii="Times New Roman" w:hAnsi="Times New Roman" w:cs="Times New Roman"/>
          <w:color w:val="010000"/>
          <w:sz w:val="24"/>
          <w:szCs w:val="24"/>
        </w:rPr>
        <w:t>de;</w:t>
      </w:r>
      <w:proofErr w:type="gramEnd"/>
      <w:r w:rsidRPr="00ED2CCE">
        <w:rPr>
          <w:rFonts w:ascii="Times New Roman" w:hAnsi="Times New Roman" w:cs="Times New Roman"/>
          <w:color w:val="010000"/>
          <w:sz w:val="24"/>
          <w:szCs w:val="24"/>
        </w:rPr>
        <w:t xml:space="preserve"> “Bakanlıkların kurulması, kaldırılması, görevleri ve yetkileri, teşkilat yapısı ile merkez ve taşra teşkilatlarının kurulması Cumhurbaşkanlığı kararnamesiyle düzenlenir.” </w:t>
      </w:r>
    </w:p>
    <w:p w14:paraId="10F3B2FC" w14:textId="1C7B49A4"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Nihayet Anayasa’nın 123</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göre kamu tüzel kişiliği kanunla veya Cumhurbaşkanlığı Kararnamesiyle kurulur. </w:t>
      </w:r>
    </w:p>
    <w:p w14:paraId="70261F5F" w14:textId="68DAD920"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Görüldüğü üzere Anayasa’da kanun ile Cumhurbaşkanlığı Kararnamesi arasındaki hukuki ilişki net bir şekilde ortaya konulmuş, Cumhurbaşkanlığı Kararnamelerinin hiyerarşik olarak kanunların altında olduğu Cumhurbaşkanlığı Kararnamelerinin kanunlara aykırı olamayacağı hükmüyle açıkça belirtilmiştir. Aynı şekilde bu hiyerarşi Anayasa’nın 137</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de görülebilir. </w:t>
      </w:r>
    </w:p>
    <w:p w14:paraId="018E77B3" w14:textId="32DC6FD0"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Cumhurbaşkanlığı Kararnamelerinin Anayasa’ya uygunluk denetiminde, yukarıdaki hükümler yanında, Anayasa’da yer alan iki temel ilkenin daha göz önünde bulundurulması gerekir: yasama yetkisinin devri yasağı ve kanuni idare ilkesi. </w:t>
      </w:r>
    </w:p>
    <w:p w14:paraId="5192CEFD" w14:textId="19985C4D"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color w:val="010000"/>
          <w:sz w:val="24"/>
          <w:szCs w:val="24"/>
        </w:rPr>
        <w:t>Anayasa'nın 7</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Yasama yetkisi Türk Milleti adına Türkiye Büyük Millet Meclisinindir. Bu yetki devredilemez.</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 xml:space="preserve">" denilmiştir. </w:t>
      </w:r>
      <w:r w:rsidRPr="00ED2CCE">
        <w:rPr>
          <w:rFonts w:ascii="Times New Roman" w:hAnsi="Times New Roman" w:cs="Times New Roman"/>
          <w:iCs/>
          <w:color w:val="010000"/>
          <w:sz w:val="24"/>
          <w:szCs w:val="24"/>
        </w:rPr>
        <w:t>Bu kuralın gereği olarak yasama yetkisi yasama organına aittir. Genel norm ihdasının yürütme tarafından kullanılmasına izin veren yukarıda açıklanan kurallar dar yorumlanmalıdır ve ancak Anayasa’da belirtilen konularda yürütme (Cumhurbaşkanı) bu normatif yetkiyi kullanabilir.</w:t>
      </w:r>
    </w:p>
    <w:p w14:paraId="081BAC43" w14:textId="478C5576"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Anayasa’nın 104</w:t>
      </w:r>
      <w:r w:rsidR="006A6B59" w:rsidRPr="00ED2CCE">
        <w:rPr>
          <w:rFonts w:ascii="Times New Roman" w:hAnsi="Times New Roman" w:cs="Times New Roman"/>
          <w:iCs/>
          <w:color w:val="010000"/>
          <w:sz w:val="24"/>
          <w:szCs w:val="24"/>
        </w:rPr>
        <w:t>. maddesinde</w:t>
      </w:r>
      <w:r w:rsidRPr="00ED2CCE">
        <w:rPr>
          <w:rFonts w:ascii="Times New Roman" w:hAnsi="Times New Roman" w:cs="Times New Roman"/>
          <w:iCs/>
          <w:color w:val="010000"/>
          <w:sz w:val="24"/>
          <w:szCs w:val="24"/>
        </w:rPr>
        <w:t xml:space="preserve"> Cumhurbaşkanlığı Kararnamelerinin yürütme yetkisine ilişkin konularda çıkarılabileceği belirtilmiştir. 106</w:t>
      </w:r>
      <w:r w:rsidR="006A6B59" w:rsidRPr="00ED2CCE">
        <w:rPr>
          <w:rFonts w:ascii="Times New Roman" w:hAnsi="Times New Roman" w:cs="Times New Roman"/>
          <w:iCs/>
          <w:color w:val="010000"/>
          <w:sz w:val="24"/>
          <w:szCs w:val="24"/>
        </w:rPr>
        <w:t xml:space="preserve">. maddede </w:t>
      </w:r>
      <w:r w:rsidRPr="00ED2CCE">
        <w:rPr>
          <w:rFonts w:ascii="Times New Roman" w:hAnsi="Times New Roman" w:cs="Times New Roman"/>
          <w:iCs/>
          <w:color w:val="010000"/>
          <w:sz w:val="24"/>
          <w:szCs w:val="24"/>
        </w:rPr>
        <w:t>bu yetki Bakanlıkların kurulması konusunda tanınmış, 123</w:t>
      </w:r>
      <w:r w:rsidR="006A6B59" w:rsidRPr="00ED2CCE">
        <w:rPr>
          <w:rFonts w:ascii="Times New Roman" w:hAnsi="Times New Roman" w:cs="Times New Roman"/>
          <w:iCs/>
          <w:color w:val="010000"/>
          <w:sz w:val="24"/>
          <w:szCs w:val="24"/>
        </w:rPr>
        <w:t xml:space="preserve">. maddede </w:t>
      </w:r>
      <w:r w:rsidRPr="00ED2CCE">
        <w:rPr>
          <w:rFonts w:ascii="Times New Roman" w:hAnsi="Times New Roman" w:cs="Times New Roman"/>
          <w:iCs/>
          <w:color w:val="010000"/>
          <w:sz w:val="24"/>
          <w:szCs w:val="24"/>
        </w:rPr>
        <w:t>ise kamu tüzel kişilerinin kurulmasıyla ilgili olarak bu yetkiye yer verilmiştir. Dolayısıyla bu üç husus dışında Cumhurbaşkanlığı Kararnamesi çıkarılamaz. Eğer çıkarılırsa da Anayasa’nın 7</w:t>
      </w:r>
      <w:r w:rsidR="006A6B59" w:rsidRPr="00ED2CCE">
        <w:rPr>
          <w:rFonts w:ascii="Times New Roman" w:hAnsi="Times New Roman" w:cs="Times New Roman"/>
          <w:iCs/>
          <w:color w:val="010000"/>
          <w:sz w:val="24"/>
          <w:szCs w:val="24"/>
        </w:rPr>
        <w:t>. maddesine</w:t>
      </w:r>
      <w:r w:rsidRPr="00ED2CCE">
        <w:rPr>
          <w:rFonts w:ascii="Times New Roman" w:hAnsi="Times New Roman" w:cs="Times New Roman"/>
          <w:iCs/>
          <w:color w:val="010000"/>
          <w:sz w:val="24"/>
          <w:szCs w:val="24"/>
        </w:rPr>
        <w:t xml:space="preserve"> aykırılık oluşur.</w:t>
      </w:r>
    </w:p>
    <w:p w14:paraId="28AC37F2" w14:textId="54A16232"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Spor federasyonlarının hukuki niteliği konusunda 7405 sayılı Kanun’da açık bir hüküm bulunmamakla birlikte bunların özel hukuk tüzel kişisi olduğu hususunda bir kuşku bulunmamaktadır. Zira kendi kanunu olan Türkiye Futbol Federasyonu gibi federasyonların özel hukuk tüzel kişisi olduğu söz konusu kanunlarda belirtilmiştir. 5894 sayılı Kanun’un 1</w:t>
      </w:r>
      <w:r w:rsidR="006A6B59" w:rsidRPr="00ED2CCE">
        <w:rPr>
          <w:rFonts w:ascii="Times New Roman" w:hAnsi="Times New Roman" w:cs="Times New Roman"/>
          <w:iCs/>
          <w:color w:val="010000"/>
          <w:sz w:val="24"/>
          <w:szCs w:val="24"/>
        </w:rPr>
        <w:t>. maddesine</w:t>
      </w:r>
      <w:r w:rsidRPr="00ED2CCE">
        <w:rPr>
          <w:rFonts w:ascii="Times New Roman" w:hAnsi="Times New Roman" w:cs="Times New Roman"/>
          <w:iCs/>
          <w:color w:val="010000"/>
          <w:sz w:val="24"/>
          <w:szCs w:val="24"/>
        </w:rPr>
        <w:t xml:space="preserve"> göre Türkiye Futbol Federasyonu özel hukuk hükümlerine tabi, özerk bir tüzel kişilik olarak tanımlanmıştır. </w:t>
      </w:r>
    </w:p>
    <w:p w14:paraId="71EAFBD4" w14:textId="4B920D89"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 xml:space="preserve">Ayrıca 7405 sayılı Kanun’da spor kulüpleri tarafından üst kuruluş olarak kurulan federasyon ve konfederasyonların da özel hukuk tüzel kişiliğine sahip olduğu kabul edilmiştir. </w:t>
      </w:r>
    </w:p>
    <w:p w14:paraId="5ECBE7B4" w14:textId="4634CCC0"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 xml:space="preserve">Spor federasyonlarının bazı kamusal yetkiler kullanabileceği açıktır, ancak kamusal yetki kullanması bir tüzel kişiliği kendiliğinden kamu tüzel kişisi haline getirmez. Zira hukukumuzda kamusal yetki kullanan ancak özel hukuk tüzel kişisi olarak düzenlenmiş pek çok kurum bulunmaktadır. Mesela 5651 sayılı Kanun’un 6/A maddesine göre kurulan Erişim </w:t>
      </w:r>
      <w:r w:rsidRPr="00ED2CCE">
        <w:rPr>
          <w:rFonts w:ascii="Times New Roman" w:hAnsi="Times New Roman" w:cs="Times New Roman"/>
          <w:iCs/>
          <w:color w:val="010000"/>
          <w:sz w:val="24"/>
          <w:szCs w:val="24"/>
        </w:rPr>
        <w:lastRenderedPageBreak/>
        <w:t xml:space="preserve">Sağlayıcıları Birliği erişim engelleme kararlarını uygulamakla yetkilendirilmiş bir özel hukuk tüzel kişiliğidir. </w:t>
      </w:r>
    </w:p>
    <w:p w14:paraId="4F84CF9D" w14:textId="74C14377"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 xml:space="preserve">Bu özel hukuk tüzel kişilerinin kamusal yetki kullanmak suretiyle yaptığı işlemler de idari işlem sayılabilir ancak bu durum onların özel hukuk tüzel kişisi olduğu gerçeğini değiştirmez. </w:t>
      </w:r>
    </w:p>
    <w:p w14:paraId="351D911A" w14:textId="2DBBD496"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Anayasa’da özel hukuk tüzel kişiliği kurmak amacıyla Cumhurbaşkanlığı Kararnamesi çıkarma yetkisi tanınmamıştır. Bu nedenle iptali istenen kural Anayasa’nın 7</w:t>
      </w:r>
      <w:r w:rsidR="006A6B59" w:rsidRPr="00ED2CCE">
        <w:rPr>
          <w:rFonts w:ascii="Times New Roman" w:hAnsi="Times New Roman" w:cs="Times New Roman"/>
          <w:iCs/>
          <w:color w:val="010000"/>
          <w:sz w:val="24"/>
          <w:szCs w:val="24"/>
        </w:rPr>
        <w:t>. maddesine</w:t>
      </w:r>
      <w:r w:rsidRPr="00ED2CCE">
        <w:rPr>
          <w:rFonts w:ascii="Times New Roman" w:hAnsi="Times New Roman" w:cs="Times New Roman"/>
          <w:iCs/>
          <w:color w:val="010000"/>
          <w:sz w:val="24"/>
          <w:szCs w:val="24"/>
        </w:rPr>
        <w:t xml:space="preserve"> aykırıdır. </w:t>
      </w:r>
    </w:p>
    <w:p w14:paraId="4A546ED5" w14:textId="5436524B"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 xml:space="preserve">Diğer taraftan aynı nitelikteki federasyonların bir kısmının kanunla bir kısmının ise Cumhurbaşkanlığı Kararnamesiyle kurulması bunların statülerini tartışmaya açacaktır. Zira hiyerarşik olarak daha üst konumda bulunan kanunla kurulmuş federasyonlarla, hiyerarşik bakımdan kanunların altında olan Cumhurbaşkanlığı Kararnameleriyle kurulan federasyonların eşit statüye sahip olup olmadıkları konusunda tereddütler doğması kaçınılmazdır. Kanunla kurulan federasyonların yürütme karşısında daha güvenceli bir konumda olacağında kuşku yoktur. Oysa CBK ile kurulan federasyonların doğrudan CBK ile yapılarının, yetkilerinin değiştirilebilmesi, onları yürütmenin etkisine açık hale getirir ve bağımsızlıklarını ve özerkliklerini zedeler. </w:t>
      </w:r>
    </w:p>
    <w:p w14:paraId="242CB9CC" w14:textId="6F8A2238"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 xml:space="preserve">Bir hukuk devletinde kuralların öngörülebilir ve birbiri ile uyumlu olması hukuki güvenlik açısından zorunludur. Oysa iptali istenen kural aynı nitelikteki federasyonların bir kısmının yasama organı tarafından çıkarılacak yasayla bir kısmının ise doğrudan yürütme tarafından çıkarılan CBK ile kurulmasını öngörmekle aynı konuda istikrarsız ve uyumsuz kuralların ortaya çıkmasına, bir kısım federasyonları doğrudan yürütmenin tasarrufuna bırakırken bazılarının yasa güvencesi altına alınması suretiyle eşitsiz bir durum yaratılmasına neden olmaktadır. </w:t>
      </w:r>
    </w:p>
    <w:p w14:paraId="62E08779" w14:textId="164970DB"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 xml:space="preserve">Kanunla kurulan federasyonların statülerine CBK çıkarmak suretiyle yürütmenin müdahale etme olanağı bulunmazken, CBK ile kurulan federasyonlar her zaman yürütmenin müdahalesine açık halde bulunacaktır. Bu şekilde uyumsuz bir yasal statü hukuki güvenlik ilkesine dolayısıyla da hukuk devleti ilkesine aykırı olup Anayasa’nın 2. </w:t>
      </w:r>
      <w:r w:rsidR="007B6CA1" w:rsidRPr="00ED2CCE">
        <w:rPr>
          <w:rFonts w:ascii="Times New Roman" w:hAnsi="Times New Roman" w:cs="Times New Roman"/>
          <w:iCs/>
          <w:color w:val="010000"/>
          <w:sz w:val="24"/>
          <w:szCs w:val="24"/>
        </w:rPr>
        <w:t>m</w:t>
      </w:r>
      <w:r w:rsidRPr="00ED2CCE">
        <w:rPr>
          <w:rFonts w:ascii="Times New Roman" w:hAnsi="Times New Roman" w:cs="Times New Roman"/>
          <w:iCs/>
          <w:color w:val="010000"/>
          <w:sz w:val="24"/>
          <w:szCs w:val="24"/>
        </w:rPr>
        <w:t xml:space="preserve">addesini ihlal etmektedir. </w:t>
      </w:r>
    </w:p>
    <w:p w14:paraId="5ABA07EB" w14:textId="0769238E"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Açıklanan nedenlerle iptali istenen kural Anayasa’nın 2. ve 7</w:t>
      </w:r>
      <w:r w:rsidR="007B6CA1" w:rsidRPr="00ED2CCE">
        <w:rPr>
          <w:rFonts w:ascii="Times New Roman" w:hAnsi="Times New Roman" w:cs="Times New Roman"/>
          <w:iCs/>
          <w:color w:val="010000"/>
          <w:sz w:val="24"/>
          <w:szCs w:val="24"/>
        </w:rPr>
        <w:t>. maddelerine</w:t>
      </w:r>
      <w:r w:rsidRPr="00ED2CCE">
        <w:rPr>
          <w:rFonts w:ascii="Times New Roman" w:hAnsi="Times New Roman" w:cs="Times New Roman"/>
          <w:iCs/>
          <w:color w:val="010000"/>
          <w:sz w:val="24"/>
          <w:szCs w:val="24"/>
        </w:rPr>
        <w:t xml:space="preserve"> aykırı olup, iptaline karar verilmesi gerekir. </w:t>
      </w:r>
    </w:p>
    <w:p w14:paraId="6D3CB367" w14:textId="14EC6C14" w:rsidR="00F43880" w:rsidRPr="00ED2CCE" w:rsidRDefault="00F43880" w:rsidP="00ED2CCE">
      <w:pPr>
        <w:numPr>
          <w:ilvl w:val="0"/>
          <w:numId w:val="15"/>
        </w:numPr>
        <w:tabs>
          <w:tab w:val="clear" w:pos="0"/>
        </w:tabs>
        <w:spacing w:before="240" w:after="100" w:afterAutospacing="1" w:line="240" w:lineRule="auto"/>
        <w:ind w:left="0"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7405 sayılı Spor Kulüpleri ve Spor Federasyonları Kanunu’nun 32</w:t>
      </w:r>
      <w:r w:rsidR="006A6B59" w:rsidRPr="00ED2CCE">
        <w:rPr>
          <w:rFonts w:ascii="Times New Roman" w:hAnsi="Times New Roman" w:cs="Times New Roman"/>
          <w:bCs/>
          <w:color w:val="010000"/>
          <w:sz w:val="24"/>
          <w:szCs w:val="24"/>
        </w:rPr>
        <w:t xml:space="preserve">. maddesinin </w:t>
      </w:r>
      <w:r w:rsidRPr="00ED2CCE">
        <w:rPr>
          <w:rFonts w:ascii="Times New Roman" w:hAnsi="Times New Roman" w:cs="Times New Roman"/>
          <w:bCs/>
          <w:color w:val="010000"/>
          <w:sz w:val="24"/>
          <w:szCs w:val="24"/>
        </w:rPr>
        <w:t>(5) numaralı fıkrasının Anayasaya aykırılığı</w:t>
      </w:r>
    </w:p>
    <w:p w14:paraId="4CBB70A0" w14:textId="6579B2AD"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7405 sayılı Kanun’un 32</w:t>
      </w:r>
      <w:r w:rsidR="006A6B59" w:rsidRPr="00ED2CCE">
        <w:rPr>
          <w:rFonts w:ascii="Times New Roman" w:hAnsi="Times New Roman" w:cs="Times New Roman"/>
          <w:iCs/>
          <w:color w:val="010000"/>
          <w:sz w:val="24"/>
          <w:szCs w:val="24"/>
        </w:rPr>
        <w:t>. maddesinde</w:t>
      </w:r>
      <w:r w:rsidRPr="00ED2CCE">
        <w:rPr>
          <w:rFonts w:ascii="Times New Roman" w:hAnsi="Times New Roman" w:cs="Times New Roman"/>
          <w:iCs/>
          <w:color w:val="010000"/>
          <w:sz w:val="24"/>
          <w:szCs w:val="24"/>
        </w:rPr>
        <w:t xml:space="preserve"> spor federasyonlarının disiplin kurulları düzenlenmektedir. </w:t>
      </w:r>
    </w:p>
    <w:p w14:paraId="4DDC8DDB" w14:textId="2498A274"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iCs/>
          <w:color w:val="010000"/>
          <w:sz w:val="24"/>
          <w:szCs w:val="24"/>
        </w:rPr>
        <w:t xml:space="preserve">İptali istenen (5) numaralı fıkrada ise </w:t>
      </w:r>
      <w:r w:rsidRPr="00ED2CCE">
        <w:rPr>
          <w:rFonts w:ascii="Times New Roman" w:hAnsi="Times New Roman" w:cs="Times New Roman"/>
          <w:bCs/>
          <w:iCs/>
          <w:color w:val="010000"/>
          <w:sz w:val="24"/>
          <w:szCs w:val="24"/>
        </w:rPr>
        <w:t xml:space="preserve">Disiplin ihlali oluşturacak fiiller ve disiplin yargılamasının temel usul ve esaslarının Bakanlık tarafından çıkarılacak yönetmelikle düzenleneceği </w:t>
      </w:r>
      <w:r w:rsidRPr="00ED2CCE">
        <w:rPr>
          <w:rFonts w:ascii="Times New Roman" w:hAnsi="Times New Roman" w:cs="Times New Roman"/>
          <w:color w:val="010000"/>
          <w:sz w:val="24"/>
          <w:szCs w:val="24"/>
        </w:rPr>
        <w:t xml:space="preserve">hükmüne yer verilmiştir. </w:t>
      </w:r>
    </w:p>
    <w:p w14:paraId="213ADB55" w14:textId="745652B4"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lastRenderedPageBreak/>
        <w:t>Anayasa’nın 38</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göre, “Kimse, işlendiği zaman yürürlükte bulunan kanunun suç saymadığı bir fiilden dolayı cezalandırılamaz; kimseye suçu işlediği zaman kanunda o suç için konulmuş olan cezadan daha ağır bir ceza verilemez.”</w:t>
      </w:r>
    </w:p>
    <w:p w14:paraId="69FD1E5F" w14:textId="3AA232D4"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Suçta ve cezada kanunilik ilkesi, kişilerin yasak olan eylemleri önceden bilmelerini sağlama düşüncesine dayanır. Bu şekilde kişi, hareketlerini düzenlemek imkânı bulabilir ve bu sayede işlemiş olduğu eylemden dolayı sorumlu tutulabilir.</w:t>
      </w:r>
    </w:p>
    <w:p w14:paraId="2E832231" w14:textId="0DA61575"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Anayasa Mahkemesi’nin 14.01.2015 tarihli kararına göre, “Anayasa’nın 38</w:t>
      </w:r>
      <w:r w:rsidR="006A6B59" w:rsidRPr="00ED2CCE">
        <w:rPr>
          <w:rFonts w:ascii="Times New Roman" w:hAnsi="Times New Roman" w:cs="Times New Roman"/>
          <w:color w:val="010000"/>
          <w:sz w:val="24"/>
          <w:szCs w:val="24"/>
        </w:rPr>
        <w:t xml:space="preserve">. maddesinin </w:t>
      </w:r>
      <w:r w:rsidRPr="00ED2CCE">
        <w:rPr>
          <w:rFonts w:ascii="Times New Roman" w:hAnsi="Times New Roman" w:cs="Times New Roman"/>
          <w:color w:val="010000"/>
          <w:sz w:val="24"/>
          <w:szCs w:val="24"/>
        </w:rPr>
        <w:t>ilk fıkrasında, ‘Kimse, kanunun suç saymadığı bir fiilden dolayı cezalandırılamaz’; üçüncü fıkrasında da ‘Ceza ve ceza yerine geçen güvenlik tedbirleri ancak kanunla konulur’ denilerek ‘suç ve cezanın kanuniliği’ ilkesi getirilmiştir. Kişilerin yasak eylemleri önceden bilmeleri düşüncesine dayanan bu ilkeyle temel hak ve özgürlüklerin güvence altına alınması amaçlanmaktadır. Anayasa’nın 38</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idari ve adli cezalar arasında bir ayrım yapılmadığından disiplin cezaları da bu maddede öngörülen ilkelere tabidir. </w:t>
      </w:r>
      <w:proofErr w:type="gramStart"/>
      <w:r w:rsidRPr="00ED2CCE">
        <w:rPr>
          <w:rFonts w:ascii="Times New Roman" w:hAnsi="Times New Roman" w:cs="Times New Roman"/>
          <w:color w:val="010000"/>
          <w:sz w:val="24"/>
          <w:szCs w:val="24"/>
        </w:rPr>
        <w:t>…”(</w:t>
      </w:r>
      <w:proofErr w:type="gramEnd"/>
      <w:r w:rsidRPr="00ED2CCE">
        <w:rPr>
          <w:rFonts w:ascii="Times New Roman" w:hAnsi="Times New Roman" w:cs="Times New Roman"/>
          <w:color w:val="010000"/>
          <w:sz w:val="24"/>
          <w:szCs w:val="24"/>
        </w:rPr>
        <w:t xml:space="preserve">AYM, E.2014/100, K.2015/6 ,14.1.2015). </w:t>
      </w:r>
    </w:p>
    <w:p w14:paraId="77C3790E" w14:textId="10B92E38"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Anayasa Mahkemesi 14.06.2017 tarihli kararında da benzer gerekçeyle TRT Kanunu’nun 56/1</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yer alan, TRT personelinin disiplin cezalarının yönetmelikle düzenleneceğine ilişkin kanun hükmünü Anayasa’nın 38. ve 128</w:t>
      </w:r>
      <w:r w:rsidR="007B6CA1" w:rsidRPr="00ED2CCE">
        <w:rPr>
          <w:rFonts w:ascii="Times New Roman" w:hAnsi="Times New Roman" w:cs="Times New Roman"/>
          <w:color w:val="010000"/>
          <w:sz w:val="24"/>
          <w:szCs w:val="24"/>
        </w:rPr>
        <w:t>. maddelerine</w:t>
      </w:r>
      <w:r w:rsidRPr="00ED2CCE">
        <w:rPr>
          <w:rFonts w:ascii="Times New Roman" w:hAnsi="Times New Roman" w:cs="Times New Roman"/>
          <w:color w:val="010000"/>
          <w:sz w:val="24"/>
          <w:szCs w:val="24"/>
        </w:rPr>
        <w:t xml:space="preserve"> aykırı bularak iptal etmiştir.( AYM, T.14.6.2017, E.2016/182, K.2017/111) Aynı şekilde Mahkeme Türk Standartları Enstitüsü Kuruluş Kanunu’nun 10/A</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yer alan, enstitü personelinin disiplin işlerinin yönetmelikle düzenleneceğine ilişkin kanun hükmünü Anayasa’nın 38</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aykırı bularak iptal etmiş ve Anayasa’nın 128</w:t>
      </w:r>
      <w:r w:rsidR="007B6CA1" w:rsidRPr="00ED2CCE">
        <w:rPr>
          <w:rFonts w:ascii="Times New Roman" w:hAnsi="Times New Roman" w:cs="Times New Roman"/>
          <w:color w:val="010000"/>
          <w:sz w:val="24"/>
          <w:szCs w:val="24"/>
        </w:rPr>
        <w:t xml:space="preserve">. maddesi </w:t>
      </w:r>
      <w:r w:rsidRPr="00ED2CCE">
        <w:rPr>
          <w:rFonts w:ascii="Times New Roman" w:hAnsi="Times New Roman" w:cs="Times New Roman"/>
          <w:color w:val="010000"/>
          <w:sz w:val="24"/>
          <w:szCs w:val="24"/>
        </w:rPr>
        <w:t>bakımından konunun değerlendirilmesine gerek görülmediğini ifade etmiştir.( AYM, T. 20.12.2018, E. 2018/107, K. 2018/114) Anayasa’nın 38</w:t>
      </w:r>
      <w:r w:rsidR="006A6B59" w:rsidRPr="00ED2CCE">
        <w:rPr>
          <w:rFonts w:ascii="Times New Roman" w:hAnsi="Times New Roman" w:cs="Times New Roman"/>
          <w:color w:val="010000"/>
          <w:sz w:val="24"/>
          <w:szCs w:val="24"/>
        </w:rPr>
        <w:t xml:space="preserve">. maddesinin </w:t>
      </w:r>
      <w:r w:rsidRPr="00ED2CCE">
        <w:rPr>
          <w:rFonts w:ascii="Times New Roman" w:hAnsi="Times New Roman" w:cs="Times New Roman"/>
          <w:color w:val="010000"/>
          <w:sz w:val="24"/>
          <w:szCs w:val="24"/>
        </w:rPr>
        <w:t>sadece adli suç ve cezalar değil, disiplin suç ve cezaları bakımından da geçerli olduğuna ilişkin Anayasa Mahkemesi’nin istikrar kazanan başka kararları da bulunmaktadır.( AYM, T.19.04.1988, E.1987/16, K.1988/8; AYM, T.14.06.2017, E.2016/182, K.2017/111; AYM, T.20.10.2011, E.2010/28, K.2011/139).</w:t>
      </w:r>
    </w:p>
    <w:p w14:paraId="21080453" w14:textId="2DC4346E"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Anayasa Mahkemesi’nin bu yerleşik içtihadına göre Anayasa’nın 38</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düzenlenen ve 15</w:t>
      </w:r>
      <w:r w:rsidR="006A6B59" w:rsidRPr="00ED2CCE">
        <w:rPr>
          <w:rFonts w:ascii="Times New Roman" w:hAnsi="Times New Roman" w:cs="Times New Roman"/>
          <w:color w:val="010000"/>
          <w:sz w:val="24"/>
          <w:szCs w:val="24"/>
        </w:rPr>
        <w:t xml:space="preserve">. maddede </w:t>
      </w:r>
      <w:r w:rsidRPr="00ED2CCE">
        <w:rPr>
          <w:rFonts w:ascii="Times New Roman" w:hAnsi="Times New Roman" w:cs="Times New Roman"/>
          <w:color w:val="010000"/>
          <w:sz w:val="24"/>
          <w:szCs w:val="24"/>
        </w:rPr>
        <w:t xml:space="preserve">olağanüstü hallerde dahi askıya alınamayacak mutlak bir hak olarak öngörülen suçların ve cezaların kanuniliği ilkesi yalnızca adli suçlar bakımından değil, aynı zamanda idari suçlar bakımından da geçerlidir. </w:t>
      </w:r>
    </w:p>
    <w:p w14:paraId="4B9AAFE8" w14:textId="12C3656E"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Başta sporcular olmak üzere spor alanında faaliyet gösteren kişilere uygulanacak disiplin cezalarının mahiyeti dikkate alındığında bunların idari nitelikte yaptırımlar olduğu açıktır. Bu yaptırımlar, kişilerin ömür boyu müsabakalara katılmaktan men edilmesine kadar varabilen ağırlıkta yaptırımlar olabilmektedir.</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 xml:space="preserve">Bu şekilde kişilerin hayatını esastan etkileyecek yaptırımlara neden olabilecek fiillerin kanunla düzenlenmesi suçların ve cezaların kanuniliği ilkesinin bir gereğidir. </w:t>
      </w:r>
    </w:p>
    <w:p w14:paraId="085B2343" w14:textId="37CBC6D2"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Disiplin suçu oluşturan fiillerin yönetmelikle düzenlenmesini öngören kuralın Anayasa’nın 38</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güvence altına alınan suçların ve cezaların kanuniliği ilkesini ihlal ettiği açıktır. </w:t>
      </w:r>
    </w:p>
    <w:p w14:paraId="2B647BDC" w14:textId="14DB9F9F"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Yukarıda anılan benzer kapsamdaki kararlar dikkate alındığında (AYM, T.14.6.2017, E.2016/182, K.2017/111 ve AYM, T. 20.12.2018, E. 2018/107, K. 2018/114), kanun koyucunun ihtilaflı kuralla disiplin suçlarının yönetmelikle düzenlenmesi yönündeki bu ısrarı, Anayasa’nın “Anayasa Mahkemesi kararları Resmî Gazetede hemen yayımlanır ve yasama, </w:t>
      </w:r>
      <w:r w:rsidRPr="00ED2CCE">
        <w:rPr>
          <w:rFonts w:ascii="Times New Roman" w:hAnsi="Times New Roman" w:cs="Times New Roman"/>
          <w:color w:val="010000"/>
          <w:sz w:val="24"/>
          <w:szCs w:val="24"/>
        </w:rPr>
        <w:lastRenderedPageBreak/>
        <w:t>yürütme ve yargı organlarını, idare makamlarını, gerçek ve tüzelkişileri bağlar.” hükmünü içeren 153</w:t>
      </w:r>
      <w:r w:rsidR="006A6B59" w:rsidRPr="00ED2CCE">
        <w:rPr>
          <w:rFonts w:ascii="Times New Roman" w:hAnsi="Times New Roman" w:cs="Times New Roman"/>
          <w:color w:val="010000"/>
          <w:sz w:val="24"/>
          <w:szCs w:val="24"/>
        </w:rPr>
        <w:t xml:space="preserve">. maddesinin </w:t>
      </w:r>
      <w:r w:rsidRPr="00ED2CCE">
        <w:rPr>
          <w:rFonts w:ascii="Times New Roman" w:hAnsi="Times New Roman" w:cs="Times New Roman"/>
          <w:color w:val="010000"/>
          <w:sz w:val="24"/>
          <w:szCs w:val="24"/>
        </w:rPr>
        <w:t xml:space="preserve">son fıkrasına aykırıdır. </w:t>
      </w:r>
    </w:p>
    <w:p w14:paraId="48F07B71" w14:textId="3D80E420"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Açıklanan nedenlerle Anayasa’nın 38. ve 153</w:t>
      </w:r>
      <w:r w:rsidR="007B6CA1" w:rsidRPr="00ED2CCE">
        <w:rPr>
          <w:rFonts w:ascii="Times New Roman" w:hAnsi="Times New Roman" w:cs="Times New Roman"/>
          <w:color w:val="010000"/>
          <w:sz w:val="24"/>
          <w:szCs w:val="24"/>
        </w:rPr>
        <w:t>. maddelerine</w:t>
      </w:r>
      <w:r w:rsidRPr="00ED2CCE">
        <w:rPr>
          <w:rFonts w:ascii="Times New Roman" w:hAnsi="Times New Roman" w:cs="Times New Roman"/>
          <w:color w:val="010000"/>
          <w:sz w:val="24"/>
          <w:szCs w:val="24"/>
        </w:rPr>
        <w:t xml:space="preserve"> aykırı olan kuralın iptaline karar verilmesi gerekir. </w:t>
      </w:r>
    </w:p>
    <w:p w14:paraId="4CBC73B2" w14:textId="09E45013" w:rsidR="00F43880" w:rsidRPr="00ED2CCE" w:rsidRDefault="00F43880" w:rsidP="00ED2CCE">
      <w:pPr>
        <w:numPr>
          <w:ilvl w:val="0"/>
          <w:numId w:val="15"/>
        </w:numPr>
        <w:tabs>
          <w:tab w:val="clear" w:pos="0"/>
        </w:tabs>
        <w:spacing w:before="240" w:after="100" w:afterAutospacing="1" w:line="240" w:lineRule="auto"/>
        <w:ind w:left="0"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7405 sayılı Spor Kulüpleri ve Spor Federasyonları Kanunu’nun 33</w:t>
      </w:r>
      <w:r w:rsidR="006A6B59" w:rsidRPr="00ED2CCE">
        <w:rPr>
          <w:rFonts w:ascii="Times New Roman" w:hAnsi="Times New Roman" w:cs="Times New Roman"/>
          <w:bCs/>
          <w:color w:val="010000"/>
          <w:sz w:val="24"/>
          <w:szCs w:val="24"/>
        </w:rPr>
        <w:t xml:space="preserve">. maddesinin </w:t>
      </w:r>
      <w:r w:rsidRPr="00ED2CCE">
        <w:rPr>
          <w:rFonts w:ascii="Times New Roman" w:hAnsi="Times New Roman" w:cs="Times New Roman"/>
          <w:bCs/>
          <w:color w:val="010000"/>
          <w:sz w:val="24"/>
          <w:szCs w:val="24"/>
        </w:rPr>
        <w:t xml:space="preserve">(2) numaralı fıkrasının Anayasaya aykırılığı </w:t>
      </w:r>
    </w:p>
    <w:p w14:paraId="74AF3EBD" w14:textId="772DE751"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7405 sayılı Kanun’un 33</w:t>
      </w:r>
      <w:r w:rsidR="007B6CA1" w:rsidRPr="00ED2CCE">
        <w:rPr>
          <w:rFonts w:ascii="Times New Roman" w:hAnsi="Times New Roman" w:cs="Times New Roman"/>
          <w:color w:val="010000"/>
          <w:sz w:val="24"/>
          <w:szCs w:val="24"/>
        </w:rPr>
        <w:t xml:space="preserve">. maddesi </w:t>
      </w:r>
      <w:r w:rsidRPr="00ED2CCE">
        <w:rPr>
          <w:rFonts w:ascii="Times New Roman" w:hAnsi="Times New Roman" w:cs="Times New Roman"/>
          <w:color w:val="010000"/>
          <w:sz w:val="24"/>
          <w:szCs w:val="24"/>
        </w:rPr>
        <w:t xml:space="preserve">spor federasyonlarının denetim kurullarını düzenlemektedir. İptali istenen (2) numaralı fıkrada </w:t>
      </w:r>
      <w:r w:rsidRPr="00ED2CCE">
        <w:rPr>
          <w:rFonts w:ascii="Times New Roman" w:hAnsi="Times New Roman" w:cs="Times New Roman"/>
          <w:bCs/>
          <w:iCs/>
          <w:color w:val="010000"/>
          <w:sz w:val="24"/>
          <w:szCs w:val="24"/>
        </w:rPr>
        <w:t xml:space="preserve">Denetim kurulunun iki üyesi genel kurul tarafından seçimle belirlenen, üç üyesi ise Bakanlık tarafından görevlendirilen beş üyeden oluşacağı </w:t>
      </w:r>
      <w:r w:rsidRPr="00ED2CCE">
        <w:rPr>
          <w:rFonts w:ascii="Times New Roman" w:hAnsi="Times New Roman" w:cs="Times New Roman"/>
          <w:color w:val="010000"/>
          <w:sz w:val="24"/>
          <w:szCs w:val="24"/>
        </w:rPr>
        <w:t xml:space="preserve">kuralına yer verilmiştir. Spor federasyonunun mali işlemlerinin mevzuata, belge ve kararlara uygun olup olmadığını genel kurul adına denetlemekle görevli denetim kurulunun beş üyesinden üçünün doğrudan Bakanlık tarafından atanması kurulun bağımsızlığını ortadan kaldırmaktadır. </w:t>
      </w:r>
    </w:p>
    <w:p w14:paraId="0206D904" w14:textId="5E258DE0"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Bu yönüyle sadece denetim kurulu değil, bütünüyle federasyon doğrudan yürütme organının kontrolü altına alınmakta ve bağımsızlığı zedelenmektedir. </w:t>
      </w:r>
    </w:p>
    <w:p w14:paraId="5BC027C6" w14:textId="224273A3"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Spor federasyonlarının bağımsızlığı, sporun adil bir şekilde yönetilip denetlenmesi ve spor faaliyetlerinin </w:t>
      </w:r>
      <w:proofErr w:type="spellStart"/>
      <w:r w:rsidRPr="00ED2CCE">
        <w:rPr>
          <w:rFonts w:ascii="Times New Roman" w:hAnsi="Times New Roman" w:cs="Times New Roman"/>
          <w:color w:val="010000"/>
          <w:sz w:val="24"/>
          <w:szCs w:val="24"/>
        </w:rPr>
        <w:t>fair</w:t>
      </w:r>
      <w:proofErr w:type="spellEnd"/>
      <w:r w:rsidRPr="00ED2CCE">
        <w:rPr>
          <w:rFonts w:ascii="Times New Roman" w:hAnsi="Times New Roman" w:cs="Times New Roman"/>
          <w:color w:val="010000"/>
          <w:sz w:val="24"/>
          <w:szCs w:val="24"/>
        </w:rPr>
        <w:t xml:space="preserve"> </w:t>
      </w:r>
      <w:proofErr w:type="spellStart"/>
      <w:r w:rsidRPr="00ED2CCE">
        <w:rPr>
          <w:rFonts w:ascii="Times New Roman" w:hAnsi="Times New Roman" w:cs="Times New Roman"/>
          <w:color w:val="010000"/>
          <w:sz w:val="24"/>
          <w:szCs w:val="24"/>
        </w:rPr>
        <w:t>play</w:t>
      </w:r>
      <w:proofErr w:type="spellEnd"/>
      <w:r w:rsidRPr="00ED2CCE">
        <w:rPr>
          <w:rFonts w:ascii="Times New Roman" w:hAnsi="Times New Roman" w:cs="Times New Roman"/>
          <w:color w:val="010000"/>
          <w:sz w:val="24"/>
          <w:szCs w:val="24"/>
        </w:rPr>
        <w:t xml:space="preserve"> kuralları çerçevesinde yürütülmesi açısından hayati önem taşımaktadır.</w:t>
      </w:r>
      <w:r w:rsidR="00ED2CCE" w:rsidRPr="00ED2CCE">
        <w:rPr>
          <w:rFonts w:ascii="Times New Roman" w:hAnsi="Times New Roman" w:cs="Times New Roman"/>
          <w:color w:val="010000"/>
          <w:sz w:val="24"/>
          <w:szCs w:val="24"/>
        </w:rPr>
        <w:t xml:space="preserve"> </w:t>
      </w:r>
    </w:p>
    <w:p w14:paraId="75C2AF0B" w14:textId="3AD37F66"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Gerçekten </w:t>
      </w:r>
      <w:proofErr w:type="gramStart"/>
      <w:r w:rsidRPr="00ED2CCE">
        <w:rPr>
          <w:rFonts w:ascii="Times New Roman" w:hAnsi="Times New Roman" w:cs="Times New Roman"/>
          <w:color w:val="010000"/>
          <w:sz w:val="24"/>
          <w:szCs w:val="24"/>
        </w:rPr>
        <w:t>de;</w:t>
      </w:r>
      <w:proofErr w:type="gramEnd"/>
      <w:r w:rsidRPr="00ED2CCE">
        <w:rPr>
          <w:rFonts w:ascii="Times New Roman" w:hAnsi="Times New Roman" w:cs="Times New Roman"/>
          <w:color w:val="010000"/>
          <w:sz w:val="24"/>
          <w:szCs w:val="24"/>
        </w:rPr>
        <w:t xml:space="preserve"> Anayasa’nın 2</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Cumhuriyetin temel nitelikleri arasında sayılan hukuk devleti ilkesi, yönetimde keyfiliğin karşıtı olarak, hukuka bağlı yönetim anlamına gelmektedir. 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Anayasa’ya ve hukuk kurallarına bağlılığa özen gösteren, yargı denetimine açık olan, yasaların üstünde yasa koyucunun da uymak zorunda olduğu temel hukuk ilkeleri ile Anayasa’nın bulunduğu bilinci olan devlettir (AYM, T. 02.06.2009, E.2004/10, K.2009/68). Yine, Anayasa’nın 2</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ki hukuk devleti ilkesi gereğince, yasama işlemlerinin kişisel yararları değil kamu yararını gerçekleştirmek amacıyla yapılması zorunludur (AYM, T. 17. 06. 2015 E. 2014/179, K. 2015/54). </w:t>
      </w:r>
    </w:p>
    <w:p w14:paraId="48C24137" w14:textId="5A599F48"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Sporun tarafsız ve adil bir şekilde yönetilmesi amacıyla oluşturulan federasyonları Bakanlığın kontrolüne alacak şekilde düzenleme yapılması hukuk devleti ilkesiyle bağdaşmaz. Bu nedenle federasyonların beş denetim kurulu üyesinden üçünün bakanlık tarafından atanmasını öngören kural hukuk devleti ilkesini ihlal etmektedir. </w:t>
      </w:r>
    </w:p>
    <w:p w14:paraId="5F4CBD82" w14:textId="66170061"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Bu nedenle Anayasanın 2</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aykırı kuralın iptaline karar verilmesi gerekir. </w:t>
      </w:r>
    </w:p>
    <w:p w14:paraId="1E0F1EF6" w14:textId="6A4D3B12" w:rsidR="00F43880" w:rsidRPr="00ED2CCE" w:rsidRDefault="00F43880" w:rsidP="00ED2CCE">
      <w:pPr>
        <w:numPr>
          <w:ilvl w:val="0"/>
          <w:numId w:val="15"/>
        </w:numPr>
        <w:tabs>
          <w:tab w:val="clear" w:pos="0"/>
        </w:tabs>
        <w:spacing w:before="240" w:after="100" w:afterAutospacing="1" w:line="240" w:lineRule="auto"/>
        <w:ind w:left="0"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7405 sayılı Spor Kulüpleri ve Spor Federasyonları Kanunu’nun 38</w:t>
      </w:r>
      <w:r w:rsidR="006A6B59" w:rsidRPr="00ED2CCE">
        <w:rPr>
          <w:rFonts w:ascii="Times New Roman" w:hAnsi="Times New Roman" w:cs="Times New Roman"/>
          <w:bCs/>
          <w:color w:val="010000"/>
          <w:sz w:val="24"/>
          <w:szCs w:val="24"/>
        </w:rPr>
        <w:t xml:space="preserve">. maddesinin </w:t>
      </w:r>
      <w:r w:rsidRPr="00ED2CCE">
        <w:rPr>
          <w:rFonts w:ascii="Times New Roman" w:hAnsi="Times New Roman" w:cs="Times New Roman"/>
          <w:bCs/>
          <w:color w:val="010000"/>
          <w:sz w:val="24"/>
          <w:szCs w:val="24"/>
        </w:rPr>
        <w:t>(1) numaralı fıkrasının (ı) bendinin Anayasaya aykırılığı</w:t>
      </w:r>
    </w:p>
    <w:p w14:paraId="45238B13" w14:textId="34E3CF48"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7405 sayılı Kanun’un 38</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spor federasyonunun görev ve yetkileri düzenlenmiştir. İptali istenen (1) numaralı fıkranın (ı) bendinde ise “</w:t>
      </w:r>
      <w:r w:rsidRPr="00ED2CCE">
        <w:rPr>
          <w:rFonts w:ascii="Times New Roman" w:hAnsi="Times New Roman" w:cs="Times New Roman"/>
          <w:bCs/>
          <w:iCs/>
          <w:color w:val="010000"/>
          <w:sz w:val="24"/>
          <w:szCs w:val="24"/>
        </w:rPr>
        <w:t>Yönetmelikle belirlenen diğer görevleri yapmak</w:t>
      </w:r>
      <w:r w:rsidRPr="00ED2CCE">
        <w:rPr>
          <w:rFonts w:ascii="Times New Roman" w:hAnsi="Times New Roman" w:cs="Times New Roman"/>
          <w:color w:val="010000"/>
          <w:sz w:val="24"/>
          <w:szCs w:val="24"/>
        </w:rPr>
        <w:t xml:space="preserve">” şeklinde genel bir hükme yer verilerek çıkarılacak yönetmelikle </w:t>
      </w:r>
      <w:r w:rsidRPr="00ED2CCE">
        <w:rPr>
          <w:rFonts w:ascii="Times New Roman" w:hAnsi="Times New Roman" w:cs="Times New Roman"/>
          <w:color w:val="010000"/>
          <w:sz w:val="24"/>
          <w:szCs w:val="24"/>
        </w:rPr>
        <w:lastRenderedPageBreak/>
        <w:t xml:space="preserve">yasada sayılanlar dışında federasyonlara yönetmelik yoluyla yeni görevler verilmesi öngörülmüştür. </w:t>
      </w:r>
    </w:p>
    <w:p w14:paraId="7F9B2B38" w14:textId="3ECD2813"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Kanunların kurumların asli görevlerini belirlemesi gerekir. Kurumlara kanunda belirtilmeyen bir yetkinin yönetmelik yoluyla verilmesi yönetmeliğin niteliğini düzenleyen Anayasa’nın 124</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aykırılık oluşturur.</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Anayasa’nın 124</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Cumhurbaşkanı, bakanlıklar ve kamu tüzelkişilerinin, kendi görev alanlarını ilgilendiren kanunların ve Cumhurbaşkanlığı kararnamelerinin uygulanmasını sağlamak üzere ve bunlara aykırı olmamak şartıyla, yönetmelikler çıkarabilecekleri düzenlenmiştir. </w:t>
      </w:r>
    </w:p>
    <w:p w14:paraId="7ED602F1" w14:textId="02C2B68D"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Buna göre Kanunda öngörülmeyen bir görev veya yetkinin Yönetmelikle düzenlenmesi, yönetmeliğin normatif işlevine aykırılık oluşturur, zira yönetmelik ancak bir kanun ya da Cumhurbaşkanlığı Kararnamesinin uygulanmasını göstermek amacıyla çıkarılabilir. Kanunda öngörülmeyen bir görevin yönetmelik yoluyla düzenlenmesi Anayasa’nın 124</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aykırılık oluşturur. İptali istenen ibarenin yönetmeliğe Anayasa’ya uygun bir tür genel yetki verdiği kabul edilemez; zira yönetmeliğin dayanacağı ölçütlerin somut ve belirli şekilde kanunda öngörülmüş olması gerekir. Aksini kabul ve yönetmelikle maddi anlamda kanun koyulabileceğinin kabulü, Anayasa’nın 124. </w:t>
      </w:r>
      <w:r w:rsidR="007B6CA1" w:rsidRPr="00ED2CCE">
        <w:rPr>
          <w:rFonts w:ascii="Times New Roman" w:hAnsi="Times New Roman" w:cs="Times New Roman"/>
          <w:color w:val="010000"/>
          <w:sz w:val="24"/>
          <w:szCs w:val="24"/>
        </w:rPr>
        <w:t>m</w:t>
      </w:r>
      <w:r w:rsidRPr="00ED2CCE">
        <w:rPr>
          <w:rFonts w:ascii="Times New Roman" w:hAnsi="Times New Roman" w:cs="Times New Roman"/>
          <w:color w:val="010000"/>
          <w:sz w:val="24"/>
          <w:szCs w:val="24"/>
        </w:rPr>
        <w:t xml:space="preserve">addesini bütünüyle etkisiz hale getirir ve yasama yetkisinin devri anlamına gelir. </w:t>
      </w:r>
    </w:p>
    <w:p w14:paraId="733BE4A3" w14:textId="18D66DD9"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Gerçekten </w:t>
      </w:r>
      <w:proofErr w:type="gramStart"/>
      <w:r w:rsidRPr="00ED2CCE">
        <w:rPr>
          <w:rFonts w:ascii="Times New Roman" w:hAnsi="Times New Roman" w:cs="Times New Roman"/>
          <w:color w:val="010000"/>
          <w:sz w:val="24"/>
          <w:szCs w:val="24"/>
        </w:rPr>
        <w:t>de;</w:t>
      </w:r>
      <w:proofErr w:type="gramEnd"/>
      <w:r w:rsidRPr="00ED2CCE">
        <w:rPr>
          <w:rFonts w:ascii="Times New Roman" w:hAnsi="Times New Roman" w:cs="Times New Roman"/>
          <w:color w:val="010000"/>
          <w:sz w:val="24"/>
          <w:szCs w:val="24"/>
        </w:rPr>
        <w:t xml:space="preserve"> bu şekilde kanunda yer almayan bir görevin yönetmelik yoluyla ihdas edilmesi Anayasa’nın 7</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öngörülen yasama yetkisinin </w:t>
      </w:r>
      <w:proofErr w:type="spellStart"/>
      <w:r w:rsidRPr="00ED2CCE">
        <w:rPr>
          <w:rFonts w:ascii="Times New Roman" w:hAnsi="Times New Roman" w:cs="Times New Roman"/>
          <w:color w:val="010000"/>
          <w:sz w:val="24"/>
          <w:szCs w:val="24"/>
        </w:rPr>
        <w:t>devredilemezliği</w:t>
      </w:r>
      <w:proofErr w:type="spellEnd"/>
      <w:r w:rsidRPr="00ED2CCE">
        <w:rPr>
          <w:rFonts w:ascii="Times New Roman" w:hAnsi="Times New Roman" w:cs="Times New Roman"/>
          <w:color w:val="010000"/>
          <w:sz w:val="24"/>
          <w:szCs w:val="24"/>
        </w:rPr>
        <w:t xml:space="preserve"> ilkesine de aykırılık oluşturur. Zira Kanunda düzenlenmeyen bir görev veya yetkinin yönetmelikle ihdas edilmesi, yürütme organı tarafından asli yasama yetkisinin kullanılması anlamına gelir. Bu ise açıkça yasama yetkisinin devri anlamına geleceğinden Anayasa’nın 7</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aykırılık oluşturur. </w:t>
      </w:r>
    </w:p>
    <w:p w14:paraId="5BBF429D" w14:textId="5FDA343B"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İhtilaflı kural, aynı zamanda mer’i normlar ve hukuk düzeninin tutarlılığı konusunda bir bulanıklık ve </w:t>
      </w:r>
      <w:proofErr w:type="spellStart"/>
      <w:r w:rsidRPr="00ED2CCE">
        <w:rPr>
          <w:rFonts w:ascii="Times New Roman" w:hAnsi="Times New Roman" w:cs="Times New Roman"/>
          <w:color w:val="010000"/>
          <w:sz w:val="24"/>
          <w:szCs w:val="24"/>
        </w:rPr>
        <w:t>öngörülemezlik</w:t>
      </w:r>
      <w:proofErr w:type="spellEnd"/>
      <w:r w:rsidRPr="00ED2CCE">
        <w:rPr>
          <w:rFonts w:ascii="Times New Roman" w:hAnsi="Times New Roman" w:cs="Times New Roman"/>
          <w:color w:val="010000"/>
          <w:sz w:val="24"/>
          <w:szCs w:val="24"/>
        </w:rPr>
        <w:t xml:space="preserve"> yaratmaktadır. Zira normlar hiyerarşisinin ve yönetmeliğin ontolojik sebebinin </w:t>
      </w:r>
      <w:proofErr w:type="gramStart"/>
      <w:r w:rsidRPr="00ED2CCE">
        <w:rPr>
          <w:rFonts w:ascii="Times New Roman" w:hAnsi="Times New Roman" w:cs="Times New Roman"/>
          <w:color w:val="010000"/>
          <w:sz w:val="24"/>
          <w:szCs w:val="24"/>
        </w:rPr>
        <w:t>inkarı</w:t>
      </w:r>
      <w:proofErr w:type="gramEnd"/>
      <w:r w:rsidRPr="00ED2CCE">
        <w:rPr>
          <w:rFonts w:ascii="Times New Roman" w:hAnsi="Times New Roman" w:cs="Times New Roman"/>
          <w:color w:val="010000"/>
          <w:sz w:val="24"/>
          <w:szCs w:val="24"/>
        </w:rPr>
        <w:t xml:space="preserve"> anlamına gelen ihtilaflı kural; yönetmelikle maddi anlamda kanun ihdasını mümkün kılmakta ve geçerli normların kapsamı konusunda belirsizlik yaratmaktadır. İptali istenen kural, bu itibarla, hukuki belirlilik ve güvenlik alt ilkelerini içeren hukuk devleti ilkesine ve böylece Anayasa’nın 2</w:t>
      </w:r>
      <w:r w:rsidR="006A6B59" w:rsidRPr="00ED2CCE">
        <w:rPr>
          <w:rFonts w:ascii="Times New Roman" w:hAnsi="Times New Roman" w:cs="Times New Roman"/>
          <w:color w:val="010000"/>
          <w:sz w:val="24"/>
          <w:szCs w:val="24"/>
        </w:rPr>
        <w:t>. maddesine</w:t>
      </w:r>
      <w:r w:rsidRPr="00ED2CCE">
        <w:rPr>
          <w:rFonts w:ascii="Times New Roman" w:hAnsi="Times New Roman" w:cs="Times New Roman"/>
          <w:color w:val="010000"/>
          <w:sz w:val="24"/>
          <w:szCs w:val="24"/>
        </w:rPr>
        <w:t xml:space="preserve"> aykırıdır.</w:t>
      </w:r>
      <w:r w:rsidR="00ED2CCE" w:rsidRPr="00ED2CCE">
        <w:rPr>
          <w:rFonts w:ascii="Times New Roman" w:hAnsi="Times New Roman" w:cs="Times New Roman"/>
          <w:color w:val="010000"/>
          <w:sz w:val="24"/>
          <w:szCs w:val="24"/>
        </w:rPr>
        <w:t xml:space="preserve"> </w:t>
      </w:r>
    </w:p>
    <w:p w14:paraId="536B758C" w14:textId="1D4A7EE1"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Açıklanan nedenlerle iptali istenen kural Anayasa’nın 2., 7. ve 124</w:t>
      </w:r>
      <w:r w:rsidR="007B6CA1" w:rsidRPr="00ED2CCE">
        <w:rPr>
          <w:rFonts w:ascii="Times New Roman" w:hAnsi="Times New Roman" w:cs="Times New Roman"/>
          <w:color w:val="010000"/>
          <w:sz w:val="24"/>
          <w:szCs w:val="24"/>
        </w:rPr>
        <w:t>. maddelerine</w:t>
      </w:r>
      <w:r w:rsidRPr="00ED2CCE">
        <w:rPr>
          <w:rFonts w:ascii="Times New Roman" w:hAnsi="Times New Roman" w:cs="Times New Roman"/>
          <w:color w:val="010000"/>
          <w:sz w:val="24"/>
          <w:szCs w:val="24"/>
        </w:rPr>
        <w:t xml:space="preserve"> aykırıdır ve iptaline karar verilmesi gerekir. </w:t>
      </w:r>
    </w:p>
    <w:p w14:paraId="1E4187D4" w14:textId="478E29DD" w:rsidR="00F43880" w:rsidRPr="00ED2CCE" w:rsidRDefault="00F43880" w:rsidP="00ED2CCE">
      <w:pPr>
        <w:numPr>
          <w:ilvl w:val="0"/>
          <w:numId w:val="15"/>
        </w:numPr>
        <w:tabs>
          <w:tab w:val="clear" w:pos="0"/>
        </w:tabs>
        <w:spacing w:before="240" w:after="100" w:afterAutospacing="1" w:line="240" w:lineRule="auto"/>
        <w:ind w:left="0" w:firstLine="709"/>
        <w:jc w:val="both"/>
        <w:rPr>
          <w:rFonts w:ascii="Times New Roman" w:hAnsi="Times New Roman" w:cs="Times New Roman"/>
          <w:iCs/>
          <w:color w:val="010000"/>
          <w:sz w:val="24"/>
          <w:szCs w:val="24"/>
        </w:rPr>
      </w:pPr>
      <w:r w:rsidRPr="00ED2CCE">
        <w:rPr>
          <w:rFonts w:ascii="Times New Roman" w:hAnsi="Times New Roman" w:cs="Times New Roman"/>
          <w:bCs/>
          <w:color w:val="010000"/>
          <w:sz w:val="24"/>
          <w:szCs w:val="24"/>
        </w:rPr>
        <w:t>7405 sayılı Spor Kulüpleri ve Spor Federasyonları Kanunu’nun 53. Maddesiyle değiştirilen 5894 sayılı Kanunun 6</w:t>
      </w:r>
      <w:r w:rsidR="006A6B59" w:rsidRPr="00ED2CCE">
        <w:rPr>
          <w:rFonts w:ascii="Times New Roman" w:hAnsi="Times New Roman" w:cs="Times New Roman"/>
          <w:bCs/>
          <w:color w:val="010000"/>
          <w:sz w:val="24"/>
          <w:szCs w:val="24"/>
        </w:rPr>
        <w:t xml:space="preserve">. maddesinin </w:t>
      </w:r>
      <w:r w:rsidRPr="00ED2CCE">
        <w:rPr>
          <w:rFonts w:ascii="Times New Roman" w:hAnsi="Times New Roman" w:cs="Times New Roman"/>
          <w:bCs/>
          <w:color w:val="010000"/>
          <w:sz w:val="24"/>
          <w:szCs w:val="24"/>
        </w:rPr>
        <w:t>(2) numaralı fıkrasında yer alan “Yönetim Kurulu tarafından” ve “Yönetim Kurulu kararı” ibarelerinin Anayasaya aykırılığı</w:t>
      </w:r>
    </w:p>
    <w:p w14:paraId="53048A29" w14:textId="5F9A17C5"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7405 sayılı Kanun’un 53</w:t>
      </w:r>
      <w:r w:rsidR="007B6CA1" w:rsidRPr="00ED2CCE">
        <w:rPr>
          <w:rFonts w:ascii="Times New Roman" w:hAnsi="Times New Roman" w:cs="Times New Roman"/>
          <w:color w:val="010000"/>
          <w:sz w:val="24"/>
          <w:szCs w:val="24"/>
        </w:rPr>
        <w:t xml:space="preserve">. maddesi </w:t>
      </w:r>
      <w:r w:rsidRPr="00ED2CCE">
        <w:rPr>
          <w:rFonts w:ascii="Times New Roman" w:hAnsi="Times New Roman" w:cs="Times New Roman"/>
          <w:color w:val="010000"/>
          <w:sz w:val="24"/>
          <w:szCs w:val="24"/>
        </w:rPr>
        <w:t>ile 5894 sayılı Kanun’un 6</w:t>
      </w:r>
      <w:r w:rsidR="007B6CA1" w:rsidRPr="00ED2CCE">
        <w:rPr>
          <w:rFonts w:ascii="Times New Roman" w:hAnsi="Times New Roman" w:cs="Times New Roman"/>
          <w:color w:val="010000"/>
          <w:sz w:val="24"/>
          <w:szCs w:val="24"/>
        </w:rPr>
        <w:t xml:space="preserve">. maddesi </w:t>
      </w:r>
      <w:r w:rsidRPr="00ED2CCE">
        <w:rPr>
          <w:rFonts w:ascii="Times New Roman" w:hAnsi="Times New Roman" w:cs="Times New Roman"/>
          <w:color w:val="010000"/>
          <w:sz w:val="24"/>
          <w:szCs w:val="24"/>
        </w:rPr>
        <w:t xml:space="preserve">yeniden düzenlenmiştir. Böylece Türkiye Futbol Federasyonu (TFF) Tahkim Kurulu yeniden düzenlenmiştir. </w:t>
      </w:r>
    </w:p>
    <w:p w14:paraId="70351EEF" w14:textId="5714C2B1"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Buna göre “(1) Tahkim Kurulu, bu Kanun uyarınca bağımsız ve tarafsız bir zorunlu tahkim mercii olup</w:t>
      </w:r>
      <w:r w:rsidR="00ED2CCE" w:rsidRPr="00ED2CCE">
        <w:rPr>
          <w:rFonts w:ascii="Times New Roman" w:hAnsi="Times New Roman" w:cs="Times New Roman"/>
          <w:color w:val="010000"/>
          <w:sz w:val="24"/>
          <w:szCs w:val="24"/>
        </w:rPr>
        <w:t xml:space="preserve"> </w:t>
      </w:r>
      <w:proofErr w:type="spellStart"/>
      <w:r w:rsidRPr="00ED2CCE">
        <w:rPr>
          <w:rFonts w:ascii="Times New Roman" w:hAnsi="Times New Roman" w:cs="Times New Roman"/>
          <w:color w:val="010000"/>
          <w:sz w:val="24"/>
          <w:szCs w:val="24"/>
        </w:rPr>
        <w:t>TFF’nin</w:t>
      </w:r>
      <w:proofErr w:type="spellEnd"/>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en üst hukuk kuruludur ve TFF Statüsü ve ilgili talimat hükümleri uyarınca</w:t>
      </w:r>
      <w:r w:rsidR="00ED2CCE" w:rsidRPr="00ED2CCE">
        <w:rPr>
          <w:rFonts w:ascii="Times New Roman" w:hAnsi="Times New Roman" w:cs="Times New Roman"/>
          <w:color w:val="010000"/>
          <w:sz w:val="24"/>
          <w:szCs w:val="24"/>
        </w:rPr>
        <w:t xml:space="preserve"> </w:t>
      </w:r>
      <w:proofErr w:type="spellStart"/>
      <w:r w:rsidRPr="00ED2CCE">
        <w:rPr>
          <w:rFonts w:ascii="Times New Roman" w:hAnsi="Times New Roman" w:cs="Times New Roman"/>
          <w:color w:val="010000"/>
          <w:sz w:val="24"/>
          <w:szCs w:val="24"/>
        </w:rPr>
        <w:t>TFF’nin</w:t>
      </w:r>
      <w:proofErr w:type="spellEnd"/>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yetkili organlarının ve kurullarının kararlarına karşı yapılan başvurular hakkında nihai karar verme yetkisine sahiptir.</w:t>
      </w:r>
    </w:p>
    <w:p w14:paraId="40F0A113" w14:textId="3C2B75A6" w:rsidR="00F43880" w:rsidRPr="00ED2CCE" w:rsidRDefault="00ED2CCE"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lastRenderedPageBreak/>
        <w:t xml:space="preserve"> </w:t>
      </w:r>
      <w:r w:rsidR="00F43880" w:rsidRPr="00ED2CCE">
        <w:rPr>
          <w:rFonts w:ascii="Times New Roman" w:hAnsi="Times New Roman" w:cs="Times New Roman"/>
          <w:color w:val="010000"/>
          <w:sz w:val="24"/>
          <w:szCs w:val="24"/>
        </w:rPr>
        <w:t xml:space="preserve">(2) Tahkim Kurulu, </w:t>
      </w:r>
      <w:r w:rsidR="00F43880" w:rsidRPr="00ED2CCE">
        <w:rPr>
          <w:rFonts w:ascii="Times New Roman" w:hAnsi="Times New Roman" w:cs="Times New Roman"/>
          <w:bCs/>
          <w:iCs/>
          <w:color w:val="010000"/>
          <w:sz w:val="24"/>
          <w:szCs w:val="24"/>
        </w:rPr>
        <w:t>Yönetim Kurulu tarafından</w:t>
      </w:r>
      <w:r w:rsidR="00F43880" w:rsidRPr="00ED2CCE">
        <w:rPr>
          <w:rFonts w:ascii="Times New Roman" w:hAnsi="Times New Roman" w:cs="Times New Roman"/>
          <w:color w:val="010000"/>
          <w:sz w:val="24"/>
          <w:szCs w:val="24"/>
        </w:rPr>
        <w:t xml:space="preserve"> en az on yıllık mesleki tecrübeye sahip hukukçular arasından seçilecek bir başkan ile altı asıl ve altı yedek üyeden oluşur.</w:t>
      </w:r>
      <w:r w:rsidRPr="00ED2CCE">
        <w:rPr>
          <w:rFonts w:ascii="Times New Roman" w:hAnsi="Times New Roman" w:cs="Times New Roman"/>
          <w:color w:val="010000"/>
          <w:sz w:val="24"/>
          <w:szCs w:val="24"/>
        </w:rPr>
        <w:t xml:space="preserve"> </w:t>
      </w:r>
      <w:r w:rsidR="00F43880" w:rsidRPr="00ED2CCE">
        <w:rPr>
          <w:rFonts w:ascii="Times New Roman" w:hAnsi="Times New Roman" w:cs="Times New Roman"/>
          <w:color w:val="010000"/>
          <w:sz w:val="24"/>
          <w:szCs w:val="24"/>
        </w:rPr>
        <w:t xml:space="preserve">Tahkim Kurulu başkan ve üyeleri, görevlendirmelerine dair </w:t>
      </w:r>
      <w:r w:rsidR="00F43880" w:rsidRPr="00ED2CCE">
        <w:rPr>
          <w:rFonts w:ascii="Times New Roman" w:hAnsi="Times New Roman" w:cs="Times New Roman"/>
          <w:bCs/>
          <w:iCs/>
          <w:color w:val="010000"/>
          <w:sz w:val="24"/>
          <w:szCs w:val="24"/>
        </w:rPr>
        <w:t xml:space="preserve">Yönetim Kurulu kararı </w:t>
      </w:r>
      <w:r w:rsidR="00F43880" w:rsidRPr="00ED2CCE">
        <w:rPr>
          <w:rFonts w:ascii="Times New Roman" w:hAnsi="Times New Roman" w:cs="Times New Roman"/>
          <w:color w:val="010000"/>
          <w:sz w:val="24"/>
          <w:szCs w:val="24"/>
        </w:rPr>
        <w:t>tarihinden itibaren en geç bir hafta içinde, görevlerini tarafsızlık ve bağımsızlık içinde yerine getirmelerine engel bir durumlarının olmadığına dair yazılı beyanlarını sunmak ve Yönetim Kurulu üyelerinin huzurunda görevlerini tarafsız ve bağımsız şekilde yerine getireceklerine dair yemin etmek suretiyle görevlerine başlar.</w:t>
      </w:r>
      <w:r w:rsidRPr="00ED2CCE">
        <w:rPr>
          <w:rFonts w:ascii="Times New Roman" w:hAnsi="Times New Roman" w:cs="Times New Roman"/>
          <w:color w:val="010000"/>
          <w:sz w:val="24"/>
          <w:szCs w:val="24"/>
        </w:rPr>
        <w:t xml:space="preserve"> </w:t>
      </w:r>
      <w:r w:rsidR="00F43880" w:rsidRPr="00ED2CCE">
        <w:rPr>
          <w:rFonts w:ascii="Times New Roman" w:hAnsi="Times New Roman" w:cs="Times New Roman"/>
          <w:color w:val="010000"/>
          <w:sz w:val="24"/>
          <w:szCs w:val="24"/>
        </w:rPr>
        <w:t>Üyeler, ilk toplantıda kendi aralarından bir başkan vekili ve bir</w:t>
      </w:r>
      <w:r w:rsidRPr="00ED2CCE">
        <w:rPr>
          <w:rFonts w:ascii="Times New Roman" w:hAnsi="Times New Roman" w:cs="Times New Roman"/>
          <w:color w:val="010000"/>
          <w:sz w:val="24"/>
          <w:szCs w:val="24"/>
        </w:rPr>
        <w:t xml:space="preserve"> </w:t>
      </w:r>
      <w:r w:rsidR="00F43880" w:rsidRPr="00ED2CCE">
        <w:rPr>
          <w:rFonts w:ascii="Times New Roman" w:hAnsi="Times New Roman" w:cs="Times New Roman"/>
          <w:color w:val="010000"/>
          <w:sz w:val="24"/>
          <w:szCs w:val="24"/>
        </w:rPr>
        <w:t>raportör</w:t>
      </w:r>
      <w:r w:rsidRPr="00ED2CCE">
        <w:rPr>
          <w:rFonts w:ascii="Times New Roman" w:hAnsi="Times New Roman" w:cs="Times New Roman"/>
          <w:color w:val="010000"/>
          <w:sz w:val="24"/>
          <w:szCs w:val="24"/>
        </w:rPr>
        <w:t xml:space="preserve"> </w:t>
      </w:r>
      <w:r w:rsidR="00F43880" w:rsidRPr="00ED2CCE">
        <w:rPr>
          <w:rFonts w:ascii="Times New Roman" w:hAnsi="Times New Roman" w:cs="Times New Roman"/>
          <w:color w:val="010000"/>
          <w:sz w:val="24"/>
          <w:szCs w:val="24"/>
        </w:rPr>
        <w:t>seçer.</w:t>
      </w:r>
    </w:p>
    <w:p w14:paraId="6A601F41" w14:textId="026D74EE" w:rsidR="00F43880" w:rsidRPr="00ED2CCE" w:rsidRDefault="00ED2CCE"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 </w:t>
      </w:r>
      <w:r w:rsidR="00F43880" w:rsidRPr="00ED2CCE">
        <w:rPr>
          <w:rFonts w:ascii="Times New Roman" w:hAnsi="Times New Roman" w:cs="Times New Roman"/>
          <w:color w:val="010000"/>
          <w:sz w:val="24"/>
          <w:szCs w:val="24"/>
        </w:rPr>
        <w:t>(3) Tahkim Kurulunun görev süresi, Yönetim Kurulunun görev süresinden bağımsız olarak göreve başladıkları tarihten itibaren dört yıldır. Üyeler, istifa etmedikçe veya çekilmiş sayılmadıkça, yerlerine yeni üye görevlendirilemez. Herhangi bir nedenle boşalan üyeliğe seçilen yeni üyeler, Kurulun kalan görev süresi kadar görev yapar.</w:t>
      </w:r>
    </w:p>
    <w:p w14:paraId="049BFA27" w14:textId="37A9A6B6" w:rsidR="00F43880" w:rsidRPr="00ED2CCE" w:rsidRDefault="00ED2CCE"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 </w:t>
      </w:r>
      <w:r w:rsidR="00F43880" w:rsidRPr="00ED2CCE">
        <w:rPr>
          <w:rFonts w:ascii="Times New Roman" w:hAnsi="Times New Roman" w:cs="Times New Roman"/>
          <w:color w:val="010000"/>
          <w:sz w:val="24"/>
          <w:szCs w:val="24"/>
        </w:rPr>
        <w:t>(4) Tahkim Kurulu üyeleri, görevlerini, tam bir tarafsızlık ve bağımsızlık içinde, TFF Statüsü ve talimatta belirtilen kurallara uygun şekilde yerine getirmekle yükümlüdür. Hiçbir organ, makam, merci veya kişi, Tahkim Kurulunun görevine ilişkin emir ve talimat veremez, tavsiye veya telkinde bulunamaz.</w:t>
      </w:r>
    </w:p>
    <w:p w14:paraId="6ED84F1B" w14:textId="5B03B0FC" w:rsidR="00F43880" w:rsidRPr="00ED2CCE" w:rsidRDefault="00ED2CCE"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 </w:t>
      </w:r>
      <w:r w:rsidR="00F43880" w:rsidRPr="00ED2CCE">
        <w:rPr>
          <w:rFonts w:ascii="Times New Roman" w:hAnsi="Times New Roman" w:cs="Times New Roman"/>
          <w:color w:val="010000"/>
          <w:sz w:val="24"/>
          <w:szCs w:val="24"/>
        </w:rPr>
        <w:t>(5) Tahkim Kurulu,</w:t>
      </w:r>
      <w:r w:rsidRPr="00ED2CCE">
        <w:rPr>
          <w:rFonts w:ascii="Times New Roman" w:hAnsi="Times New Roman" w:cs="Times New Roman"/>
          <w:color w:val="010000"/>
          <w:sz w:val="24"/>
          <w:szCs w:val="24"/>
        </w:rPr>
        <w:t xml:space="preserve"> </w:t>
      </w:r>
      <w:proofErr w:type="spellStart"/>
      <w:r w:rsidR="00F43880" w:rsidRPr="00ED2CCE">
        <w:rPr>
          <w:rFonts w:ascii="Times New Roman" w:hAnsi="Times New Roman" w:cs="Times New Roman"/>
          <w:color w:val="010000"/>
          <w:sz w:val="24"/>
          <w:szCs w:val="24"/>
        </w:rPr>
        <w:t>TFF’nin</w:t>
      </w:r>
      <w:proofErr w:type="spellEnd"/>
      <w:r w:rsidRPr="00ED2CCE">
        <w:rPr>
          <w:rFonts w:ascii="Times New Roman" w:hAnsi="Times New Roman" w:cs="Times New Roman"/>
          <w:color w:val="010000"/>
          <w:sz w:val="24"/>
          <w:szCs w:val="24"/>
        </w:rPr>
        <w:t xml:space="preserve"> </w:t>
      </w:r>
      <w:r w:rsidR="00F43880" w:rsidRPr="00ED2CCE">
        <w:rPr>
          <w:rFonts w:ascii="Times New Roman" w:hAnsi="Times New Roman" w:cs="Times New Roman"/>
          <w:color w:val="010000"/>
          <w:sz w:val="24"/>
          <w:szCs w:val="24"/>
        </w:rPr>
        <w:t>yetkili organları ile kurullarının futbol faaliyetlerinin yönetimi ve disiplinine ilişkin düzenlemeleri ve kararlarına karşı başvuruları inceleyerek nihai olarak karara bağlar. Tahkim Kuruluna başvuru süresi, TFF talimatlarına karşı talimatın internet sitesinde yayımı tarihinden ve kararlara karşı kararın tebliğinden itibaren yedi gündür.</w:t>
      </w:r>
    </w:p>
    <w:p w14:paraId="7B5FADB3" w14:textId="4BB788B0" w:rsidR="00F43880" w:rsidRPr="00ED2CCE" w:rsidRDefault="00ED2CCE"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 </w:t>
      </w:r>
      <w:r w:rsidR="00F43880" w:rsidRPr="00ED2CCE">
        <w:rPr>
          <w:rFonts w:ascii="Times New Roman" w:hAnsi="Times New Roman" w:cs="Times New Roman"/>
          <w:color w:val="010000"/>
          <w:sz w:val="24"/>
          <w:szCs w:val="24"/>
        </w:rPr>
        <w:t>(6) Tahkim Kurulunun; futbol faaliyetlerinin yönetimi ve disiplinine ilişkin kararları kesindir. Bunun dışındaki kararlarına karşı tebliğden itibaren bir ay içinde</w:t>
      </w:r>
      <w:r w:rsidRPr="00ED2CCE">
        <w:rPr>
          <w:rFonts w:ascii="Times New Roman" w:hAnsi="Times New Roman" w:cs="Times New Roman"/>
          <w:color w:val="010000"/>
          <w:sz w:val="24"/>
          <w:szCs w:val="24"/>
        </w:rPr>
        <w:t xml:space="preserve"> </w:t>
      </w:r>
      <w:r w:rsidR="00F43880" w:rsidRPr="00ED2CCE">
        <w:rPr>
          <w:rFonts w:ascii="Times New Roman" w:hAnsi="Times New Roman" w:cs="Times New Roman"/>
          <w:color w:val="010000"/>
          <w:sz w:val="24"/>
          <w:szCs w:val="24"/>
        </w:rPr>
        <w:t>12/1/2011</w:t>
      </w:r>
      <w:r w:rsidRPr="00ED2CCE">
        <w:rPr>
          <w:rFonts w:ascii="Times New Roman" w:hAnsi="Times New Roman" w:cs="Times New Roman"/>
          <w:color w:val="010000"/>
          <w:sz w:val="24"/>
          <w:szCs w:val="24"/>
        </w:rPr>
        <w:t xml:space="preserve"> </w:t>
      </w:r>
      <w:r w:rsidR="00F43880" w:rsidRPr="00ED2CCE">
        <w:rPr>
          <w:rFonts w:ascii="Times New Roman" w:hAnsi="Times New Roman" w:cs="Times New Roman"/>
          <w:color w:val="010000"/>
          <w:sz w:val="24"/>
          <w:szCs w:val="24"/>
        </w:rPr>
        <w:t>tarihli ve 6100 sayılı Hukuk Muhakemeleri Kanununun 439 uncu maddesine göre iptal davası açılabilir.”</w:t>
      </w:r>
    </w:p>
    <w:p w14:paraId="2097A5A3" w14:textId="325EE828"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Madde gerekçesinde düzenlemenin amacının AİHM kararlarına uyum sağlamak olduğu açıklanmıştır. </w:t>
      </w:r>
    </w:p>
    <w:p w14:paraId="74BA308F" w14:textId="1E313285"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Avrupa İnsan Hakları Mahkemesi </w:t>
      </w:r>
      <w:r w:rsidRPr="00ED2CCE">
        <w:rPr>
          <w:rFonts w:ascii="Times New Roman" w:hAnsi="Times New Roman" w:cs="Times New Roman"/>
          <w:iCs/>
          <w:color w:val="010000"/>
          <w:sz w:val="24"/>
          <w:szCs w:val="24"/>
        </w:rPr>
        <w:t>Ali Rıza ve Diğerleri/Türkiye</w:t>
      </w:r>
      <w:r w:rsidRPr="00ED2CCE">
        <w:rPr>
          <w:rFonts w:ascii="Times New Roman" w:hAnsi="Times New Roman" w:cs="Times New Roman"/>
          <w:color w:val="010000"/>
          <w:sz w:val="24"/>
          <w:szCs w:val="24"/>
        </w:rPr>
        <w:t xml:space="preserve"> (</w:t>
      </w:r>
      <w:proofErr w:type="spellStart"/>
      <w:r w:rsidRPr="00ED2CCE">
        <w:rPr>
          <w:rFonts w:ascii="Times New Roman" w:hAnsi="Times New Roman" w:cs="Times New Roman"/>
          <w:color w:val="010000"/>
          <w:sz w:val="24"/>
          <w:szCs w:val="24"/>
        </w:rPr>
        <w:t>no</w:t>
      </w:r>
      <w:proofErr w:type="spellEnd"/>
      <w:r w:rsidRPr="00ED2CCE">
        <w:rPr>
          <w:rFonts w:ascii="Times New Roman" w:hAnsi="Times New Roman" w:cs="Times New Roman"/>
          <w:color w:val="010000"/>
          <w:sz w:val="24"/>
          <w:szCs w:val="24"/>
        </w:rPr>
        <w:t>. 30226/10 5506/16, 28.01.2020) kararında TFF Tahkim Kurulunun Avrupa İnsan Hakları Sözleşmesi’nin 6</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güvence altına alınan adil yargılanma hakkı kapsamında tarafsız ve bağımsız bir mahkeme önünde yargılanma hakkına ilişkin güvenceleri sağlamadığını tespit ederek 6</w:t>
      </w:r>
      <w:r w:rsidR="007B6CA1" w:rsidRPr="00ED2CCE">
        <w:rPr>
          <w:rFonts w:ascii="Times New Roman" w:hAnsi="Times New Roman" w:cs="Times New Roman"/>
          <w:color w:val="010000"/>
          <w:sz w:val="24"/>
          <w:szCs w:val="24"/>
        </w:rPr>
        <w:t xml:space="preserve">. maddenin </w:t>
      </w:r>
      <w:r w:rsidRPr="00ED2CCE">
        <w:rPr>
          <w:rFonts w:ascii="Times New Roman" w:hAnsi="Times New Roman" w:cs="Times New Roman"/>
          <w:color w:val="010000"/>
          <w:sz w:val="24"/>
          <w:szCs w:val="24"/>
        </w:rPr>
        <w:t xml:space="preserve">ihlal edildiğine karar vermiştir. </w:t>
      </w:r>
    </w:p>
    <w:p w14:paraId="25E5CFB1" w14:textId="540ECC68"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Ancak öngörülen düzenlemenin AİHM kararında belirtilen sakıncaları tam olarak giderdiğini ve</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 xml:space="preserve">Tahkim Kurulunun tam olarak tarafsız ve bağımsız bir yargısal organ olduğunu söylemeye halen olanak bulunmamaktadır. </w:t>
      </w:r>
    </w:p>
    <w:p w14:paraId="7C5D88F2" w14:textId="670F78DA"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Anayasa’nın 36</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adil yargılanma hakkı güvence altına alınmıştır. Adil yargılanma hakkının temel unsurlardan biri de tarafsız ve bağımsız bir mahkeme önünde yargılanma hakkıdır. </w:t>
      </w:r>
    </w:p>
    <w:p w14:paraId="2B5BAF57" w14:textId="37008229"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Anayasa’nın 9</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yargı yetkisinin Türk Milleti adına tarafsız ve bağımsız mahkemelerce kullanılacağı belirtilmiştir. Aynı şekilde Anayasa’nın 138</w:t>
      </w:r>
      <w:r w:rsidR="006A6B59" w:rsidRPr="00ED2CCE">
        <w:rPr>
          <w:rFonts w:ascii="Times New Roman" w:hAnsi="Times New Roman" w:cs="Times New Roman"/>
          <w:color w:val="010000"/>
          <w:sz w:val="24"/>
          <w:szCs w:val="24"/>
        </w:rPr>
        <w:t>. maddesinde</w:t>
      </w:r>
      <w:r w:rsidRPr="00ED2CCE">
        <w:rPr>
          <w:rFonts w:ascii="Times New Roman" w:hAnsi="Times New Roman" w:cs="Times New Roman"/>
          <w:color w:val="010000"/>
          <w:sz w:val="24"/>
          <w:szCs w:val="24"/>
        </w:rPr>
        <w:t xml:space="preserve"> hakimlerin görevlerinde bağımsız olduğu ve Anayasa’ya, kanuna ve hukuka uygun olarak vicdani kanaatlerine göre karar verecekleri düzenlenmiştir. </w:t>
      </w:r>
    </w:p>
    <w:p w14:paraId="77626728" w14:textId="4F214DEE"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lastRenderedPageBreak/>
        <w:t>Avrupa İnsan Hakları Mahkemesi</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6 § 1 madde çerçevesinde bir yargı yerinin “bağımsız” olarak değerlendirilip değerlendirilemeyeceğinin tesis edilmesi için diğer unsurların yanı sıra üyelerinin atanma yöntemi ve görev süreleri, dış baskılara karşı güvencelerin sağlanıp sağlanmaması ve söz konusu yapının bağımsız bir duruş sergileyip sergilememesinin göz önünde bulundurulacağını belirtmiştir (</w:t>
      </w:r>
      <w:proofErr w:type="spellStart"/>
      <w:r w:rsidRPr="00ED2CCE">
        <w:rPr>
          <w:rFonts w:ascii="Times New Roman" w:hAnsi="Times New Roman" w:cs="Times New Roman"/>
          <w:iCs/>
          <w:color w:val="010000"/>
          <w:sz w:val="24"/>
          <w:szCs w:val="24"/>
        </w:rPr>
        <w:t>Findlay</w:t>
      </w:r>
      <w:proofErr w:type="spellEnd"/>
      <w:r w:rsidRPr="00ED2CCE">
        <w:rPr>
          <w:rFonts w:ascii="Times New Roman" w:hAnsi="Times New Roman" w:cs="Times New Roman"/>
          <w:iCs/>
          <w:color w:val="010000"/>
          <w:sz w:val="24"/>
          <w:szCs w:val="24"/>
        </w:rPr>
        <w:t>/Birleşik Krallık</w:t>
      </w:r>
      <w:r w:rsidRPr="00ED2CCE">
        <w:rPr>
          <w:rFonts w:ascii="Times New Roman" w:hAnsi="Times New Roman" w:cs="Times New Roman"/>
          <w:color w:val="010000"/>
          <w:sz w:val="24"/>
          <w:szCs w:val="24"/>
        </w:rPr>
        <w:t>, 25.02.1997, §</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73;</w:t>
      </w:r>
      <w:r w:rsidR="00ED2CCE" w:rsidRPr="00ED2CCE">
        <w:rPr>
          <w:rFonts w:ascii="Times New Roman" w:hAnsi="Times New Roman" w:cs="Times New Roman"/>
          <w:color w:val="010000"/>
          <w:sz w:val="24"/>
          <w:szCs w:val="24"/>
        </w:rPr>
        <w:t xml:space="preserve"> </w:t>
      </w:r>
      <w:proofErr w:type="spellStart"/>
      <w:r w:rsidRPr="00ED2CCE">
        <w:rPr>
          <w:rFonts w:ascii="Times New Roman" w:hAnsi="Times New Roman" w:cs="Times New Roman"/>
          <w:iCs/>
          <w:color w:val="010000"/>
          <w:sz w:val="24"/>
          <w:szCs w:val="24"/>
        </w:rPr>
        <w:t>Brudnicka</w:t>
      </w:r>
      <w:proofErr w:type="spellEnd"/>
      <w:r w:rsidRPr="00ED2CCE">
        <w:rPr>
          <w:rFonts w:ascii="Times New Roman" w:hAnsi="Times New Roman" w:cs="Times New Roman"/>
          <w:iCs/>
          <w:color w:val="010000"/>
          <w:sz w:val="24"/>
          <w:szCs w:val="24"/>
        </w:rPr>
        <w:t xml:space="preserve"> ve Diğerleri/Polonya</w:t>
      </w:r>
      <w:r w:rsidRPr="00ED2CCE">
        <w:rPr>
          <w:rFonts w:ascii="Times New Roman" w:hAnsi="Times New Roman" w:cs="Times New Roman"/>
          <w:color w:val="010000"/>
          <w:sz w:val="24"/>
          <w:szCs w:val="24"/>
        </w:rPr>
        <w:t xml:space="preserve">, </w:t>
      </w:r>
      <w:proofErr w:type="spellStart"/>
      <w:r w:rsidRPr="00ED2CCE">
        <w:rPr>
          <w:rFonts w:ascii="Times New Roman" w:hAnsi="Times New Roman" w:cs="Times New Roman"/>
          <w:color w:val="010000"/>
          <w:sz w:val="24"/>
          <w:szCs w:val="24"/>
        </w:rPr>
        <w:t>no</w:t>
      </w:r>
      <w:proofErr w:type="spellEnd"/>
      <w:r w:rsidRPr="00ED2CCE">
        <w:rPr>
          <w:rFonts w:ascii="Times New Roman" w:hAnsi="Times New Roman" w:cs="Times New Roman"/>
          <w:color w:val="010000"/>
          <w:sz w:val="24"/>
          <w:szCs w:val="24"/>
        </w:rPr>
        <w:t>.</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54723/00, § 38).</w:t>
      </w:r>
    </w:p>
    <w:p w14:paraId="151C5F79" w14:textId="19A8C870"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Mahkemeye göre tarafsızlık, ilke olarak yargı mensuplarında davanın taraflarına karşı bir sempati ya da ön yargının olmaması anlamına gelir. Mahkemenin yerleşik içtihadına göre, Sözleşme’nin 6</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1 maddesi kapsamında bir yargı organının tarafsız olup olmadığı belirlenirken, belirli bir hâkimin kişisel kanaatinin ve tutumunun göz önünde bulundurulacağı bir öznel (</w:t>
      </w:r>
      <w:proofErr w:type="spellStart"/>
      <w:r w:rsidRPr="00ED2CCE">
        <w:rPr>
          <w:rFonts w:ascii="Times New Roman" w:hAnsi="Times New Roman" w:cs="Times New Roman"/>
          <w:color w:val="010000"/>
          <w:sz w:val="24"/>
          <w:szCs w:val="24"/>
        </w:rPr>
        <w:t>subjektif</w:t>
      </w:r>
      <w:proofErr w:type="spellEnd"/>
      <w:r w:rsidRPr="00ED2CCE">
        <w:rPr>
          <w:rFonts w:ascii="Times New Roman" w:hAnsi="Times New Roman" w:cs="Times New Roman"/>
          <w:color w:val="010000"/>
          <w:sz w:val="24"/>
          <w:szCs w:val="24"/>
        </w:rPr>
        <w:t>) değerlendirme yapılmalıdır. Başka bir deyişle, hâkimin belli bir olayla ilgili olarak kişisel bir sempati veya ön yargıya sahip olup olmadığına bakılmalıdır. Buna ek olarak, oluşumu ve diğer yönleri itibarıyla söz konusu yargı yerinin, kendi tarafsızlığına dair her türlü meşru şüpheyi önlemek üzere yeterli güvenceler sunup sunmadığının tespit edileceği bir nesnel (objektif) değerlendirme de yapılmalıdır. (</w:t>
      </w:r>
      <w:proofErr w:type="spellStart"/>
      <w:r w:rsidRPr="00ED2CCE">
        <w:rPr>
          <w:rFonts w:ascii="Times New Roman" w:hAnsi="Times New Roman" w:cs="Times New Roman"/>
          <w:iCs/>
          <w:color w:val="010000"/>
          <w:sz w:val="24"/>
          <w:szCs w:val="24"/>
        </w:rPr>
        <w:t>Fey</w:t>
      </w:r>
      <w:proofErr w:type="spellEnd"/>
      <w:r w:rsidRPr="00ED2CCE">
        <w:rPr>
          <w:rFonts w:ascii="Times New Roman" w:hAnsi="Times New Roman" w:cs="Times New Roman"/>
          <w:iCs/>
          <w:color w:val="010000"/>
          <w:sz w:val="24"/>
          <w:szCs w:val="24"/>
        </w:rPr>
        <w:t>/Avusturya</w:t>
      </w:r>
      <w:r w:rsidRPr="00ED2CCE">
        <w:rPr>
          <w:rFonts w:ascii="Times New Roman" w:hAnsi="Times New Roman" w:cs="Times New Roman"/>
          <w:color w:val="010000"/>
          <w:sz w:val="24"/>
          <w:szCs w:val="24"/>
        </w:rPr>
        <w:t xml:space="preserve">, 24.02.1993, §§ 27, 28 ve 30, Seri A </w:t>
      </w:r>
      <w:proofErr w:type="spellStart"/>
      <w:r w:rsidRPr="00ED2CCE">
        <w:rPr>
          <w:rFonts w:ascii="Times New Roman" w:hAnsi="Times New Roman" w:cs="Times New Roman"/>
          <w:color w:val="010000"/>
          <w:sz w:val="24"/>
          <w:szCs w:val="24"/>
        </w:rPr>
        <w:t>no</w:t>
      </w:r>
      <w:proofErr w:type="spellEnd"/>
      <w:r w:rsidRPr="00ED2CCE">
        <w:rPr>
          <w:rFonts w:ascii="Times New Roman" w:hAnsi="Times New Roman" w:cs="Times New Roman"/>
          <w:color w:val="010000"/>
          <w:sz w:val="24"/>
          <w:szCs w:val="24"/>
        </w:rPr>
        <w:t>. 255-A;</w:t>
      </w:r>
      <w:r w:rsidR="00ED2CCE" w:rsidRPr="00ED2CCE">
        <w:rPr>
          <w:rFonts w:ascii="Times New Roman" w:hAnsi="Times New Roman" w:cs="Times New Roman"/>
          <w:color w:val="010000"/>
          <w:sz w:val="24"/>
          <w:szCs w:val="24"/>
        </w:rPr>
        <w:t xml:space="preserve"> </w:t>
      </w:r>
      <w:proofErr w:type="spellStart"/>
      <w:r w:rsidRPr="00ED2CCE">
        <w:rPr>
          <w:rFonts w:ascii="Times New Roman" w:hAnsi="Times New Roman" w:cs="Times New Roman"/>
          <w:iCs/>
          <w:color w:val="010000"/>
          <w:sz w:val="24"/>
          <w:szCs w:val="24"/>
        </w:rPr>
        <w:t>Wettstein</w:t>
      </w:r>
      <w:proofErr w:type="spellEnd"/>
      <w:r w:rsidRPr="00ED2CCE">
        <w:rPr>
          <w:rFonts w:ascii="Times New Roman" w:hAnsi="Times New Roman" w:cs="Times New Roman"/>
          <w:iCs/>
          <w:color w:val="010000"/>
          <w:sz w:val="24"/>
          <w:szCs w:val="24"/>
        </w:rPr>
        <w:t>/İsviçre</w:t>
      </w:r>
      <w:r w:rsidRPr="00ED2CCE">
        <w:rPr>
          <w:rFonts w:ascii="Times New Roman" w:hAnsi="Times New Roman" w:cs="Times New Roman"/>
          <w:color w:val="010000"/>
          <w:sz w:val="24"/>
          <w:szCs w:val="24"/>
        </w:rPr>
        <w:t xml:space="preserve">, </w:t>
      </w:r>
      <w:proofErr w:type="spellStart"/>
      <w:r w:rsidRPr="00ED2CCE">
        <w:rPr>
          <w:rFonts w:ascii="Times New Roman" w:hAnsi="Times New Roman" w:cs="Times New Roman"/>
          <w:color w:val="010000"/>
          <w:sz w:val="24"/>
          <w:szCs w:val="24"/>
        </w:rPr>
        <w:t>no</w:t>
      </w:r>
      <w:proofErr w:type="spellEnd"/>
      <w:r w:rsidRPr="00ED2CCE">
        <w:rPr>
          <w:rFonts w:ascii="Times New Roman" w:hAnsi="Times New Roman" w:cs="Times New Roman"/>
          <w:color w:val="010000"/>
          <w:sz w:val="24"/>
          <w:szCs w:val="24"/>
        </w:rPr>
        <w:t>.</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33958/96, § 42, AİHM 2000</w:t>
      </w:r>
      <w:r w:rsidRPr="00ED2CCE">
        <w:rPr>
          <w:rFonts w:ascii="Times New Roman" w:hAnsi="Times New Roman" w:cs="Times New Roman"/>
          <w:color w:val="010000"/>
          <w:sz w:val="24"/>
          <w:szCs w:val="24"/>
        </w:rPr>
        <w:noBreakHyphen/>
        <w:t>XII).</w:t>
      </w:r>
    </w:p>
    <w:p w14:paraId="7C8754D5" w14:textId="7163021A"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Ancak </w:t>
      </w:r>
      <w:proofErr w:type="spellStart"/>
      <w:r w:rsidRPr="00ED2CCE">
        <w:rPr>
          <w:rFonts w:ascii="Times New Roman" w:hAnsi="Times New Roman" w:cs="Times New Roman"/>
          <w:color w:val="010000"/>
          <w:sz w:val="24"/>
          <w:szCs w:val="24"/>
        </w:rPr>
        <w:t>AİHM’e</w:t>
      </w:r>
      <w:proofErr w:type="spellEnd"/>
      <w:r w:rsidRPr="00ED2CCE">
        <w:rPr>
          <w:rFonts w:ascii="Times New Roman" w:hAnsi="Times New Roman" w:cs="Times New Roman"/>
          <w:color w:val="010000"/>
          <w:sz w:val="24"/>
          <w:szCs w:val="24"/>
        </w:rPr>
        <w:t xml:space="preserve"> göre öznel ve nesnel tarafsızlık kavramlarını birbirinden kesin çizgilerle ayırmak mümkün değildir, zira bir hâkimin tutumu, hem harici bir gözlemcinin bakış açısından tarafsızlıkla ilgili nesnel endişeler uyandırabilir (objektif değerlendirme) hem de kendi kişisel kanaati hususunda bir sorun teşkil ettiği düşünülebilir (sübjektif değerlendirme) (</w:t>
      </w:r>
      <w:proofErr w:type="spellStart"/>
      <w:r w:rsidRPr="00ED2CCE">
        <w:rPr>
          <w:rFonts w:ascii="Times New Roman" w:hAnsi="Times New Roman" w:cs="Times New Roman"/>
          <w:iCs/>
          <w:color w:val="010000"/>
          <w:sz w:val="24"/>
          <w:szCs w:val="24"/>
        </w:rPr>
        <w:t>Kyprianou</w:t>
      </w:r>
      <w:proofErr w:type="spellEnd"/>
      <w:r w:rsidRPr="00ED2CCE">
        <w:rPr>
          <w:rFonts w:ascii="Times New Roman" w:hAnsi="Times New Roman" w:cs="Times New Roman"/>
          <w:iCs/>
          <w:color w:val="010000"/>
          <w:sz w:val="24"/>
          <w:szCs w:val="24"/>
        </w:rPr>
        <w:t>/Kıbrıs</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 xml:space="preserve">[BD], </w:t>
      </w:r>
      <w:proofErr w:type="spellStart"/>
      <w:r w:rsidRPr="00ED2CCE">
        <w:rPr>
          <w:rFonts w:ascii="Times New Roman" w:hAnsi="Times New Roman" w:cs="Times New Roman"/>
          <w:color w:val="010000"/>
          <w:sz w:val="24"/>
          <w:szCs w:val="24"/>
        </w:rPr>
        <w:t>no</w:t>
      </w:r>
      <w:proofErr w:type="spellEnd"/>
      <w:r w:rsidRPr="00ED2CCE">
        <w:rPr>
          <w:rFonts w:ascii="Times New Roman" w:hAnsi="Times New Roman" w:cs="Times New Roman"/>
          <w:color w:val="010000"/>
          <w:sz w:val="24"/>
          <w:szCs w:val="24"/>
        </w:rPr>
        <w:t>.</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73797/01, § 119, AİHM 2005-XIII). Bu nedenle, bazı durumlarda bir hâkimin</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sübjektif</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tarafsızlık karinesini çürütecek delillerin elde edilmesi güç olsa</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da</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objektif tarafsızlık kriteri çok daha önemli bir güvence sağlamaktadır (bk.</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iCs/>
          <w:color w:val="010000"/>
          <w:sz w:val="24"/>
          <w:szCs w:val="24"/>
        </w:rPr>
        <w:t>Pullar/Birleşik Krallık</w:t>
      </w:r>
      <w:r w:rsidRPr="00ED2CCE">
        <w:rPr>
          <w:rFonts w:ascii="Times New Roman" w:hAnsi="Times New Roman" w:cs="Times New Roman"/>
          <w:color w:val="010000"/>
          <w:sz w:val="24"/>
          <w:szCs w:val="24"/>
        </w:rPr>
        <w:t>, 10.06.1996, § 32,</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1996-III).</w:t>
      </w:r>
    </w:p>
    <w:p w14:paraId="6ECE7234" w14:textId="2A31181B"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Bu bağlamda, sürecin dışarıdan görünüşü dahi belli bir önem kazanabilmektedir; yani adaletin tecelli etmesi yeterli olmayıp aynı zamanda tecelli ettiğinin görülmesi ve bilinmesi gerekmektedir (“</w:t>
      </w:r>
      <w:proofErr w:type="spellStart"/>
      <w:r w:rsidRPr="00ED2CCE">
        <w:rPr>
          <w:rFonts w:ascii="Times New Roman" w:hAnsi="Times New Roman" w:cs="Times New Roman"/>
          <w:iCs/>
          <w:color w:val="010000"/>
          <w:sz w:val="24"/>
          <w:szCs w:val="24"/>
        </w:rPr>
        <w:t>justice</w:t>
      </w:r>
      <w:proofErr w:type="spellEnd"/>
      <w:r w:rsidRPr="00ED2CCE">
        <w:rPr>
          <w:rFonts w:ascii="Times New Roman" w:hAnsi="Times New Roman" w:cs="Times New Roman"/>
          <w:iCs/>
          <w:color w:val="010000"/>
          <w:sz w:val="24"/>
          <w:szCs w:val="24"/>
        </w:rPr>
        <w:t xml:space="preserve"> </w:t>
      </w:r>
      <w:proofErr w:type="spellStart"/>
      <w:r w:rsidRPr="00ED2CCE">
        <w:rPr>
          <w:rFonts w:ascii="Times New Roman" w:hAnsi="Times New Roman" w:cs="Times New Roman"/>
          <w:iCs/>
          <w:color w:val="010000"/>
          <w:sz w:val="24"/>
          <w:szCs w:val="24"/>
        </w:rPr>
        <w:t>must</w:t>
      </w:r>
      <w:proofErr w:type="spellEnd"/>
      <w:r w:rsidRPr="00ED2CCE">
        <w:rPr>
          <w:rFonts w:ascii="Times New Roman" w:hAnsi="Times New Roman" w:cs="Times New Roman"/>
          <w:iCs/>
          <w:color w:val="010000"/>
          <w:sz w:val="24"/>
          <w:szCs w:val="24"/>
        </w:rPr>
        <w:t xml:space="preserve"> not </w:t>
      </w:r>
      <w:proofErr w:type="spellStart"/>
      <w:r w:rsidRPr="00ED2CCE">
        <w:rPr>
          <w:rFonts w:ascii="Times New Roman" w:hAnsi="Times New Roman" w:cs="Times New Roman"/>
          <w:iCs/>
          <w:color w:val="010000"/>
          <w:sz w:val="24"/>
          <w:szCs w:val="24"/>
        </w:rPr>
        <w:t>only</w:t>
      </w:r>
      <w:proofErr w:type="spellEnd"/>
      <w:r w:rsidRPr="00ED2CCE">
        <w:rPr>
          <w:rFonts w:ascii="Times New Roman" w:hAnsi="Times New Roman" w:cs="Times New Roman"/>
          <w:iCs/>
          <w:color w:val="010000"/>
          <w:sz w:val="24"/>
          <w:szCs w:val="24"/>
        </w:rPr>
        <w:t xml:space="preserve"> be done, it </w:t>
      </w:r>
      <w:proofErr w:type="spellStart"/>
      <w:r w:rsidRPr="00ED2CCE">
        <w:rPr>
          <w:rFonts w:ascii="Times New Roman" w:hAnsi="Times New Roman" w:cs="Times New Roman"/>
          <w:iCs/>
          <w:color w:val="010000"/>
          <w:sz w:val="24"/>
          <w:szCs w:val="24"/>
        </w:rPr>
        <w:t>must</w:t>
      </w:r>
      <w:proofErr w:type="spellEnd"/>
      <w:r w:rsidRPr="00ED2CCE">
        <w:rPr>
          <w:rFonts w:ascii="Times New Roman" w:hAnsi="Times New Roman" w:cs="Times New Roman"/>
          <w:iCs/>
          <w:color w:val="010000"/>
          <w:sz w:val="24"/>
          <w:szCs w:val="24"/>
        </w:rPr>
        <w:t xml:space="preserve"> </w:t>
      </w:r>
      <w:proofErr w:type="spellStart"/>
      <w:r w:rsidRPr="00ED2CCE">
        <w:rPr>
          <w:rFonts w:ascii="Times New Roman" w:hAnsi="Times New Roman" w:cs="Times New Roman"/>
          <w:iCs/>
          <w:color w:val="010000"/>
          <w:sz w:val="24"/>
          <w:szCs w:val="24"/>
        </w:rPr>
        <w:t>also</w:t>
      </w:r>
      <w:proofErr w:type="spellEnd"/>
      <w:r w:rsidRPr="00ED2CCE">
        <w:rPr>
          <w:rFonts w:ascii="Times New Roman" w:hAnsi="Times New Roman" w:cs="Times New Roman"/>
          <w:iCs/>
          <w:color w:val="010000"/>
          <w:sz w:val="24"/>
          <w:szCs w:val="24"/>
        </w:rPr>
        <w:t xml:space="preserve"> be </w:t>
      </w:r>
      <w:proofErr w:type="spellStart"/>
      <w:r w:rsidRPr="00ED2CCE">
        <w:rPr>
          <w:rFonts w:ascii="Times New Roman" w:hAnsi="Times New Roman" w:cs="Times New Roman"/>
          <w:iCs/>
          <w:color w:val="010000"/>
          <w:sz w:val="24"/>
          <w:szCs w:val="24"/>
        </w:rPr>
        <w:t>seen</w:t>
      </w:r>
      <w:proofErr w:type="spellEnd"/>
      <w:r w:rsidRPr="00ED2CCE">
        <w:rPr>
          <w:rFonts w:ascii="Times New Roman" w:hAnsi="Times New Roman" w:cs="Times New Roman"/>
          <w:iCs/>
          <w:color w:val="010000"/>
          <w:sz w:val="24"/>
          <w:szCs w:val="24"/>
        </w:rPr>
        <w:t xml:space="preserve"> </w:t>
      </w:r>
      <w:proofErr w:type="spellStart"/>
      <w:r w:rsidRPr="00ED2CCE">
        <w:rPr>
          <w:rFonts w:ascii="Times New Roman" w:hAnsi="Times New Roman" w:cs="Times New Roman"/>
          <w:iCs/>
          <w:color w:val="010000"/>
          <w:sz w:val="24"/>
          <w:szCs w:val="24"/>
        </w:rPr>
        <w:t>to</w:t>
      </w:r>
      <w:proofErr w:type="spellEnd"/>
      <w:r w:rsidRPr="00ED2CCE">
        <w:rPr>
          <w:rFonts w:ascii="Times New Roman" w:hAnsi="Times New Roman" w:cs="Times New Roman"/>
          <w:iCs/>
          <w:color w:val="010000"/>
          <w:sz w:val="24"/>
          <w:szCs w:val="24"/>
        </w:rPr>
        <w:t xml:space="preserve"> be done</w:t>
      </w:r>
      <w:r w:rsidRPr="00ED2CCE">
        <w:rPr>
          <w:rFonts w:ascii="Times New Roman" w:hAnsi="Times New Roman" w:cs="Times New Roman"/>
          <w:color w:val="010000"/>
          <w:sz w:val="24"/>
          <w:szCs w:val="24"/>
        </w:rPr>
        <w:t>”). Zira demokratik bir toplumda, mahkemelerin kamuoyunda güven uyandırması gerekmektedir (</w:t>
      </w:r>
      <w:proofErr w:type="spellStart"/>
      <w:r w:rsidRPr="00ED2CCE">
        <w:rPr>
          <w:rFonts w:ascii="Times New Roman" w:hAnsi="Times New Roman" w:cs="Times New Roman"/>
          <w:iCs/>
          <w:color w:val="010000"/>
          <w:sz w:val="24"/>
          <w:szCs w:val="24"/>
        </w:rPr>
        <w:t>Morice</w:t>
      </w:r>
      <w:proofErr w:type="spellEnd"/>
      <w:r w:rsidRPr="00ED2CCE">
        <w:rPr>
          <w:rFonts w:ascii="Times New Roman" w:hAnsi="Times New Roman" w:cs="Times New Roman"/>
          <w:iCs/>
          <w:color w:val="010000"/>
          <w:sz w:val="24"/>
          <w:szCs w:val="24"/>
        </w:rPr>
        <w:t>/Fransa</w:t>
      </w:r>
      <w:r w:rsidR="00ED2CCE" w:rsidRPr="00ED2CCE">
        <w:rPr>
          <w:rFonts w:ascii="Times New Roman" w:hAnsi="Times New Roman" w:cs="Times New Roman"/>
          <w:iCs/>
          <w:color w:val="010000"/>
          <w:sz w:val="24"/>
          <w:szCs w:val="24"/>
        </w:rPr>
        <w:t xml:space="preserve"> </w:t>
      </w:r>
      <w:r w:rsidRPr="00ED2CCE">
        <w:rPr>
          <w:rFonts w:ascii="Times New Roman" w:hAnsi="Times New Roman" w:cs="Times New Roman"/>
          <w:color w:val="010000"/>
          <w:sz w:val="24"/>
          <w:szCs w:val="24"/>
        </w:rPr>
        <w:t xml:space="preserve">[BD], </w:t>
      </w:r>
      <w:proofErr w:type="spellStart"/>
      <w:r w:rsidRPr="00ED2CCE">
        <w:rPr>
          <w:rFonts w:ascii="Times New Roman" w:hAnsi="Times New Roman" w:cs="Times New Roman"/>
          <w:color w:val="010000"/>
          <w:sz w:val="24"/>
          <w:szCs w:val="24"/>
        </w:rPr>
        <w:t>no</w:t>
      </w:r>
      <w:proofErr w:type="spellEnd"/>
      <w:r w:rsidRPr="00ED2CCE">
        <w:rPr>
          <w:rFonts w:ascii="Times New Roman" w:hAnsi="Times New Roman" w:cs="Times New Roman"/>
          <w:color w:val="010000"/>
          <w:sz w:val="24"/>
          <w:szCs w:val="24"/>
        </w:rPr>
        <w:t>.</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29369/10, § 78, AİHM 2015 ve</w:t>
      </w:r>
      <w:r w:rsidR="00ED2CCE" w:rsidRPr="00ED2CCE">
        <w:rPr>
          <w:rFonts w:ascii="Times New Roman" w:hAnsi="Times New Roman" w:cs="Times New Roman"/>
          <w:color w:val="010000"/>
          <w:sz w:val="24"/>
          <w:szCs w:val="24"/>
        </w:rPr>
        <w:t xml:space="preserve"> </w:t>
      </w:r>
      <w:proofErr w:type="spellStart"/>
      <w:r w:rsidRPr="00ED2CCE">
        <w:rPr>
          <w:rFonts w:ascii="Times New Roman" w:hAnsi="Times New Roman" w:cs="Times New Roman"/>
          <w:iCs/>
          <w:color w:val="010000"/>
          <w:sz w:val="24"/>
          <w:szCs w:val="24"/>
        </w:rPr>
        <w:t>Oleksandr</w:t>
      </w:r>
      <w:proofErr w:type="spellEnd"/>
      <w:r w:rsidRPr="00ED2CCE">
        <w:rPr>
          <w:rFonts w:ascii="Times New Roman" w:hAnsi="Times New Roman" w:cs="Times New Roman"/>
          <w:iCs/>
          <w:color w:val="010000"/>
          <w:sz w:val="24"/>
          <w:szCs w:val="24"/>
        </w:rPr>
        <w:t xml:space="preserve"> </w:t>
      </w:r>
      <w:proofErr w:type="spellStart"/>
      <w:r w:rsidRPr="00ED2CCE">
        <w:rPr>
          <w:rFonts w:ascii="Times New Roman" w:hAnsi="Times New Roman" w:cs="Times New Roman"/>
          <w:iCs/>
          <w:color w:val="010000"/>
          <w:sz w:val="24"/>
          <w:szCs w:val="24"/>
        </w:rPr>
        <w:t>Volkov</w:t>
      </w:r>
      <w:proofErr w:type="spellEnd"/>
      <w:r w:rsidRPr="00ED2CCE">
        <w:rPr>
          <w:rFonts w:ascii="Times New Roman" w:hAnsi="Times New Roman" w:cs="Times New Roman"/>
          <w:iCs/>
          <w:color w:val="010000"/>
          <w:sz w:val="24"/>
          <w:szCs w:val="24"/>
        </w:rPr>
        <w:t>/Ukrayna</w:t>
      </w:r>
      <w:r w:rsidRPr="00ED2CCE">
        <w:rPr>
          <w:rFonts w:ascii="Times New Roman" w:hAnsi="Times New Roman" w:cs="Times New Roman"/>
          <w:color w:val="010000"/>
          <w:sz w:val="24"/>
          <w:szCs w:val="24"/>
        </w:rPr>
        <w:t xml:space="preserve">, </w:t>
      </w:r>
      <w:proofErr w:type="spellStart"/>
      <w:r w:rsidRPr="00ED2CCE">
        <w:rPr>
          <w:rFonts w:ascii="Times New Roman" w:hAnsi="Times New Roman" w:cs="Times New Roman"/>
          <w:color w:val="010000"/>
          <w:sz w:val="24"/>
          <w:szCs w:val="24"/>
        </w:rPr>
        <w:t>no</w:t>
      </w:r>
      <w:proofErr w:type="spellEnd"/>
      <w:r w:rsidRPr="00ED2CCE">
        <w:rPr>
          <w:rFonts w:ascii="Times New Roman" w:hAnsi="Times New Roman" w:cs="Times New Roman"/>
          <w:color w:val="010000"/>
          <w:sz w:val="24"/>
          <w:szCs w:val="24"/>
        </w:rPr>
        <w:t>.</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21722/11, § 106,</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AİHM 2013).</w:t>
      </w:r>
    </w:p>
    <w:p w14:paraId="0100146E" w14:textId="58D2306E"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Son olarak, bağımsızlık ile objektif tarafsızlık kavramları yakın bir ilişki içerisinde olduğundan, yerine göre bunların müşterek bir şekilde değerlendirilmesi gerekebilir (</w:t>
      </w:r>
      <w:proofErr w:type="spellStart"/>
      <w:r w:rsidRPr="00ED2CCE">
        <w:rPr>
          <w:rFonts w:ascii="Times New Roman" w:hAnsi="Times New Roman" w:cs="Times New Roman"/>
          <w:iCs/>
          <w:color w:val="010000"/>
          <w:sz w:val="24"/>
          <w:szCs w:val="24"/>
        </w:rPr>
        <w:t>Sacilor-Lormines</w:t>
      </w:r>
      <w:proofErr w:type="spellEnd"/>
      <w:r w:rsidRPr="00ED2CCE">
        <w:rPr>
          <w:rFonts w:ascii="Times New Roman" w:hAnsi="Times New Roman" w:cs="Times New Roman"/>
          <w:iCs/>
          <w:color w:val="010000"/>
          <w:sz w:val="24"/>
          <w:szCs w:val="24"/>
        </w:rPr>
        <w:t>/Fransa</w:t>
      </w:r>
      <w:r w:rsidRPr="00ED2CCE">
        <w:rPr>
          <w:rFonts w:ascii="Times New Roman" w:hAnsi="Times New Roman" w:cs="Times New Roman"/>
          <w:color w:val="010000"/>
          <w:sz w:val="24"/>
          <w:szCs w:val="24"/>
        </w:rPr>
        <w:t xml:space="preserve">, </w:t>
      </w:r>
      <w:proofErr w:type="spellStart"/>
      <w:r w:rsidRPr="00ED2CCE">
        <w:rPr>
          <w:rFonts w:ascii="Times New Roman" w:hAnsi="Times New Roman" w:cs="Times New Roman"/>
          <w:color w:val="010000"/>
          <w:sz w:val="24"/>
          <w:szCs w:val="24"/>
        </w:rPr>
        <w:t>no</w:t>
      </w:r>
      <w:proofErr w:type="spellEnd"/>
      <w:r w:rsidRPr="00ED2CCE">
        <w:rPr>
          <w:rFonts w:ascii="Times New Roman" w:hAnsi="Times New Roman" w:cs="Times New Roman"/>
          <w:color w:val="010000"/>
          <w:sz w:val="24"/>
          <w:szCs w:val="24"/>
        </w:rPr>
        <w:t>.</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65411/01, § 62, AİHM</w:t>
      </w:r>
      <w:r w:rsidR="00ED2CCE" w:rsidRPr="00ED2CCE">
        <w:rPr>
          <w:rFonts w:ascii="Times New Roman" w:hAnsi="Times New Roman" w:cs="Times New Roman"/>
          <w:color w:val="010000"/>
          <w:sz w:val="24"/>
          <w:szCs w:val="24"/>
        </w:rPr>
        <w:t xml:space="preserve"> </w:t>
      </w:r>
      <w:r w:rsidRPr="00ED2CCE">
        <w:rPr>
          <w:rFonts w:ascii="Times New Roman" w:hAnsi="Times New Roman" w:cs="Times New Roman"/>
          <w:color w:val="010000"/>
          <w:sz w:val="24"/>
          <w:szCs w:val="24"/>
        </w:rPr>
        <w:t>2006-XIII).</w:t>
      </w:r>
    </w:p>
    <w:p w14:paraId="7B1C63D9" w14:textId="3A18EF04"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Bu ilkeler çerçevesinde TFF Tahkim Kurulunun yapısını inceleyen Mahkeme, tüm üyelerin Yönetim kurulu tarafından seçilmesi, tarafsız ve bağımsız görev yapacakları konusunda yemin etmemeleri, görev sürelerinin yönetim kurulunun süresiyle birlikte sona ermesi, üyelerin tarafsızlığından kuşku duyulduğunda nasıl bir sürecin işleyeceğinin belli olmaması gibi hususları birlikte değerlendirerek; Tahkim Kurulunun bağımsız ve tarafsız bir yargı olarak nitelendirilemeyeceğine karar vermiştir. </w:t>
      </w:r>
    </w:p>
    <w:p w14:paraId="0B2F7C44" w14:textId="4580B801"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Yeni düzenlemede tahkim kurulu üyelerinin yönetim kurulunca seçilmesi usulü korunmuş ancak tahkim kurulu üyelerinin göreve başlamadan önce tarafsızlık ve bağımsızlık yemini etmesi, görev sürelerinin yönetim kurulunun görev süresinden bağımsız olarak dört yıl olarak uygulanması gibi bazı düzeltmeler yapılmıştır.</w:t>
      </w:r>
    </w:p>
    <w:p w14:paraId="37BEE218" w14:textId="3E2C1AC5"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lastRenderedPageBreak/>
        <w:t xml:space="preserve">Ancak kurulun bağımsızlığı açısından temel sorun olan tüm üyelerin, işlemlerini denetlemekle görevli oldukları yönetim kurulu tarafından seçilmesi kuralı yeni düzenlemede aynen korunmuştur. Yani Yönetim Kurulu, Tahkim Kurulu üyelerini seçecek, tahkim kurulu da yönetim kurulunun kararları aleyhine yapılan itirazları inceleyecektir. </w:t>
      </w:r>
    </w:p>
    <w:p w14:paraId="30F47EB3" w14:textId="0A47CAA1"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 xml:space="preserve">Bu durum başlı başına Tahkim Kurulu üyelerinin tarafsızlığından kuşkulanmak için yeterlidir. Kurul üyelerinin göreve başlamadan önce tarafsızlık ve bağımsızlık yemini etmeleri ve dört yıl boyunca görev yapacak olmaları bu kuşkuyu ortadan kaldırmak için yeterli değildir. Tahkim Kurulu üyelerine ödenecek ödenekler de Yönetim Kurulunun çıkaracağı talimatlarla belirlenecektir. Diğer yandan AİHM kararında belirtilen eksikliklerden biri olan kurul üyelerinin tarafsızlığından kuşku duyulan hallerde takip edilecek usul konusunda da düzenlemede hala bir açıklık bulunmamaktadır. Şu </w:t>
      </w:r>
      <w:proofErr w:type="gramStart"/>
      <w:r w:rsidRPr="00ED2CCE">
        <w:rPr>
          <w:rFonts w:ascii="Times New Roman" w:hAnsi="Times New Roman" w:cs="Times New Roman"/>
          <w:color w:val="010000"/>
          <w:sz w:val="24"/>
          <w:szCs w:val="24"/>
        </w:rPr>
        <w:t>halde</w:t>
      </w:r>
      <w:proofErr w:type="gramEnd"/>
      <w:r w:rsidRPr="00ED2CCE">
        <w:rPr>
          <w:rFonts w:ascii="Times New Roman" w:hAnsi="Times New Roman" w:cs="Times New Roman"/>
          <w:color w:val="010000"/>
          <w:sz w:val="24"/>
          <w:szCs w:val="24"/>
        </w:rPr>
        <w:t xml:space="preserve">, ihtilaflı kural, yine anılan AİHM kararının tespit ettiği kusurlarla maluldür. </w:t>
      </w:r>
    </w:p>
    <w:p w14:paraId="2EAD538C" w14:textId="61FA5E42" w:rsidR="00F43880" w:rsidRPr="00ED2CCE" w:rsidRDefault="00F43880"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Bu nedenle Tahkim Kurulu üyelerinin Yönetim Kurulunca seçilmesini öngören kural Anayasa’nın 9., 36. ve 138</w:t>
      </w:r>
      <w:r w:rsidR="007B6CA1" w:rsidRPr="00ED2CCE">
        <w:rPr>
          <w:rFonts w:ascii="Times New Roman" w:hAnsi="Times New Roman" w:cs="Times New Roman"/>
          <w:color w:val="010000"/>
          <w:sz w:val="24"/>
          <w:szCs w:val="24"/>
        </w:rPr>
        <w:t>. maddelerine</w:t>
      </w:r>
      <w:r w:rsidRPr="00ED2CCE">
        <w:rPr>
          <w:rFonts w:ascii="Times New Roman" w:hAnsi="Times New Roman" w:cs="Times New Roman"/>
          <w:color w:val="010000"/>
          <w:sz w:val="24"/>
          <w:szCs w:val="24"/>
        </w:rPr>
        <w:t xml:space="preserve"> aykırıdır ve iptaline karar verilmesi gerekir. </w:t>
      </w:r>
    </w:p>
    <w:p w14:paraId="4D46BFB3" w14:textId="77777777" w:rsidR="00F43880" w:rsidRPr="00ED2CCE" w:rsidRDefault="00F43880" w:rsidP="00ED2CCE">
      <w:pPr>
        <w:pStyle w:val="ListeParagraf"/>
        <w:numPr>
          <w:ilvl w:val="0"/>
          <w:numId w:val="14"/>
        </w:numPr>
        <w:tabs>
          <w:tab w:val="clear" w:pos="0"/>
        </w:tabs>
        <w:spacing w:before="240" w:after="100" w:afterAutospacing="1" w:line="240" w:lineRule="auto"/>
        <w:ind w:left="0"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YÜRÜRLÜĞÜ DURDURMA İSTEMİNİN GEREKÇESİ</w:t>
      </w:r>
    </w:p>
    <w:p w14:paraId="458EBF3C" w14:textId="3661620B"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bCs/>
          <w:iCs/>
          <w:color w:val="010000"/>
          <w:sz w:val="24"/>
          <w:szCs w:val="24"/>
        </w:rPr>
        <w:t xml:space="preserve">22.04.2022 </w:t>
      </w:r>
      <w:r w:rsidRPr="00ED2CCE">
        <w:rPr>
          <w:rFonts w:ascii="Times New Roman" w:hAnsi="Times New Roman" w:cs="Times New Roman"/>
          <w:iCs/>
          <w:color w:val="010000"/>
          <w:sz w:val="24"/>
          <w:szCs w:val="24"/>
        </w:rPr>
        <w:t xml:space="preserve">tarih ve 7405 sayılı Spor Kulüpleri ve Spor Federasyonları Kanunu’nun iptali istenen kuralları yukarıda açıklandığı gibi Anayasa’nın pek çok maddesine aykırıdır ve uygulanması halinde telafisi imkânsız sonuçlar doğuracağı açıktır. İptali istenen düzenlemeler; hukuk devleti ve eşitlik ilkelerine aykırı olarak spor federasyonlarının Cumhurbaşkanlığı Kararnamesiyle kurulması, spor kulüpleri ve spor anonim şirketlerinin Gençlik ve Spor Bakanlığının yanı sıra İçişleri Bakanlığınca denetlenmesi ve bu kurumların organlarında görev alan kişilerin hakların kovuşturma açıldığı gerekçesiyle görevden alınması, disiplin suç ve cezalarının kanunilik ilkesine aykırı olarak yönetmelikle belirlenmesi, TFF Tahkim Kurulu üyelerinin tarafsızlığını ve bağımsızlığını zedeleyecek şekilde yönetim kurulunca seçilmesi gibi kurallar içermektedir. </w:t>
      </w:r>
    </w:p>
    <w:p w14:paraId="104B2BA7" w14:textId="4A210F2D"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Yukarıda ayrıntılı olarak açıklandığı gibi temel anayasal ilkeleri ihlal eden, kamu yararı amacıyla çıkarılmamış olan kurallar Anayasa’nın pek çok hükmüne aykırı olup, birey haklarını olduğunu kadar kamu yararını da ihlal etmektedir.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2ED66AC1" w14:textId="77777777"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İptali istenen kuralların uygulanmasından kaynaklanan ağır temel hak ihlallerinin bir an önce sona erdirilmesi ve daha ağır ve telafisi imkânsız sonuçlar doğurmasını engellemek amacıyla Anayasa’ya açıkça aykırı olan ve iptali istenen hükümlerin iptal davası sonuçlanıncaya kadar yürürlüklerinin de durdurulması istenerek Anayasa Mahkemesi’ne dava açılmıştır.</w:t>
      </w:r>
    </w:p>
    <w:p w14:paraId="1549136D" w14:textId="77777777" w:rsidR="00F43880" w:rsidRPr="00ED2CCE" w:rsidRDefault="00F43880" w:rsidP="00ED2CCE">
      <w:pPr>
        <w:pStyle w:val="ListeParagraf"/>
        <w:numPr>
          <w:ilvl w:val="0"/>
          <w:numId w:val="14"/>
        </w:numPr>
        <w:tabs>
          <w:tab w:val="clear" w:pos="0"/>
        </w:tabs>
        <w:spacing w:before="240" w:after="100" w:afterAutospacing="1" w:line="240" w:lineRule="auto"/>
        <w:ind w:left="0"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SONUÇ VE İSTEM</w:t>
      </w:r>
    </w:p>
    <w:p w14:paraId="1A787927" w14:textId="29BBC93D" w:rsidR="00F43880" w:rsidRPr="00ED2CCE" w:rsidRDefault="00F43880" w:rsidP="00ED2CCE">
      <w:pPr>
        <w:spacing w:before="240" w:after="100" w:afterAutospacing="1" w:line="240" w:lineRule="auto"/>
        <w:ind w:firstLine="709"/>
        <w:jc w:val="both"/>
        <w:rPr>
          <w:rFonts w:ascii="Times New Roman" w:hAnsi="Times New Roman" w:cs="Times New Roman"/>
          <w:iCs/>
          <w:color w:val="010000"/>
          <w:sz w:val="24"/>
          <w:szCs w:val="24"/>
        </w:rPr>
      </w:pPr>
      <w:r w:rsidRPr="00ED2CCE">
        <w:rPr>
          <w:rFonts w:ascii="Times New Roman" w:hAnsi="Times New Roman" w:cs="Times New Roman"/>
          <w:iCs/>
          <w:color w:val="010000"/>
          <w:sz w:val="24"/>
          <w:szCs w:val="24"/>
        </w:rPr>
        <w:t xml:space="preserve">Yukarıda açıklanan gerekçelerle, </w:t>
      </w:r>
      <w:r w:rsidRPr="00ED2CCE">
        <w:rPr>
          <w:rFonts w:ascii="Times New Roman" w:hAnsi="Times New Roman" w:cs="Times New Roman"/>
          <w:bCs/>
          <w:iCs/>
          <w:color w:val="010000"/>
          <w:sz w:val="24"/>
          <w:szCs w:val="24"/>
        </w:rPr>
        <w:t xml:space="preserve">22.04.2022 </w:t>
      </w:r>
      <w:r w:rsidRPr="00ED2CCE">
        <w:rPr>
          <w:rFonts w:ascii="Times New Roman" w:hAnsi="Times New Roman" w:cs="Times New Roman"/>
          <w:iCs/>
          <w:color w:val="010000"/>
          <w:sz w:val="24"/>
          <w:szCs w:val="24"/>
        </w:rPr>
        <w:t>tarih ve 7405 sayılı Spor Kulüpleri ve Spor Federasyonları Kanunu’nun;</w:t>
      </w:r>
    </w:p>
    <w:p w14:paraId="1ACC9F97" w14:textId="3DBDC953" w:rsidR="00F43880" w:rsidRPr="00ED2CCE" w:rsidRDefault="00F43880" w:rsidP="00ED2CCE">
      <w:pPr>
        <w:pStyle w:val="ListeParagraf"/>
        <w:numPr>
          <w:ilvl w:val="0"/>
          <w:numId w:val="20"/>
        </w:numPr>
        <w:spacing w:before="240" w:after="100" w:afterAutospacing="1" w:line="240" w:lineRule="auto"/>
        <w:ind w:left="0"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lastRenderedPageBreak/>
        <w:t>2</w:t>
      </w:r>
      <w:r w:rsidR="006A6B59" w:rsidRPr="00ED2CCE">
        <w:rPr>
          <w:rFonts w:ascii="Times New Roman" w:hAnsi="Times New Roman" w:cs="Times New Roman"/>
          <w:bCs/>
          <w:color w:val="010000"/>
          <w:sz w:val="24"/>
          <w:szCs w:val="24"/>
        </w:rPr>
        <w:t xml:space="preserve">. maddesinin </w:t>
      </w:r>
      <w:r w:rsidRPr="00ED2CCE">
        <w:rPr>
          <w:rFonts w:ascii="Times New Roman" w:hAnsi="Times New Roman" w:cs="Times New Roman"/>
          <w:bCs/>
          <w:color w:val="010000"/>
          <w:sz w:val="24"/>
          <w:szCs w:val="24"/>
        </w:rPr>
        <w:t>(1) numaralı fıkrasının (n) bendinde yer alan “veya Cumhurbaşkanlığı kararnamesiyle” ibaresinin, Anayasa’nın 2. ve 7</w:t>
      </w:r>
      <w:r w:rsidR="007B6CA1" w:rsidRPr="00ED2CCE">
        <w:rPr>
          <w:rFonts w:ascii="Times New Roman" w:hAnsi="Times New Roman" w:cs="Times New Roman"/>
          <w:bCs/>
          <w:color w:val="010000"/>
          <w:sz w:val="24"/>
          <w:szCs w:val="24"/>
        </w:rPr>
        <w:t>. maddelerine</w:t>
      </w:r>
      <w:r w:rsidRPr="00ED2CCE">
        <w:rPr>
          <w:rFonts w:ascii="Times New Roman" w:hAnsi="Times New Roman" w:cs="Times New Roman"/>
          <w:bCs/>
          <w:color w:val="010000"/>
          <w:sz w:val="24"/>
          <w:szCs w:val="24"/>
        </w:rPr>
        <w:t xml:space="preserve">, </w:t>
      </w:r>
    </w:p>
    <w:p w14:paraId="37133634" w14:textId="3236B49F" w:rsidR="00F43880" w:rsidRPr="00ED2CCE" w:rsidRDefault="00F43880" w:rsidP="00ED2CCE">
      <w:pPr>
        <w:pStyle w:val="ListeParagraf"/>
        <w:numPr>
          <w:ilvl w:val="0"/>
          <w:numId w:val="20"/>
        </w:numPr>
        <w:spacing w:before="240" w:after="100" w:afterAutospacing="1" w:line="240" w:lineRule="auto"/>
        <w:ind w:left="0"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3</w:t>
      </w:r>
      <w:r w:rsidR="006A6B59" w:rsidRPr="00ED2CCE">
        <w:rPr>
          <w:rFonts w:ascii="Times New Roman" w:hAnsi="Times New Roman" w:cs="Times New Roman"/>
          <w:bCs/>
          <w:color w:val="010000"/>
          <w:sz w:val="24"/>
          <w:szCs w:val="24"/>
        </w:rPr>
        <w:t xml:space="preserve">. maddesinin </w:t>
      </w:r>
      <w:r w:rsidRPr="00ED2CCE">
        <w:rPr>
          <w:rFonts w:ascii="Times New Roman" w:hAnsi="Times New Roman" w:cs="Times New Roman"/>
          <w:bCs/>
          <w:color w:val="010000"/>
          <w:sz w:val="24"/>
          <w:szCs w:val="24"/>
        </w:rPr>
        <w:t>(4) numaralı fıkrasında yer alan “ve bu tescille tüzel kişilik kazanır” ibaresinin, Anayasa’nın 33</w:t>
      </w:r>
      <w:r w:rsidR="006A6B59" w:rsidRPr="00ED2CCE">
        <w:rPr>
          <w:rFonts w:ascii="Times New Roman" w:hAnsi="Times New Roman" w:cs="Times New Roman"/>
          <w:bCs/>
          <w:color w:val="010000"/>
          <w:sz w:val="24"/>
          <w:szCs w:val="24"/>
        </w:rPr>
        <w:t>. maddesine</w:t>
      </w:r>
      <w:r w:rsidRPr="00ED2CCE">
        <w:rPr>
          <w:rFonts w:ascii="Times New Roman" w:hAnsi="Times New Roman" w:cs="Times New Roman"/>
          <w:bCs/>
          <w:color w:val="010000"/>
          <w:sz w:val="24"/>
          <w:szCs w:val="24"/>
        </w:rPr>
        <w:t>,</w:t>
      </w:r>
    </w:p>
    <w:p w14:paraId="77133444" w14:textId="42F953F0" w:rsidR="00F43880" w:rsidRPr="00ED2CCE" w:rsidRDefault="00F43880" w:rsidP="00ED2CCE">
      <w:pPr>
        <w:pStyle w:val="ListeParagraf"/>
        <w:numPr>
          <w:ilvl w:val="0"/>
          <w:numId w:val="20"/>
        </w:numPr>
        <w:spacing w:before="240" w:after="100" w:afterAutospacing="1" w:line="240" w:lineRule="auto"/>
        <w:ind w:left="0"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13</w:t>
      </w:r>
      <w:r w:rsidR="006A6B59" w:rsidRPr="00ED2CCE">
        <w:rPr>
          <w:rFonts w:ascii="Times New Roman" w:hAnsi="Times New Roman" w:cs="Times New Roman"/>
          <w:bCs/>
          <w:color w:val="010000"/>
          <w:sz w:val="24"/>
          <w:szCs w:val="24"/>
        </w:rPr>
        <w:t xml:space="preserve">. maddesinin </w:t>
      </w:r>
      <w:r w:rsidRPr="00ED2CCE">
        <w:rPr>
          <w:rFonts w:ascii="Times New Roman" w:hAnsi="Times New Roman" w:cs="Times New Roman"/>
          <w:bCs/>
          <w:color w:val="010000"/>
          <w:sz w:val="24"/>
          <w:szCs w:val="24"/>
        </w:rPr>
        <w:t>(2) numaralı fıkrasının, Anayasa’nın 13., 20., 33. ve 38</w:t>
      </w:r>
      <w:r w:rsidR="007B6CA1" w:rsidRPr="00ED2CCE">
        <w:rPr>
          <w:rFonts w:ascii="Times New Roman" w:hAnsi="Times New Roman" w:cs="Times New Roman"/>
          <w:bCs/>
          <w:color w:val="010000"/>
          <w:sz w:val="24"/>
          <w:szCs w:val="24"/>
        </w:rPr>
        <w:t>. maddelerine</w:t>
      </w:r>
      <w:r w:rsidRPr="00ED2CCE">
        <w:rPr>
          <w:rFonts w:ascii="Times New Roman" w:hAnsi="Times New Roman" w:cs="Times New Roman"/>
          <w:bCs/>
          <w:color w:val="010000"/>
          <w:sz w:val="24"/>
          <w:szCs w:val="24"/>
        </w:rPr>
        <w:t>,</w:t>
      </w:r>
    </w:p>
    <w:p w14:paraId="36C90A91" w14:textId="04C57514" w:rsidR="00F43880" w:rsidRPr="00ED2CCE" w:rsidRDefault="00F43880" w:rsidP="00ED2CCE">
      <w:pPr>
        <w:pStyle w:val="ListeParagraf"/>
        <w:numPr>
          <w:ilvl w:val="0"/>
          <w:numId w:val="20"/>
        </w:numPr>
        <w:spacing w:before="240" w:after="100" w:afterAutospacing="1" w:line="240" w:lineRule="auto"/>
        <w:ind w:left="0"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21</w:t>
      </w:r>
      <w:r w:rsidR="006A6B59" w:rsidRPr="00ED2CCE">
        <w:rPr>
          <w:rFonts w:ascii="Times New Roman" w:hAnsi="Times New Roman" w:cs="Times New Roman"/>
          <w:bCs/>
          <w:color w:val="010000"/>
          <w:sz w:val="24"/>
          <w:szCs w:val="24"/>
        </w:rPr>
        <w:t xml:space="preserve">. maddesinin </w:t>
      </w:r>
      <w:r w:rsidRPr="00ED2CCE">
        <w:rPr>
          <w:rFonts w:ascii="Times New Roman" w:hAnsi="Times New Roman" w:cs="Times New Roman"/>
          <w:bCs/>
          <w:color w:val="010000"/>
          <w:sz w:val="24"/>
          <w:szCs w:val="24"/>
        </w:rPr>
        <w:t>(3) numaralı fıkrasının birinci cümlesinin, Anayasa’nın 2</w:t>
      </w:r>
      <w:r w:rsidR="006A6B59" w:rsidRPr="00ED2CCE">
        <w:rPr>
          <w:rFonts w:ascii="Times New Roman" w:hAnsi="Times New Roman" w:cs="Times New Roman"/>
          <w:bCs/>
          <w:color w:val="010000"/>
          <w:sz w:val="24"/>
          <w:szCs w:val="24"/>
        </w:rPr>
        <w:t>. maddesine</w:t>
      </w:r>
      <w:r w:rsidRPr="00ED2CCE">
        <w:rPr>
          <w:rFonts w:ascii="Times New Roman" w:hAnsi="Times New Roman" w:cs="Times New Roman"/>
          <w:bCs/>
          <w:color w:val="010000"/>
          <w:sz w:val="24"/>
          <w:szCs w:val="24"/>
        </w:rPr>
        <w:t>,</w:t>
      </w:r>
    </w:p>
    <w:p w14:paraId="59A72BE0" w14:textId="4DE1ECD9" w:rsidR="00F43880" w:rsidRPr="00ED2CCE" w:rsidRDefault="00F43880" w:rsidP="00ED2CCE">
      <w:pPr>
        <w:pStyle w:val="ListeParagraf"/>
        <w:numPr>
          <w:ilvl w:val="0"/>
          <w:numId w:val="20"/>
        </w:numPr>
        <w:spacing w:before="240" w:after="100" w:afterAutospacing="1" w:line="240" w:lineRule="auto"/>
        <w:ind w:left="0"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23</w:t>
      </w:r>
      <w:r w:rsidR="006A6B59" w:rsidRPr="00ED2CCE">
        <w:rPr>
          <w:rFonts w:ascii="Times New Roman" w:hAnsi="Times New Roman" w:cs="Times New Roman"/>
          <w:bCs/>
          <w:color w:val="010000"/>
          <w:sz w:val="24"/>
          <w:szCs w:val="24"/>
        </w:rPr>
        <w:t xml:space="preserve">. maddesinin </w:t>
      </w:r>
      <w:r w:rsidRPr="00ED2CCE">
        <w:rPr>
          <w:rFonts w:ascii="Times New Roman" w:hAnsi="Times New Roman" w:cs="Times New Roman"/>
          <w:bCs/>
          <w:color w:val="010000"/>
          <w:sz w:val="24"/>
          <w:szCs w:val="24"/>
        </w:rPr>
        <w:t>(1) numaralı fıkrasının üçüncü cümlesinin, Anayasa’nın 10., 13., 49., 50. ve 60</w:t>
      </w:r>
      <w:r w:rsidR="007B6CA1" w:rsidRPr="00ED2CCE">
        <w:rPr>
          <w:rFonts w:ascii="Times New Roman" w:hAnsi="Times New Roman" w:cs="Times New Roman"/>
          <w:bCs/>
          <w:color w:val="010000"/>
          <w:sz w:val="24"/>
          <w:szCs w:val="24"/>
        </w:rPr>
        <w:t>. maddelerine</w:t>
      </w:r>
      <w:r w:rsidRPr="00ED2CCE">
        <w:rPr>
          <w:rFonts w:ascii="Times New Roman" w:hAnsi="Times New Roman" w:cs="Times New Roman"/>
          <w:bCs/>
          <w:color w:val="010000"/>
          <w:sz w:val="24"/>
          <w:szCs w:val="24"/>
        </w:rPr>
        <w:t>,</w:t>
      </w:r>
    </w:p>
    <w:p w14:paraId="7D4B09FC" w14:textId="3AFD9820" w:rsidR="00F43880" w:rsidRPr="00ED2CCE" w:rsidRDefault="00F43880" w:rsidP="00ED2CCE">
      <w:pPr>
        <w:pStyle w:val="ListeParagraf"/>
        <w:numPr>
          <w:ilvl w:val="0"/>
          <w:numId w:val="20"/>
        </w:numPr>
        <w:spacing w:before="240" w:after="100" w:afterAutospacing="1" w:line="240" w:lineRule="auto"/>
        <w:ind w:left="0"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26</w:t>
      </w:r>
      <w:r w:rsidR="006A6B59" w:rsidRPr="00ED2CCE">
        <w:rPr>
          <w:rFonts w:ascii="Times New Roman" w:hAnsi="Times New Roman" w:cs="Times New Roman"/>
          <w:bCs/>
          <w:color w:val="010000"/>
          <w:sz w:val="24"/>
          <w:szCs w:val="24"/>
        </w:rPr>
        <w:t xml:space="preserve">. maddesinin </w:t>
      </w:r>
      <w:r w:rsidRPr="00ED2CCE">
        <w:rPr>
          <w:rFonts w:ascii="Times New Roman" w:hAnsi="Times New Roman" w:cs="Times New Roman"/>
          <w:bCs/>
          <w:color w:val="010000"/>
          <w:sz w:val="24"/>
          <w:szCs w:val="24"/>
        </w:rPr>
        <w:t>(1) numaralı fıkrasında bulunan “veya Cumhurbaşkanlığı kararnamesi ile” ve “veya Cumhurbaşkanlığı kararnamesinin” ibarelerinin, Anayasa’nın 2. ve 7</w:t>
      </w:r>
      <w:r w:rsidR="007B6CA1" w:rsidRPr="00ED2CCE">
        <w:rPr>
          <w:rFonts w:ascii="Times New Roman" w:hAnsi="Times New Roman" w:cs="Times New Roman"/>
          <w:bCs/>
          <w:color w:val="010000"/>
          <w:sz w:val="24"/>
          <w:szCs w:val="24"/>
        </w:rPr>
        <w:t>. maddelerine</w:t>
      </w:r>
      <w:r w:rsidRPr="00ED2CCE">
        <w:rPr>
          <w:rFonts w:ascii="Times New Roman" w:hAnsi="Times New Roman" w:cs="Times New Roman"/>
          <w:bCs/>
          <w:color w:val="010000"/>
          <w:sz w:val="24"/>
          <w:szCs w:val="24"/>
        </w:rPr>
        <w:t>,</w:t>
      </w:r>
    </w:p>
    <w:p w14:paraId="42CB120A" w14:textId="7F040ACC" w:rsidR="00F43880" w:rsidRPr="00ED2CCE" w:rsidRDefault="00F43880" w:rsidP="00ED2CCE">
      <w:pPr>
        <w:pStyle w:val="ListeParagraf"/>
        <w:numPr>
          <w:ilvl w:val="0"/>
          <w:numId w:val="20"/>
        </w:numPr>
        <w:spacing w:before="240" w:after="100" w:afterAutospacing="1" w:line="240" w:lineRule="auto"/>
        <w:ind w:left="0"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32</w:t>
      </w:r>
      <w:r w:rsidR="006A6B59" w:rsidRPr="00ED2CCE">
        <w:rPr>
          <w:rFonts w:ascii="Times New Roman" w:hAnsi="Times New Roman" w:cs="Times New Roman"/>
          <w:bCs/>
          <w:color w:val="010000"/>
          <w:sz w:val="24"/>
          <w:szCs w:val="24"/>
        </w:rPr>
        <w:t xml:space="preserve">. maddesinin </w:t>
      </w:r>
      <w:r w:rsidRPr="00ED2CCE">
        <w:rPr>
          <w:rFonts w:ascii="Times New Roman" w:hAnsi="Times New Roman" w:cs="Times New Roman"/>
          <w:bCs/>
          <w:color w:val="010000"/>
          <w:sz w:val="24"/>
          <w:szCs w:val="24"/>
        </w:rPr>
        <w:t>(5) numaralı fıkrasının, Anayasa’nın 38. ve 153</w:t>
      </w:r>
      <w:r w:rsidR="007B6CA1" w:rsidRPr="00ED2CCE">
        <w:rPr>
          <w:rFonts w:ascii="Times New Roman" w:hAnsi="Times New Roman" w:cs="Times New Roman"/>
          <w:bCs/>
          <w:color w:val="010000"/>
          <w:sz w:val="24"/>
          <w:szCs w:val="24"/>
        </w:rPr>
        <w:t>. maddelerine</w:t>
      </w:r>
      <w:r w:rsidRPr="00ED2CCE">
        <w:rPr>
          <w:rFonts w:ascii="Times New Roman" w:hAnsi="Times New Roman" w:cs="Times New Roman"/>
          <w:bCs/>
          <w:color w:val="010000"/>
          <w:sz w:val="24"/>
          <w:szCs w:val="24"/>
        </w:rPr>
        <w:t>,</w:t>
      </w:r>
    </w:p>
    <w:p w14:paraId="037FEF77" w14:textId="15E0CFA1" w:rsidR="00F43880" w:rsidRPr="00ED2CCE" w:rsidRDefault="00F43880" w:rsidP="00ED2CCE">
      <w:pPr>
        <w:pStyle w:val="ListeParagraf"/>
        <w:numPr>
          <w:ilvl w:val="0"/>
          <w:numId w:val="20"/>
        </w:numPr>
        <w:spacing w:before="240" w:after="100" w:afterAutospacing="1" w:line="240" w:lineRule="auto"/>
        <w:ind w:left="0"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33</w:t>
      </w:r>
      <w:r w:rsidR="006A6B59" w:rsidRPr="00ED2CCE">
        <w:rPr>
          <w:rFonts w:ascii="Times New Roman" w:hAnsi="Times New Roman" w:cs="Times New Roman"/>
          <w:bCs/>
          <w:color w:val="010000"/>
          <w:sz w:val="24"/>
          <w:szCs w:val="24"/>
        </w:rPr>
        <w:t xml:space="preserve">. maddesinin </w:t>
      </w:r>
      <w:r w:rsidRPr="00ED2CCE">
        <w:rPr>
          <w:rFonts w:ascii="Times New Roman" w:hAnsi="Times New Roman" w:cs="Times New Roman"/>
          <w:bCs/>
          <w:color w:val="010000"/>
          <w:sz w:val="24"/>
          <w:szCs w:val="24"/>
        </w:rPr>
        <w:t>(2) numaralı fıkrasının, Anayasa’nın 2</w:t>
      </w:r>
      <w:r w:rsidR="006A6B59" w:rsidRPr="00ED2CCE">
        <w:rPr>
          <w:rFonts w:ascii="Times New Roman" w:hAnsi="Times New Roman" w:cs="Times New Roman"/>
          <w:bCs/>
          <w:color w:val="010000"/>
          <w:sz w:val="24"/>
          <w:szCs w:val="24"/>
        </w:rPr>
        <w:t>. maddesine</w:t>
      </w:r>
      <w:r w:rsidRPr="00ED2CCE">
        <w:rPr>
          <w:rFonts w:ascii="Times New Roman" w:hAnsi="Times New Roman" w:cs="Times New Roman"/>
          <w:bCs/>
          <w:color w:val="010000"/>
          <w:sz w:val="24"/>
          <w:szCs w:val="24"/>
        </w:rPr>
        <w:t>,</w:t>
      </w:r>
    </w:p>
    <w:p w14:paraId="5E1255EF" w14:textId="1F0F5CD4" w:rsidR="00F43880" w:rsidRPr="00ED2CCE" w:rsidRDefault="00F43880" w:rsidP="00ED2CCE">
      <w:pPr>
        <w:pStyle w:val="ListeParagraf"/>
        <w:numPr>
          <w:ilvl w:val="0"/>
          <w:numId w:val="20"/>
        </w:numPr>
        <w:spacing w:before="240" w:after="100" w:afterAutospacing="1" w:line="240" w:lineRule="auto"/>
        <w:ind w:left="0" w:firstLine="709"/>
        <w:jc w:val="both"/>
        <w:rPr>
          <w:rFonts w:ascii="Times New Roman" w:hAnsi="Times New Roman" w:cs="Times New Roman"/>
          <w:bCs/>
          <w:color w:val="010000"/>
          <w:sz w:val="24"/>
          <w:szCs w:val="24"/>
        </w:rPr>
      </w:pPr>
      <w:r w:rsidRPr="00ED2CCE">
        <w:rPr>
          <w:rFonts w:ascii="Times New Roman" w:hAnsi="Times New Roman" w:cs="Times New Roman"/>
          <w:bCs/>
          <w:color w:val="010000"/>
          <w:sz w:val="24"/>
          <w:szCs w:val="24"/>
        </w:rPr>
        <w:t>38</w:t>
      </w:r>
      <w:r w:rsidR="006A6B59" w:rsidRPr="00ED2CCE">
        <w:rPr>
          <w:rFonts w:ascii="Times New Roman" w:hAnsi="Times New Roman" w:cs="Times New Roman"/>
          <w:bCs/>
          <w:color w:val="010000"/>
          <w:sz w:val="24"/>
          <w:szCs w:val="24"/>
        </w:rPr>
        <w:t xml:space="preserve">. maddesinin </w:t>
      </w:r>
      <w:r w:rsidRPr="00ED2CCE">
        <w:rPr>
          <w:rFonts w:ascii="Times New Roman" w:hAnsi="Times New Roman" w:cs="Times New Roman"/>
          <w:bCs/>
          <w:color w:val="010000"/>
          <w:sz w:val="24"/>
          <w:szCs w:val="24"/>
        </w:rPr>
        <w:t>(1) numaralı fıkrasının (ı) bendinin, Anayasa’nın 2., 7. ve 124</w:t>
      </w:r>
      <w:r w:rsidR="007B6CA1" w:rsidRPr="00ED2CCE">
        <w:rPr>
          <w:rFonts w:ascii="Times New Roman" w:hAnsi="Times New Roman" w:cs="Times New Roman"/>
          <w:bCs/>
          <w:color w:val="010000"/>
          <w:sz w:val="24"/>
          <w:szCs w:val="24"/>
        </w:rPr>
        <w:t>. maddelerine</w:t>
      </w:r>
      <w:r w:rsidRPr="00ED2CCE">
        <w:rPr>
          <w:rFonts w:ascii="Times New Roman" w:hAnsi="Times New Roman" w:cs="Times New Roman"/>
          <w:bCs/>
          <w:color w:val="010000"/>
          <w:sz w:val="24"/>
          <w:szCs w:val="24"/>
        </w:rPr>
        <w:t>,</w:t>
      </w:r>
    </w:p>
    <w:p w14:paraId="12903839" w14:textId="718B6D85" w:rsidR="00843AB4" w:rsidRPr="00ED2CCE" w:rsidRDefault="00F43880" w:rsidP="00ED2CCE">
      <w:pPr>
        <w:pStyle w:val="ListeParagraf"/>
        <w:numPr>
          <w:ilvl w:val="0"/>
          <w:numId w:val="20"/>
        </w:numPr>
        <w:spacing w:before="240" w:after="100" w:afterAutospacing="1" w:line="240" w:lineRule="auto"/>
        <w:ind w:left="0" w:firstLine="709"/>
        <w:jc w:val="both"/>
        <w:rPr>
          <w:rFonts w:ascii="Times New Roman" w:hAnsi="Times New Roman" w:cs="Times New Roman"/>
          <w:color w:val="010000"/>
          <w:sz w:val="24"/>
          <w:szCs w:val="24"/>
        </w:rPr>
      </w:pPr>
      <w:r w:rsidRPr="00ED2CCE">
        <w:rPr>
          <w:rFonts w:ascii="Times New Roman" w:hAnsi="Times New Roman" w:cs="Times New Roman"/>
          <w:bCs/>
          <w:color w:val="010000"/>
          <w:sz w:val="24"/>
          <w:szCs w:val="24"/>
        </w:rPr>
        <w:t>53. Maddesiyle değiştirilen 5894 sayılı Kanunun 6</w:t>
      </w:r>
      <w:r w:rsidR="006A6B59" w:rsidRPr="00ED2CCE">
        <w:rPr>
          <w:rFonts w:ascii="Times New Roman" w:hAnsi="Times New Roman" w:cs="Times New Roman"/>
          <w:bCs/>
          <w:color w:val="010000"/>
          <w:sz w:val="24"/>
          <w:szCs w:val="24"/>
        </w:rPr>
        <w:t xml:space="preserve">. maddesinin </w:t>
      </w:r>
      <w:r w:rsidRPr="00ED2CCE">
        <w:rPr>
          <w:rFonts w:ascii="Times New Roman" w:hAnsi="Times New Roman" w:cs="Times New Roman"/>
          <w:bCs/>
          <w:color w:val="010000"/>
          <w:sz w:val="24"/>
          <w:szCs w:val="24"/>
        </w:rPr>
        <w:t>(2) numaralı fıkrasında yer alan “Yönetim Kurulu tarafından” ve “Yönetim Kurulu kararı” ibarelerinin, Anayasa’nın 9., 36. ve 138</w:t>
      </w:r>
      <w:r w:rsidR="007B6CA1" w:rsidRPr="00ED2CCE">
        <w:rPr>
          <w:rFonts w:ascii="Times New Roman" w:hAnsi="Times New Roman" w:cs="Times New Roman"/>
          <w:bCs/>
          <w:color w:val="010000"/>
          <w:sz w:val="24"/>
          <w:szCs w:val="24"/>
        </w:rPr>
        <w:t>. maddelerine</w:t>
      </w:r>
      <w:r w:rsidRPr="00ED2CCE">
        <w:rPr>
          <w:rFonts w:ascii="Times New Roman" w:hAnsi="Times New Roman" w:cs="Times New Roman"/>
          <w:bCs/>
          <w:color w:val="010000"/>
          <w:sz w:val="24"/>
          <w:szCs w:val="24"/>
        </w:rPr>
        <w:t xml:space="preserve"> </w:t>
      </w:r>
      <w:r w:rsidRPr="00ED2CCE">
        <w:rPr>
          <w:rFonts w:ascii="Times New Roman" w:hAnsi="Times New Roman" w:cs="Times New Roman"/>
          <w:bCs/>
          <w:iCs/>
          <w:color w:val="010000"/>
          <w:sz w:val="24"/>
          <w:szCs w:val="24"/>
        </w:rPr>
        <w:t xml:space="preserve">aykırı olduğundan iptallerine ve uygulanması halinde giderilmesi güç ya da olanaksız zarar ve durumlar olacağı için, iptal davası sonuçlanıncaya kadar yürürlüklerinin durdurulmasına karar verilmesine ilişkin istemimizi saygı ile arz ederiz. </w:t>
      </w:r>
    </w:p>
    <w:p w14:paraId="074F8FFF" w14:textId="3669C3FB" w:rsidR="00743DA7" w:rsidRPr="00ED2CCE" w:rsidRDefault="0093249D" w:rsidP="00ED2CCE">
      <w:pPr>
        <w:spacing w:before="240" w:after="100" w:afterAutospacing="1" w:line="240" w:lineRule="auto"/>
        <w:ind w:firstLine="709"/>
        <w:jc w:val="both"/>
        <w:rPr>
          <w:rFonts w:ascii="Times New Roman" w:hAnsi="Times New Roman" w:cs="Times New Roman"/>
          <w:color w:val="010000"/>
          <w:sz w:val="24"/>
          <w:szCs w:val="24"/>
        </w:rPr>
      </w:pPr>
      <w:r w:rsidRPr="00ED2CCE">
        <w:rPr>
          <w:rFonts w:ascii="Times New Roman" w:hAnsi="Times New Roman" w:cs="Times New Roman"/>
          <w:color w:val="010000"/>
          <w:sz w:val="24"/>
          <w:szCs w:val="24"/>
        </w:rPr>
        <w:t>.</w:t>
      </w:r>
      <w:r w:rsidR="00860AB3" w:rsidRPr="00ED2CCE">
        <w:rPr>
          <w:rFonts w:ascii="Times New Roman" w:hAnsi="Times New Roman" w:cs="Times New Roman"/>
          <w:color w:val="010000"/>
          <w:sz w:val="24"/>
          <w:szCs w:val="24"/>
        </w:rPr>
        <w:t>”</w:t>
      </w:r>
    </w:p>
    <w:sectPr w:rsidR="00743DA7" w:rsidRPr="00ED2CCE" w:rsidSect="00ED2CCE">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2465C" w14:textId="77777777" w:rsidR="004B5055" w:rsidRDefault="004B5055" w:rsidP="006F3DAB">
      <w:pPr>
        <w:spacing w:after="0" w:line="240" w:lineRule="auto"/>
      </w:pPr>
      <w:r>
        <w:separator/>
      </w:r>
    </w:p>
  </w:endnote>
  <w:endnote w:type="continuationSeparator" w:id="0">
    <w:p w14:paraId="23EE4216" w14:textId="77777777" w:rsidR="004B5055" w:rsidRDefault="004B5055"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4D669" w14:textId="77777777" w:rsidR="00ED2CCE" w:rsidRDefault="00ED2CCE" w:rsidP="002366E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64BB3DAA" w14:textId="77777777" w:rsidR="00ED2CCE" w:rsidRDefault="00ED2CCE" w:rsidP="00ED2CC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0FEA2" w14:textId="48440A86" w:rsidR="00ED2CCE" w:rsidRPr="00ED2CCE" w:rsidRDefault="00ED2CCE" w:rsidP="002366ED">
    <w:pPr>
      <w:pStyle w:val="AltBilgi"/>
      <w:framePr w:wrap="around" w:vAnchor="text" w:hAnchor="margin" w:xAlign="right" w:y="1"/>
      <w:rPr>
        <w:rStyle w:val="SayfaNumaras"/>
        <w:rFonts w:ascii="Times New Roman" w:hAnsi="Times New Roman" w:cs="Times New Roman"/>
      </w:rPr>
    </w:pPr>
    <w:r w:rsidRPr="00ED2CCE">
      <w:rPr>
        <w:rStyle w:val="SayfaNumaras"/>
        <w:rFonts w:ascii="Times New Roman" w:hAnsi="Times New Roman" w:cs="Times New Roman"/>
      </w:rPr>
      <w:fldChar w:fldCharType="begin"/>
    </w:r>
    <w:r w:rsidRPr="00ED2CCE">
      <w:rPr>
        <w:rStyle w:val="SayfaNumaras"/>
        <w:rFonts w:ascii="Times New Roman" w:hAnsi="Times New Roman" w:cs="Times New Roman"/>
      </w:rPr>
      <w:instrText xml:space="preserve"> PAGE </w:instrText>
    </w:r>
    <w:r w:rsidRPr="00ED2CCE">
      <w:rPr>
        <w:rStyle w:val="SayfaNumaras"/>
        <w:rFonts w:ascii="Times New Roman" w:hAnsi="Times New Roman" w:cs="Times New Roman"/>
      </w:rPr>
      <w:fldChar w:fldCharType="separate"/>
    </w:r>
    <w:r w:rsidRPr="00ED2CCE">
      <w:rPr>
        <w:rStyle w:val="SayfaNumaras"/>
        <w:rFonts w:ascii="Times New Roman" w:hAnsi="Times New Roman" w:cs="Times New Roman"/>
        <w:noProof/>
      </w:rPr>
      <w:t>21</w:t>
    </w:r>
    <w:r w:rsidRPr="00ED2CCE">
      <w:rPr>
        <w:rStyle w:val="SayfaNumaras"/>
        <w:rFonts w:ascii="Times New Roman" w:hAnsi="Times New Roman" w:cs="Times New Roman"/>
      </w:rPr>
      <w:fldChar w:fldCharType="end"/>
    </w:r>
  </w:p>
  <w:p w14:paraId="285A0729" w14:textId="0C9AE14E" w:rsidR="006A6B59" w:rsidRPr="00ED2CCE" w:rsidRDefault="006A6B59" w:rsidP="00ED2CCE">
    <w:pPr>
      <w:pStyle w:val="AltBilgi"/>
      <w:ind w:right="360"/>
      <w:jc w:val="right"/>
      <w:rPr>
        <w:rFonts w:ascii="Times New Roman" w:hAnsi="Times New Roman" w:cs="Times New Roman"/>
      </w:rPr>
    </w:pPr>
  </w:p>
  <w:p w14:paraId="46879A97" w14:textId="77777777" w:rsidR="006A6B59" w:rsidRPr="00ED2CCE" w:rsidRDefault="006A6B59">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A066B" w14:textId="77777777" w:rsidR="004B5055" w:rsidRDefault="004B5055" w:rsidP="006F3DAB">
      <w:pPr>
        <w:spacing w:after="0" w:line="240" w:lineRule="auto"/>
      </w:pPr>
      <w:r>
        <w:separator/>
      </w:r>
    </w:p>
  </w:footnote>
  <w:footnote w:type="continuationSeparator" w:id="0">
    <w:p w14:paraId="07A6F639" w14:textId="77777777" w:rsidR="004B5055" w:rsidRDefault="004B5055" w:rsidP="006F3DAB">
      <w:pPr>
        <w:spacing w:after="0" w:line="240" w:lineRule="auto"/>
      </w:pPr>
      <w:r>
        <w:continuationSeparator/>
      </w:r>
    </w:p>
  </w:footnote>
  <w:footnote w:id="1">
    <w:p w14:paraId="09D05569" w14:textId="77777777" w:rsidR="006A6B59" w:rsidRDefault="006A6B59" w:rsidP="00F43880">
      <w:pPr>
        <w:pStyle w:val="DipnotMetni"/>
      </w:pPr>
      <w:r>
        <w:rPr>
          <w:rStyle w:val="DipnotBavurusu"/>
        </w:rPr>
        <w:footnoteRef/>
      </w:r>
      <w:r>
        <w:t xml:space="preserve"> </w:t>
      </w:r>
      <w:r w:rsidRPr="00904E60">
        <w:rPr>
          <w:rFonts w:ascii="Arial" w:hAnsi="Arial" w:cs="Arial"/>
        </w:rPr>
        <w:t xml:space="preserve">Bkz. Guidelines on Freedom of Association, OSCE/ODIHR 2015, </w:t>
      </w:r>
      <w:hyperlink r:id="rId1" w:history="1">
        <w:r w:rsidRPr="00904E60">
          <w:rPr>
            <w:rStyle w:val="Kpr"/>
            <w:rFonts w:ascii="Arial" w:hAnsi="Arial" w:cs="Arial"/>
          </w:rPr>
          <w:t>https://www.osce.org/odihr/132371?download=true</w:t>
        </w:r>
      </w:hyperlink>
    </w:p>
  </w:footnote>
  <w:footnote w:id="2">
    <w:p w14:paraId="18694E87" w14:textId="77777777" w:rsidR="006A6B59" w:rsidRPr="00821250" w:rsidRDefault="006A6B59" w:rsidP="00F43880">
      <w:pPr>
        <w:pStyle w:val="DipnotMetni"/>
        <w:jc w:val="both"/>
        <w:rPr>
          <w:rFonts w:ascii="Arial" w:hAnsi="Arial" w:cs="Arial"/>
        </w:rPr>
      </w:pPr>
      <w:r w:rsidRPr="00821250">
        <w:rPr>
          <w:rStyle w:val="DipnotBavurusu"/>
          <w:rFonts w:ascii="Arial" w:hAnsi="Arial" w:cs="Arial"/>
        </w:rPr>
        <w:footnoteRef/>
      </w:r>
      <w:r w:rsidRPr="00821250">
        <w:rPr>
          <w:rFonts w:ascii="Arial" w:hAnsi="Arial" w:cs="Arial"/>
        </w:rPr>
        <w:t xml:space="preserve"> Dunja Mijatovic, AK İnsan Hakları Komiseri, Türkiye Ziyaret Raporu, Şubat 2020, para.179. </w:t>
      </w:r>
    </w:p>
  </w:footnote>
  <w:footnote w:id="3">
    <w:p w14:paraId="1AF6448F" w14:textId="77777777" w:rsidR="006A6B59" w:rsidRDefault="006A6B59" w:rsidP="00F43880">
      <w:pPr>
        <w:pStyle w:val="DipnotMetni"/>
        <w:jc w:val="both"/>
      </w:pPr>
      <w:r>
        <w:rPr>
          <w:rStyle w:val="DipnotBavurusu"/>
        </w:rPr>
        <w:footnoteRef/>
      </w:r>
      <w:r>
        <w:t xml:space="preserve"> </w:t>
      </w:r>
      <w:r w:rsidRPr="00821250">
        <w:rPr>
          <w:rFonts w:ascii="Arial" w:hAnsi="Arial" w:cs="Arial"/>
        </w:rPr>
        <w:t>Ibid, para.180.</w:t>
      </w:r>
    </w:p>
  </w:footnote>
  <w:footnote w:id="4">
    <w:p w14:paraId="74B0E3EC" w14:textId="77777777" w:rsidR="006A6B59" w:rsidRPr="0020757A" w:rsidRDefault="006A6B59" w:rsidP="00F43880">
      <w:pPr>
        <w:pStyle w:val="DipnotMetni"/>
        <w:jc w:val="both"/>
        <w:rPr>
          <w:rFonts w:ascii="Arial" w:hAnsi="Arial" w:cs="Arial"/>
        </w:rPr>
      </w:pPr>
      <w:r w:rsidRPr="0020757A">
        <w:rPr>
          <w:rStyle w:val="DipnotBavurusu"/>
          <w:rFonts w:ascii="Arial" w:hAnsi="Arial" w:cs="Arial"/>
        </w:rPr>
        <w:footnoteRef/>
      </w:r>
      <w:r w:rsidRPr="0020757A">
        <w:rPr>
          <w:rFonts w:ascii="Arial" w:hAnsi="Arial" w:cs="Arial"/>
        </w:rPr>
        <w:t xml:space="preserve"> Thomas Hammerberg, 10-14 Ekim Türkiye Ziyaretini takiben yayınlanan Rapor, (CommDH(2012)2), para. 69-70.</w:t>
      </w:r>
    </w:p>
  </w:footnote>
  <w:footnote w:id="5">
    <w:p w14:paraId="4124BF3F" w14:textId="77777777" w:rsidR="006A6B59" w:rsidRPr="0020757A" w:rsidRDefault="006A6B59" w:rsidP="00F43880">
      <w:pPr>
        <w:pStyle w:val="DipnotMetni"/>
        <w:jc w:val="both"/>
        <w:rPr>
          <w:rFonts w:ascii="Arial" w:hAnsi="Arial" w:cs="Arial"/>
        </w:rPr>
      </w:pPr>
      <w:r w:rsidRPr="0020757A">
        <w:rPr>
          <w:rStyle w:val="DipnotBavurusu"/>
          <w:rFonts w:ascii="Arial" w:hAnsi="Arial" w:cs="Arial"/>
        </w:rPr>
        <w:footnoteRef/>
      </w:r>
      <w:r w:rsidRPr="0020757A">
        <w:rPr>
          <w:rFonts w:ascii="Arial" w:hAnsi="Arial" w:cs="Arial"/>
        </w:rPr>
        <w:t xml:space="preserve"> Dunja Mijatovic, 1-5 Temmuz 2019 tarihli Türkiye Ziyaretinin ardından yayınlanan Rapor, (CommDH(2020)1) para.37-38.</w:t>
      </w:r>
    </w:p>
  </w:footnote>
  <w:footnote w:id="6">
    <w:p w14:paraId="39C9A256" w14:textId="58E30B4C" w:rsidR="006A6B59" w:rsidRPr="007D23FA" w:rsidRDefault="006A6B59" w:rsidP="00F43880">
      <w:pPr>
        <w:spacing w:after="0" w:line="240" w:lineRule="auto"/>
        <w:jc w:val="both"/>
        <w:rPr>
          <w:rFonts w:ascii="Arial" w:hAnsi="Arial" w:cs="Arial"/>
          <w:sz w:val="20"/>
          <w:szCs w:val="20"/>
        </w:rPr>
      </w:pPr>
      <w:r w:rsidRPr="007D23FA">
        <w:rPr>
          <w:rStyle w:val="DipnotBavurusu"/>
          <w:rFonts w:ascii="Arial" w:hAnsi="Arial" w:cs="Arial"/>
          <w:sz w:val="20"/>
          <w:szCs w:val="20"/>
        </w:rPr>
        <w:footnoteRef/>
      </w:r>
      <w:r w:rsidRPr="007D23FA">
        <w:rPr>
          <w:rFonts w:ascii="Arial" w:hAnsi="Arial" w:cs="Arial"/>
          <w:sz w:val="20"/>
          <w:szCs w:val="20"/>
        </w:rPr>
        <w:t xml:space="preserve"> </w:t>
      </w:r>
      <w:r w:rsidRPr="007D23FA">
        <w:rPr>
          <w:rFonts w:ascii="Arial" w:eastAsia="Times New Roman" w:hAnsi="Arial" w:cs="Arial"/>
          <w:sz w:val="20"/>
          <w:szCs w:val="20"/>
          <w:lang w:eastAsia="en-GB"/>
        </w:rPr>
        <w:t xml:space="preserve">Avrupa Hukuk Yoluyla Demokrasi Komisyonu, Türk Ceza Kanunu’nun 216, 299, 301 ve 314. </w:t>
      </w:r>
      <w:r w:rsidR="007B6CA1">
        <w:rPr>
          <w:rFonts w:ascii="Arial" w:eastAsia="Times New Roman" w:hAnsi="Arial" w:cs="Arial"/>
          <w:sz w:val="20"/>
          <w:szCs w:val="20"/>
          <w:lang w:eastAsia="en-GB"/>
        </w:rPr>
        <w:t>m</w:t>
      </w:r>
      <w:r w:rsidRPr="007D23FA">
        <w:rPr>
          <w:rFonts w:ascii="Arial" w:eastAsia="Times New Roman" w:hAnsi="Arial" w:cs="Arial"/>
          <w:sz w:val="20"/>
          <w:szCs w:val="20"/>
          <w:lang w:eastAsia="en-GB"/>
        </w:rPr>
        <w:t>addelerine İlişkin Görüş, 15 Mart 2016, CDL-AD(2016)002, para. 104-107.</w:t>
      </w:r>
    </w:p>
  </w:footnote>
  <w:footnote w:id="7">
    <w:p w14:paraId="07659DE7" w14:textId="77777777" w:rsidR="006A6B59" w:rsidRDefault="006A6B59" w:rsidP="00F43880">
      <w:pPr>
        <w:pStyle w:val="DipnotMetni"/>
      </w:pPr>
      <w:r>
        <w:rPr>
          <w:rStyle w:val="DipnotBavurusu"/>
        </w:rPr>
        <w:footnoteRef/>
      </w:r>
      <w:r>
        <w:t xml:space="preserve"> </w:t>
      </w:r>
      <w:r w:rsidRPr="00A6604D">
        <w:rPr>
          <w:rFonts w:ascii="Arial" w:hAnsi="Arial" w:cs="Arial"/>
        </w:rPr>
        <w:t xml:space="preserve">Bkz. Guidelines on Freedom of Association, OSCE/ODIHR 2015, </w:t>
      </w:r>
      <w:hyperlink r:id="rId2" w:history="1">
        <w:r w:rsidRPr="00A6604D">
          <w:rPr>
            <w:rStyle w:val="Kpr"/>
            <w:rFonts w:ascii="Arial" w:hAnsi="Arial" w:cs="Arial"/>
          </w:rPr>
          <w:t>https://www.osce.org/odihr/132371?download=true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721A4" w14:textId="77777777" w:rsidR="00ED2CCE" w:rsidRPr="00C6681C" w:rsidRDefault="00ED2CCE" w:rsidP="00ED2CCE">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2/85</w:t>
    </w:r>
  </w:p>
  <w:p w14:paraId="43426E17" w14:textId="77777777" w:rsidR="00ED2CCE" w:rsidRPr="00C6681C" w:rsidRDefault="00ED2CCE" w:rsidP="00ED2CCE">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w:t>
    </w:r>
    <w:r>
      <w:t>2025/131</w:t>
    </w:r>
  </w:p>
  <w:p w14:paraId="0AA26F85" w14:textId="2B3263B0" w:rsidR="00ED2CCE" w:rsidRPr="00ED2CCE" w:rsidRDefault="00ED2CCE" w:rsidP="00ED2CC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5"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6"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7"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7"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3"/>
  </w:num>
  <w:num w:numId="2">
    <w:abstractNumId w:val="18"/>
  </w:num>
  <w:num w:numId="3">
    <w:abstractNumId w:val="10"/>
  </w:num>
  <w:num w:numId="4">
    <w:abstractNumId w:val="1"/>
  </w:num>
  <w:num w:numId="5">
    <w:abstractNumId w:val="9"/>
  </w:num>
  <w:num w:numId="6">
    <w:abstractNumId w:val="17"/>
    <w:lvlOverride w:ilvl="0">
      <w:startOverride w:val="1"/>
    </w:lvlOverride>
  </w:num>
  <w:num w:numId="7">
    <w:abstractNumId w:val="17"/>
  </w:num>
  <w:num w:numId="8">
    <w:abstractNumId w:val="12"/>
    <w:lvlOverride w:ilvl="0">
      <w:startOverride w:val="1"/>
    </w:lvlOverride>
  </w:num>
  <w:num w:numId="9">
    <w:abstractNumId w:val="7"/>
  </w:num>
  <w:num w:numId="10">
    <w:abstractNumId w:val="13"/>
  </w:num>
  <w:num w:numId="11">
    <w:abstractNumId w:val="11"/>
  </w:num>
  <w:num w:numId="12">
    <w:abstractNumId w:val="15"/>
  </w:num>
  <w:num w:numId="13">
    <w:abstractNumId w:val="16"/>
    <w:lvlOverride w:ilvl="0">
      <w:startOverride w:val="1"/>
    </w:lvlOverride>
  </w:num>
  <w:num w:numId="14">
    <w:abstractNumId w:val="5"/>
  </w:num>
  <w:num w:numId="15">
    <w:abstractNumId w:val="4"/>
  </w:num>
  <w:num w:numId="16">
    <w:abstractNumId w:val="14"/>
  </w:num>
  <w:num w:numId="17">
    <w:abstractNumId w:val="6"/>
  </w:num>
  <w:num w:numId="18">
    <w:abstractNumId w:val="2"/>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72A27"/>
    <w:rsid w:val="000760EB"/>
    <w:rsid w:val="0008698A"/>
    <w:rsid w:val="000A72C9"/>
    <w:rsid w:val="000E65FB"/>
    <w:rsid w:val="000E6A4D"/>
    <w:rsid w:val="000F78E7"/>
    <w:rsid w:val="0015495B"/>
    <w:rsid w:val="001814A4"/>
    <w:rsid w:val="001905A9"/>
    <w:rsid w:val="001907EC"/>
    <w:rsid w:val="001C20B2"/>
    <w:rsid w:val="001D2487"/>
    <w:rsid w:val="001D396E"/>
    <w:rsid w:val="001E611A"/>
    <w:rsid w:val="0022423D"/>
    <w:rsid w:val="00277E02"/>
    <w:rsid w:val="002C1013"/>
    <w:rsid w:val="003104C5"/>
    <w:rsid w:val="00362581"/>
    <w:rsid w:val="0038330B"/>
    <w:rsid w:val="003C0748"/>
    <w:rsid w:val="003C2CEA"/>
    <w:rsid w:val="00406546"/>
    <w:rsid w:val="0041159E"/>
    <w:rsid w:val="00413DBA"/>
    <w:rsid w:val="004251EC"/>
    <w:rsid w:val="004B5055"/>
    <w:rsid w:val="004E4C11"/>
    <w:rsid w:val="004F6F76"/>
    <w:rsid w:val="00503C51"/>
    <w:rsid w:val="0053191D"/>
    <w:rsid w:val="00531FC2"/>
    <w:rsid w:val="00560E45"/>
    <w:rsid w:val="00587E45"/>
    <w:rsid w:val="00590AD8"/>
    <w:rsid w:val="00590FAC"/>
    <w:rsid w:val="005F0067"/>
    <w:rsid w:val="00623F3D"/>
    <w:rsid w:val="006558AD"/>
    <w:rsid w:val="006A6B59"/>
    <w:rsid w:val="006B3FB2"/>
    <w:rsid w:val="006C05E9"/>
    <w:rsid w:val="006C751A"/>
    <w:rsid w:val="006F3DAB"/>
    <w:rsid w:val="0070156A"/>
    <w:rsid w:val="007174EF"/>
    <w:rsid w:val="00731174"/>
    <w:rsid w:val="00742C9B"/>
    <w:rsid w:val="00743DA7"/>
    <w:rsid w:val="00760A21"/>
    <w:rsid w:val="00760C57"/>
    <w:rsid w:val="007A3F73"/>
    <w:rsid w:val="007B5B0A"/>
    <w:rsid w:val="007B6CA1"/>
    <w:rsid w:val="007D7C26"/>
    <w:rsid w:val="00815B8D"/>
    <w:rsid w:val="00843AB4"/>
    <w:rsid w:val="00850CFB"/>
    <w:rsid w:val="00860AB3"/>
    <w:rsid w:val="00867FC0"/>
    <w:rsid w:val="008B41E8"/>
    <w:rsid w:val="008E2FEB"/>
    <w:rsid w:val="00911AC4"/>
    <w:rsid w:val="00925C89"/>
    <w:rsid w:val="0093249D"/>
    <w:rsid w:val="0096647B"/>
    <w:rsid w:val="00973707"/>
    <w:rsid w:val="00977E8E"/>
    <w:rsid w:val="009C0E00"/>
    <w:rsid w:val="009E10ED"/>
    <w:rsid w:val="009F537F"/>
    <w:rsid w:val="00A15338"/>
    <w:rsid w:val="00A60460"/>
    <w:rsid w:val="00AB3151"/>
    <w:rsid w:val="00AB397E"/>
    <w:rsid w:val="00AB623D"/>
    <w:rsid w:val="00AC1322"/>
    <w:rsid w:val="00AE0361"/>
    <w:rsid w:val="00AE50F8"/>
    <w:rsid w:val="00AE5A25"/>
    <w:rsid w:val="00AE6E0B"/>
    <w:rsid w:val="00AF27E5"/>
    <w:rsid w:val="00B63F4F"/>
    <w:rsid w:val="00B9138F"/>
    <w:rsid w:val="00BA3026"/>
    <w:rsid w:val="00BA4CC7"/>
    <w:rsid w:val="00BA5D85"/>
    <w:rsid w:val="00BD1952"/>
    <w:rsid w:val="00BE78EC"/>
    <w:rsid w:val="00BF4CCF"/>
    <w:rsid w:val="00BF5F36"/>
    <w:rsid w:val="00CA2463"/>
    <w:rsid w:val="00CD01EC"/>
    <w:rsid w:val="00CD1019"/>
    <w:rsid w:val="00D01E8B"/>
    <w:rsid w:val="00D15F63"/>
    <w:rsid w:val="00D87D3C"/>
    <w:rsid w:val="00DA74D4"/>
    <w:rsid w:val="00DB552D"/>
    <w:rsid w:val="00DB6D91"/>
    <w:rsid w:val="00DD6177"/>
    <w:rsid w:val="00E31422"/>
    <w:rsid w:val="00E31706"/>
    <w:rsid w:val="00E46C4B"/>
    <w:rsid w:val="00E80AE7"/>
    <w:rsid w:val="00E81246"/>
    <w:rsid w:val="00EB240F"/>
    <w:rsid w:val="00EB4E36"/>
    <w:rsid w:val="00ED2CCE"/>
    <w:rsid w:val="00EF09AC"/>
    <w:rsid w:val="00F43880"/>
    <w:rsid w:val="00F47D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uiPriority w:val="99"/>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iPriority w:val="99"/>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iPriority w:val="99"/>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78E7"/>
    <w:rPr>
      <w:rFonts w:ascii="Segoe UI" w:hAnsi="Segoe UI" w:cs="Segoe UI"/>
      <w:sz w:val="18"/>
      <w:szCs w:val="18"/>
    </w:rPr>
  </w:style>
  <w:style w:type="character" w:styleId="AklamaBavurusu">
    <w:name w:val="annotation reference"/>
    <w:basedOn w:val="VarsaylanParagrafYazTipi"/>
    <w:uiPriority w:val="99"/>
    <w:semiHidden/>
    <w:unhideWhenUsed/>
    <w:rsid w:val="00F43880"/>
    <w:rPr>
      <w:sz w:val="16"/>
      <w:szCs w:val="16"/>
    </w:rPr>
  </w:style>
  <w:style w:type="paragraph" w:styleId="AklamaMetni">
    <w:name w:val="annotation text"/>
    <w:basedOn w:val="Normal"/>
    <w:link w:val="AklamaMetniChar"/>
    <w:uiPriority w:val="99"/>
    <w:semiHidden/>
    <w:unhideWhenUsed/>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semiHidden/>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character" w:styleId="SayfaNumaras">
    <w:name w:val="page number"/>
    <w:basedOn w:val="VarsaylanParagrafYazTipi"/>
    <w:uiPriority w:val="99"/>
    <w:semiHidden/>
    <w:unhideWhenUsed/>
    <w:rsid w:val="00ED2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osce.org/odihr/132371?download=true" TargetMode="External"/><Relationship Id="rId1" Type="http://schemas.openxmlformats.org/officeDocument/2006/relationships/hyperlink" Target="https://www.osce.org/odihr/132371?download=tru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32E47-954D-4668-9FEB-151D7E24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14021</Words>
  <Characters>79921</Characters>
  <Application>Microsoft Office Word</Application>
  <DocSecurity>0</DocSecurity>
  <Lines>666</Lines>
  <Paragraphs>187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2026-04-02T05:56:00Z</dcterms:created>
  <dcterms:modified xsi:type="dcterms:W3CDTF">2026-04-02T05:56:00Z</dcterms:modified>
</cp:coreProperties>
</file>