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CC22" w14:textId="77777777" w:rsidR="00154DEE" w:rsidRPr="00D82269" w:rsidRDefault="00860AB3"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w:t>
      </w:r>
      <w:r w:rsidR="00154DEE" w:rsidRPr="00D82269">
        <w:rPr>
          <w:rFonts w:ascii="Times New Roman" w:hAnsi="Times New Roman" w:cs="Times New Roman"/>
          <w:color w:val="010000"/>
          <w:sz w:val="24"/>
          <w:szCs w:val="24"/>
        </w:rPr>
        <w:t>Usul hukukumuza yeni ve en önemli bir kurum olarak davaların ön inceleme safhası dâhil edilmiştir. Bu kurumun yavaş işleyen yargılamayı hızlandıracağı, davaların kısa süre içinde bitirileceği düşüncesinin bir yansımasıdır. Böylelikle; ön inceleme aşaması da dâhil edilerek usul hukukumuzda ilk derece yargılamasının beş kademeden oluştuğu görülecektir.</w:t>
      </w:r>
    </w:p>
    <w:p w14:paraId="18DA0E6B" w14:textId="0FFD398D"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Ön incelemenin amacı, yargılamanın gecikmemesi ve usul ekonomisine uygun olarak sonuçlandırma hedefini gerçekleştirmektir. Ön inceleme, dilekçeler aşaması ile tahkikat aşaması arasında ayrı ve bağımsız bir aşama olacak şekilde, beş yargılama aşamasından biri olarak öngörülmüştür. Bu aşamada ilk itirazlar ve dava şartları yönünden dosyanın bir incelemeye tabi tutulması ve tarafların uyuşmazlık içerisinde olduğu konular ile anlaştıkları konuların ayrılarak, delillerin toplandığı ve değerlendirildiği tahkikat aşamasına eksiksiz ve hazır bir şekilde geçilmesi istenmiştir. Ön inceleme kurumu, dilekçelerin karşılıklı verilmesi aşaması tamamlandıktan sonra ve tahkikat aşamasından önce düzenlenmiş, böylelikle hem </w:t>
      </w:r>
      <w:proofErr w:type="gramStart"/>
      <w:r w:rsidRPr="00D82269">
        <w:rPr>
          <w:rFonts w:ascii="Times New Roman" w:hAnsi="Times New Roman" w:cs="Times New Roman"/>
          <w:color w:val="010000"/>
          <w:sz w:val="24"/>
          <w:szCs w:val="24"/>
        </w:rPr>
        <w:t>tarafların,</w:t>
      </w:r>
      <w:proofErr w:type="gramEnd"/>
      <w:r w:rsidRPr="00D82269">
        <w:rPr>
          <w:rFonts w:ascii="Times New Roman" w:hAnsi="Times New Roman" w:cs="Times New Roman"/>
          <w:color w:val="010000"/>
          <w:sz w:val="24"/>
          <w:szCs w:val="24"/>
        </w:rPr>
        <w:t xml:space="preserve"> hem taraf vekillerinin hem de hâkimlerin duruşmaya hazırlıklı çıkmaları sağlanmak istenmiştir.</w:t>
      </w:r>
    </w:p>
    <w:p w14:paraId="0067DF17"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Ön inceleme aşamasına kadar dilekçeler tamamlanmış ve tahkikat aşamasında toplanması gerekenler dışında kalan deliller toplanmış olacak, böylece artık tahkikat aşamasında kural olarak delil toplanması söz konusu olmayacağından, duruşmalar delillerin tartışıldığı oturumlar hâline gelmiş bulunacaktır.</w:t>
      </w:r>
    </w:p>
    <w:p w14:paraId="2BE61C05"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Ancak uygulamada bu mümkün olmamaktadır. Ön inceleme duruşmaları tarafların matbu beyanları ile geçiştirilen, yargılamanın seyrine olumlu katkı yapmayan göstermelik işlemler olmaktan öteye geçememiştir.</w:t>
      </w:r>
    </w:p>
    <w:p w14:paraId="35CDBB2B"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Duruşmasız ön inceleme uygulamada olduğu gibi, kanun koyucu tarafından da kabul gören bir durum olduğu halde Yargıtay bu durumu bozma sebebi olarak görmese de yanlış bir durum olduğuna dikkat çekmiştir. Kanunun cevaz vermesine rağmen </w:t>
      </w:r>
      <w:proofErr w:type="spellStart"/>
      <w:r w:rsidRPr="00D82269">
        <w:rPr>
          <w:rFonts w:ascii="Times New Roman" w:hAnsi="Times New Roman" w:cs="Times New Roman"/>
          <w:color w:val="010000"/>
          <w:sz w:val="24"/>
          <w:szCs w:val="24"/>
        </w:rPr>
        <w:t>Yargıtayın</w:t>
      </w:r>
      <w:proofErr w:type="spellEnd"/>
      <w:r w:rsidRPr="00D82269">
        <w:rPr>
          <w:rFonts w:ascii="Times New Roman" w:hAnsi="Times New Roman" w:cs="Times New Roman"/>
          <w:color w:val="010000"/>
          <w:sz w:val="24"/>
          <w:szCs w:val="24"/>
        </w:rPr>
        <w:t xml:space="preserve"> bu görüşüne katılmak mümkün değildir. Kanundaki takdir yetkisinin aksine öninceleme duruşmaları tamamen dosya üzerinden yapılmalıdır. Ancak kanunun duruşmasız ön inceleme yapılmasına sınırlı olarak cevaz vermesi karşısında Yargıtay'ın kısmen haklı olduğu sonucuna varılabilir.</w:t>
      </w:r>
    </w:p>
    <w:p w14:paraId="30923032"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Ön incelemenin duruşmalı yapılması pratikte zaman kaybından öteye geçememektedir. Taraflar veya vekillerin katılımıyla matbu şablonlarla duruşmalar yapılmaktadır. Pratikte tarafların imza atıp ayrıldıkları bir safahattan başka </w:t>
      </w:r>
      <w:proofErr w:type="spellStart"/>
      <w:r w:rsidRPr="00D82269">
        <w:rPr>
          <w:rFonts w:ascii="Times New Roman" w:hAnsi="Times New Roman" w:cs="Times New Roman"/>
          <w:color w:val="010000"/>
          <w:sz w:val="24"/>
          <w:szCs w:val="24"/>
        </w:rPr>
        <w:t>birşey</w:t>
      </w:r>
      <w:proofErr w:type="spellEnd"/>
      <w:r w:rsidRPr="00D82269">
        <w:rPr>
          <w:rFonts w:ascii="Times New Roman" w:hAnsi="Times New Roman" w:cs="Times New Roman"/>
          <w:color w:val="010000"/>
          <w:sz w:val="24"/>
          <w:szCs w:val="24"/>
        </w:rPr>
        <w:t xml:space="preserve"> değildir. Yoksa ön inceleme aşaması, dilekçelerle sabit olan uyuşmazlık konusunu duruşmada zapta geçirmek, taraflara sulh olup olmayacaklarını sorma ritüelini yerine getirmek ve tüm bunları imza altına almak değildir.</w:t>
      </w:r>
    </w:p>
    <w:p w14:paraId="734FC441"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Bunun </w:t>
      </w:r>
      <w:proofErr w:type="spellStart"/>
      <w:r w:rsidRPr="00D82269">
        <w:rPr>
          <w:rFonts w:ascii="Times New Roman" w:hAnsi="Times New Roman" w:cs="Times New Roman"/>
          <w:color w:val="010000"/>
          <w:sz w:val="24"/>
          <w:szCs w:val="24"/>
        </w:rPr>
        <w:t>yanısıra</w:t>
      </w:r>
      <w:proofErr w:type="spellEnd"/>
      <w:r w:rsidRPr="00D82269">
        <w:rPr>
          <w:rFonts w:ascii="Times New Roman" w:hAnsi="Times New Roman" w:cs="Times New Roman"/>
          <w:color w:val="010000"/>
          <w:sz w:val="24"/>
          <w:szCs w:val="24"/>
        </w:rPr>
        <w:t xml:space="preserve"> dava açıldıktan yaklaşık üç ay sonrasına gün verildiği düşünüldüğünde </w:t>
      </w:r>
      <w:proofErr w:type="gramStart"/>
      <w:r w:rsidRPr="00D82269">
        <w:rPr>
          <w:rFonts w:ascii="Times New Roman" w:hAnsi="Times New Roman" w:cs="Times New Roman"/>
          <w:color w:val="010000"/>
          <w:sz w:val="24"/>
          <w:szCs w:val="24"/>
        </w:rPr>
        <w:t>bu</w:t>
      </w:r>
      <w:proofErr w:type="gramEnd"/>
      <w:r w:rsidRPr="00D82269">
        <w:rPr>
          <w:rFonts w:ascii="Times New Roman" w:hAnsi="Times New Roman" w:cs="Times New Roman"/>
          <w:color w:val="010000"/>
          <w:sz w:val="24"/>
          <w:szCs w:val="24"/>
        </w:rPr>
        <w:t xml:space="preserve"> kadar süre hiçbir işlem yapılmadan beklenmekte, yapılan ilk duruşmada ise tarafların imzası alınmaktan başka </w:t>
      </w:r>
      <w:proofErr w:type="spellStart"/>
      <w:r w:rsidRPr="00D82269">
        <w:rPr>
          <w:rFonts w:ascii="Times New Roman" w:hAnsi="Times New Roman" w:cs="Times New Roman"/>
          <w:color w:val="010000"/>
          <w:sz w:val="24"/>
          <w:szCs w:val="24"/>
        </w:rPr>
        <w:t>birşey</w:t>
      </w:r>
      <w:proofErr w:type="spellEnd"/>
      <w:r w:rsidRPr="00D82269">
        <w:rPr>
          <w:rFonts w:ascii="Times New Roman" w:hAnsi="Times New Roman" w:cs="Times New Roman"/>
          <w:color w:val="010000"/>
          <w:sz w:val="24"/>
          <w:szCs w:val="24"/>
        </w:rPr>
        <w:t xml:space="preserve"> yapılmamaktadır.</w:t>
      </w:r>
    </w:p>
    <w:p w14:paraId="7A1FA41F" w14:textId="00958D73"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Ön inceleme aşaması gereklidir, yargılamanın önemli bir safhasıdır. Ancak ön inceleme safhasının duruşmalı yapılması son derece hatalıdır. Zira öninceleme aşamasına duruşma açılması yargılamayı hiçbir şekilde ilerletmemektedir. Bu nedenle istisnasız tüm ön inceleme duruşmaları dosya üzerinden yapılmalıdır. Yargılamada temel prensip davayı en az duruşma ile neticeye vardırmak olmalıdır. Zira her duruşmanın ortalama 3 aya tekabül ettiği düşünüldüğünde duruşma sayılarının sırf usulden kaynaklı olarak arttırılması yargılamayı gereksiz yere uzatmaktadır. Bunun için olması gereken ise öncelikle itiraz konusu kısımların </w:t>
      </w:r>
      <w:r w:rsidRPr="00D82269">
        <w:rPr>
          <w:rFonts w:ascii="Times New Roman" w:hAnsi="Times New Roman" w:cs="Times New Roman"/>
          <w:color w:val="010000"/>
          <w:sz w:val="24"/>
          <w:szCs w:val="24"/>
        </w:rPr>
        <w:lastRenderedPageBreak/>
        <w:t xml:space="preserve">iptal edilerek ön inceleme duruşmasını dosya üzerinden yapmanın zorunlu hale getirilmesidir. Sonrasında ise </w:t>
      </w:r>
      <w:proofErr w:type="spellStart"/>
      <w:r w:rsidRPr="00D82269">
        <w:rPr>
          <w:rFonts w:ascii="Times New Roman" w:hAnsi="Times New Roman" w:cs="Times New Roman"/>
          <w:color w:val="010000"/>
          <w:sz w:val="24"/>
          <w:szCs w:val="24"/>
        </w:rPr>
        <w:t>UYAP'a</w:t>
      </w:r>
      <w:proofErr w:type="spellEnd"/>
      <w:r w:rsidRPr="00D82269">
        <w:rPr>
          <w:rFonts w:ascii="Times New Roman" w:hAnsi="Times New Roman" w:cs="Times New Roman"/>
          <w:color w:val="010000"/>
          <w:sz w:val="24"/>
          <w:szCs w:val="24"/>
        </w:rPr>
        <w:t xml:space="preserve"> yapılacak bir güncelleme ile davalı tarafın cevap dilekçesi sunması, cevap dilekçesi sunmamışsa bu sürenin dolması, ya da ek süre verilmişse bu sürenin dolması veya bu süre içinde cevap verilmesinin hemen akabinde UYAP üzerinden otomatik olarak uyarı verilmesi ve bir nevi tensip hazırlanır gibi öninceleme duruşması yapılarak tahkikat için gün verilmelidir. Böylelikle hem zamandan tasarruf hem emekten tasarruf sağlanarak yargılama kısaltılmış olacaktır.</w:t>
      </w:r>
    </w:p>
    <w:p w14:paraId="2AE8417C"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İPTALİ İSTENEN KANUN MADDESİNİN </w:t>
      </w:r>
      <w:proofErr w:type="spellStart"/>
      <w:r w:rsidRPr="00D82269">
        <w:rPr>
          <w:rFonts w:ascii="Times New Roman" w:hAnsi="Times New Roman" w:cs="Times New Roman"/>
          <w:color w:val="010000"/>
          <w:sz w:val="24"/>
          <w:szCs w:val="24"/>
        </w:rPr>
        <w:t>ANAYASA'ya</w:t>
      </w:r>
      <w:proofErr w:type="spellEnd"/>
      <w:r w:rsidRPr="00D82269">
        <w:rPr>
          <w:rFonts w:ascii="Times New Roman" w:hAnsi="Times New Roman" w:cs="Times New Roman"/>
          <w:color w:val="010000"/>
          <w:sz w:val="24"/>
          <w:szCs w:val="24"/>
        </w:rPr>
        <w:t xml:space="preserve"> ve AİHS'ye AYKIRILIĞI VE HUKUKİ GEREKÇESİ</w:t>
      </w:r>
      <w:r w:rsidRPr="00D82269">
        <w:rPr>
          <w:rFonts w:ascii="Times New Roman" w:hAnsi="Times New Roman" w:cs="Times New Roman"/>
          <w:color w:val="010000"/>
          <w:sz w:val="24"/>
          <w:szCs w:val="24"/>
        </w:rPr>
        <w:tab/>
        <w:t>:</w:t>
      </w:r>
    </w:p>
    <w:p w14:paraId="2B24EE37" w14:textId="1759DCA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Anayasa'nın 2. maddesi (Cumhuriyetin </w:t>
      </w:r>
      <w:proofErr w:type="gramStart"/>
      <w:r w:rsidRPr="00D82269">
        <w:rPr>
          <w:rFonts w:ascii="Times New Roman" w:hAnsi="Times New Roman" w:cs="Times New Roman"/>
          <w:color w:val="010000"/>
          <w:sz w:val="24"/>
          <w:szCs w:val="24"/>
        </w:rPr>
        <w:t>nitelikleri -</w:t>
      </w:r>
      <w:proofErr w:type="gramEnd"/>
      <w:r w:rsidRPr="00D82269">
        <w:rPr>
          <w:rFonts w:ascii="Times New Roman" w:hAnsi="Times New Roman" w:cs="Times New Roman"/>
          <w:color w:val="010000"/>
          <w:sz w:val="24"/>
          <w:szCs w:val="24"/>
        </w:rPr>
        <w:t xml:space="preserve"> Hukuk devleti) uyarınca yapılan değerlendirmede;</w:t>
      </w:r>
    </w:p>
    <w:p w14:paraId="42D3885A" w14:textId="0460233D"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E.2023/161, K.2024/53, 22/02/2024, § …) (AYM, E.2017/48, K.2017/129, 26/07/2017, § …)</w:t>
      </w:r>
    </w:p>
    <w:p w14:paraId="4822AC67" w14:textId="77347FF3"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anılan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 (AYM, E.2023/161, K.2024/53, 22/02/2024, § …)</w:t>
      </w:r>
    </w:p>
    <w:p w14:paraId="753CBEBC"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Kural uyarınca ön incelemenin duruşmalı yapılmasının yargılamayı uzattığı, bu hali ile devletin adil bir hukuk sistemi kurup geliştirme yükümlülüğüne aykırı olduğu aşikardır. Ayrıca bu madde hukuk devletinde kanunların konuluş amacı olan kamu yararına da aykırıdır.</w:t>
      </w:r>
    </w:p>
    <w:p w14:paraId="366E31E7" w14:textId="341D79BB"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 (AYM, E.2023/161, K.2024/53, 22/02/2024, § …)</w:t>
      </w:r>
    </w:p>
    <w:p w14:paraId="3C7D2B48"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Bu bağlamda yargılamayı kısaltma gayesiyle getirilen ön inceleme safhasının duruşmalı yapılması yargılamayı uzatmaktadır, düzenleme ile amaç arasındaki makul dengeyi sağlamadığından bu kuralın ölçülü olmadığı sonucuna ulaşılmıştır.</w:t>
      </w:r>
    </w:p>
    <w:p w14:paraId="28F2441F"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w:t>
      </w:r>
      <w:r w:rsidRPr="00D82269">
        <w:rPr>
          <w:rFonts w:ascii="Times New Roman" w:hAnsi="Times New Roman" w:cs="Times New Roman"/>
          <w:color w:val="010000"/>
          <w:sz w:val="24"/>
          <w:szCs w:val="24"/>
        </w:rPr>
        <w:lastRenderedPageBreak/>
        <w:t>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 E.2022/9, K.2022/80, 21/6/2022, § 11).</w:t>
      </w:r>
    </w:p>
    <w:p w14:paraId="44E29E73" w14:textId="69D3DD7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Bu kapsamda yapılan değerlendirmede, ön inceleme duruşmalarının dosya üzerinden yapılmayıp duruşma açılarak yapılması hukuki yarar sağlamayıp mahkemeye erişimi zorlaştırdığından bu hali ile keyfi bir düzenlemedir, hukuki güvenlik ve belirlilik ilkelerine aykırıdır.</w:t>
      </w:r>
    </w:p>
    <w:p w14:paraId="44E5759F" w14:textId="66DEC5A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Anayasa'nın 5. (Devletin Temel Amaç ve </w:t>
      </w:r>
      <w:proofErr w:type="gramStart"/>
      <w:r w:rsidRPr="00D82269">
        <w:rPr>
          <w:rFonts w:ascii="Times New Roman" w:hAnsi="Times New Roman" w:cs="Times New Roman"/>
          <w:color w:val="010000"/>
          <w:sz w:val="24"/>
          <w:szCs w:val="24"/>
        </w:rPr>
        <w:t>Görevleri -</w:t>
      </w:r>
      <w:proofErr w:type="gramEnd"/>
      <w:r w:rsidRPr="00D82269">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31DE386B"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35272AAD" w14:textId="0B516B11"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 (Tuğçe Akgül Maraş, B. No: 2019/6744, 1/11/2023, § …)</w:t>
      </w:r>
    </w:p>
    <w:p w14:paraId="34E77F2C" w14:textId="4D852505"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 Buna göre vatandaşın adalete erişimini zorlaştıran ve süreci uzatan hükmün bu kısmının iptali gerekmektedir.</w:t>
      </w:r>
    </w:p>
    <w:p w14:paraId="05466E53" w14:textId="641FF6CF"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13. maddesi (Temel hak ve hürriyetlerin sınırlanması) uyarınca yapılan değerlendirmede;</w:t>
      </w:r>
    </w:p>
    <w:p w14:paraId="7A030984"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619102F7" w14:textId="4EB4D56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w:t>
      </w:r>
      <w:r w:rsidRPr="00D82269">
        <w:rPr>
          <w:rFonts w:ascii="Times New Roman" w:hAnsi="Times New Roman" w:cs="Times New Roman"/>
          <w:color w:val="010000"/>
          <w:sz w:val="24"/>
          <w:szCs w:val="24"/>
        </w:rPr>
        <w:lastRenderedPageBreak/>
        <w:t xml:space="preserve">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w:t>
      </w:r>
      <w:r w:rsidR="00A60D95" w:rsidRPr="00D82269">
        <w:rPr>
          <w:rFonts w:ascii="Times New Roman" w:hAnsi="Times New Roman" w:cs="Times New Roman"/>
          <w:color w:val="010000"/>
          <w:sz w:val="24"/>
          <w:szCs w:val="24"/>
        </w:rPr>
        <w:t>m</w:t>
      </w:r>
      <w:r w:rsidRPr="00D82269">
        <w:rPr>
          <w:rFonts w:ascii="Times New Roman" w:hAnsi="Times New Roman" w:cs="Times New Roman"/>
          <w:color w:val="010000"/>
          <w:sz w:val="24"/>
          <w:szCs w:val="24"/>
        </w:rPr>
        <w:t>addesinde sınırlama ölçütü olarak belirtilen kanunilik, Anayasa’nın 2. maddesinde güvenceye bağlanan hukuk devleti ilkesi ışığında yorumlanmalıdır.</w:t>
      </w:r>
    </w:p>
    <w:p w14:paraId="132B9ADF"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75FD8BB1" w14:textId="09B4EE1A"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Bu kapsamda yapılan değerlendirmede ilgili madde, sınırlamanın belirtilen gerekçelerle amaca ulaşmaya uygun olmaması nedeniyle elverişli olmadığı, amaç bakımından sınırlamanın zorunlu olmaması nedeniyle gereklilik ölçütüne aykırı olduğu, diğer bir ifadeyle aynı amaca daha hafif bir sınırlama ile ulaşılmasının mümkün olduğu, hakka getirilen sınırlama ile amaç arasında makul bir dengenin gözetilmemesi nedeniyle orantılılık ölçütüne aykırı olduğu sonucuna varılmıştır.</w:t>
      </w:r>
    </w:p>
    <w:p w14:paraId="1AE50A60" w14:textId="5BAC82F9"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Anayasa'nın 36. </w:t>
      </w:r>
      <w:r w:rsidR="00A60D95" w:rsidRPr="00D82269">
        <w:rPr>
          <w:rFonts w:ascii="Times New Roman" w:hAnsi="Times New Roman" w:cs="Times New Roman"/>
          <w:color w:val="010000"/>
          <w:sz w:val="24"/>
          <w:szCs w:val="24"/>
        </w:rPr>
        <w:t>m</w:t>
      </w:r>
      <w:r w:rsidRPr="00D82269">
        <w:rPr>
          <w:rFonts w:ascii="Times New Roman" w:hAnsi="Times New Roman" w:cs="Times New Roman"/>
          <w:color w:val="010000"/>
          <w:sz w:val="24"/>
          <w:szCs w:val="24"/>
        </w:rPr>
        <w:t xml:space="preserve">addesi (Hak Arama </w:t>
      </w:r>
      <w:proofErr w:type="gramStart"/>
      <w:r w:rsidRPr="00D82269">
        <w:rPr>
          <w:rFonts w:ascii="Times New Roman" w:hAnsi="Times New Roman" w:cs="Times New Roman"/>
          <w:color w:val="010000"/>
          <w:sz w:val="24"/>
          <w:szCs w:val="24"/>
        </w:rPr>
        <w:t>Hürriyeti -</w:t>
      </w:r>
      <w:proofErr w:type="gramEnd"/>
      <w:r w:rsidRPr="00D82269">
        <w:rPr>
          <w:rFonts w:ascii="Times New Roman" w:hAnsi="Times New Roman" w:cs="Times New Roman"/>
          <w:color w:val="010000"/>
          <w:sz w:val="24"/>
          <w:szCs w:val="24"/>
        </w:rPr>
        <w:t xml:space="preserve"> adil yargılanma hakkı) uyarınca yapılan değerlendirmede;</w:t>
      </w:r>
    </w:p>
    <w:p w14:paraId="5FCBCF21" w14:textId="39F511B4"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28D5FF0E"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Mahkemeye erişim hakkı bir uyuşmazlığı mahkeme önüne taşıyabilmek ve uyuşmazlığın etkili bir şekilde karara bağlanmasını isteyebilmek anlamına gelmektedir (Özkan Şen, B. No: 2012/791, 7/11/2013, § 52).</w:t>
      </w:r>
    </w:p>
    <w:p w14:paraId="34A67C4D"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AİHM; adil yargılanmanın bir unsurunu teşkil eden mahkemeye erişim hakkının mutlak olmadığını, doğası gereği devletin düzenleme yapmasını gerektiren bu hakkın belli ölçüde sınırlanabileceğini kabul etmektedir. Ancak AİHM; bu sınırlamaların kişinin mahkemeye erişimini hakkın özünü zedeleyecek şekilde ve genişlikte kısıtlamaması, zayıflatmaması gerektiğini ifade etmektedir. </w:t>
      </w:r>
      <w:proofErr w:type="spellStart"/>
      <w:r w:rsidRPr="00D82269">
        <w:rPr>
          <w:rFonts w:ascii="Times New Roman" w:hAnsi="Times New Roman" w:cs="Times New Roman"/>
          <w:color w:val="010000"/>
          <w:sz w:val="24"/>
          <w:szCs w:val="24"/>
        </w:rPr>
        <w:t>AİHM'e</w:t>
      </w:r>
      <w:proofErr w:type="spellEnd"/>
      <w:r w:rsidRPr="00D82269">
        <w:rPr>
          <w:rFonts w:ascii="Times New Roman" w:hAnsi="Times New Roman" w:cs="Times New Roman"/>
          <w:color w:val="010000"/>
          <w:sz w:val="24"/>
          <w:szCs w:val="24"/>
        </w:rPr>
        <w:t xml:space="preserve"> göre meşru bir amaç taşımayan ya da uygulanan araç ile ulaşılmak istenen amaç arasında makul bir orantılılık ilişkisi kurmayan sınırlamalar Sözleşme'nin 6. maddenin birinci fıkrasıyla uyumlu olmaz (Sefer Yılmaz ve Meryem Yılmaz/Türkiye, B. No: 611/12, 17/11/2015, § 59; Eşim/Türkiye, B. No: 59601/09, 17/9/2013, § 19; </w:t>
      </w:r>
      <w:proofErr w:type="spellStart"/>
      <w:r w:rsidRPr="00D82269">
        <w:rPr>
          <w:rFonts w:ascii="Times New Roman" w:hAnsi="Times New Roman" w:cs="Times New Roman"/>
          <w:color w:val="010000"/>
          <w:sz w:val="24"/>
          <w:szCs w:val="24"/>
        </w:rPr>
        <w:t>Edificaciones</w:t>
      </w:r>
      <w:proofErr w:type="spellEnd"/>
      <w:r w:rsidRPr="00D82269">
        <w:rPr>
          <w:rFonts w:ascii="Times New Roman" w:hAnsi="Times New Roman" w:cs="Times New Roman"/>
          <w:color w:val="010000"/>
          <w:sz w:val="24"/>
          <w:szCs w:val="24"/>
        </w:rPr>
        <w:t xml:space="preserve"> </w:t>
      </w:r>
      <w:proofErr w:type="spellStart"/>
      <w:r w:rsidRPr="00D82269">
        <w:rPr>
          <w:rFonts w:ascii="Times New Roman" w:hAnsi="Times New Roman" w:cs="Times New Roman"/>
          <w:color w:val="010000"/>
          <w:sz w:val="24"/>
          <w:szCs w:val="24"/>
        </w:rPr>
        <w:t>March</w:t>
      </w:r>
      <w:proofErr w:type="spellEnd"/>
      <w:r w:rsidRPr="00D82269">
        <w:rPr>
          <w:rFonts w:ascii="Times New Roman" w:hAnsi="Times New Roman" w:cs="Times New Roman"/>
          <w:color w:val="010000"/>
          <w:sz w:val="24"/>
          <w:szCs w:val="24"/>
        </w:rPr>
        <w:t xml:space="preserve"> </w:t>
      </w:r>
      <w:proofErr w:type="spellStart"/>
      <w:r w:rsidRPr="00D82269">
        <w:rPr>
          <w:rFonts w:ascii="Times New Roman" w:hAnsi="Times New Roman" w:cs="Times New Roman"/>
          <w:color w:val="010000"/>
          <w:sz w:val="24"/>
          <w:szCs w:val="24"/>
        </w:rPr>
        <w:t>Gallego</w:t>
      </w:r>
      <w:proofErr w:type="spellEnd"/>
      <w:r w:rsidRPr="00D82269">
        <w:rPr>
          <w:rFonts w:ascii="Times New Roman" w:hAnsi="Times New Roman" w:cs="Times New Roman"/>
          <w:color w:val="010000"/>
          <w:sz w:val="24"/>
          <w:szCs w:val="24"/>
        </w:rPr>
        <w:t xml:space="preserve"> S.A./İspanya, B. No: 28028/95, 19/2/1998, § 34).</w:t>
      </w:r>
    </w:p>
    <w:p w14:paraId="71FB62FF"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lastRenderedPageBreak/>
        <w:t>AİHM, bu ilkeler uyarınca mahkemelerin dava açılabilmesi için öngörülen yasal yükümlülükleri uygularken hem yargılama adaletinin zayıflamasına yol açacak düzeyde aşırı şekilcilikten hem de kanunlarda öngörülen usule ilişkin gereklilikleri abes hâle getirecek seviyede aşırı esneklikten kaçınması gerektiğini belirtmektedir. AİHM, kuralların belirliliği ve iyi adalet yönetimini sağlama amacına hizmet etme işlevlerini yitirmesi hâlinde ve davaların esasının yetkili mahkeme tarafından karara bağlanmasını önleyecek birtakım bariyerler oluşturma fonksiyonu görmeleri durumunda mahkemeye erişim hakkının zedeleneceğini ifade etmektedir (Eşim/Türkiye, § 21)</w:t>
      </w:r>
    </w:p>
    <w:p w14:paraId="5411C659"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İtiraz konusu kural ön incelemenin duruşmalı yapılması daha kısa yöntem olan ön incelemenin dosya üzerinden yapılmasının aksi yönünde bir uygulama getirerek süreci uzatması suretiyle mahkemeye erişim hakkına sınırlama getirmektedir.</w:t>
      </w:r>
    </w:p>
    <w:p w14:paraId="48F32BF5"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Adil yargılanma hakkı, niteliği gereği devletin düzenleme yapmasını gerektiren bir haktır. Zira bu hakkın Anayasa'da zikredilmiş olması kendi başına bir anlam ifade etmemekte, bireylerin bu haktan yararlanabilmesi için devletin en azından yargı teşkilatını kurması ve yargılama usullerini belirlemesi gerekmektedir. Devletin düzenleme yetkisini haiz olduğu alanlarda belli ölçüde takdir yetkisine sahip olduğunun kabulü gerekir. Bu sebeple adil yargılanma hakkına yönelik sınırlamalar getirilirken kanun koyucuyu bağlayan belli bir meşru amaçlar listesi bulunmamaktadır. Ancak kanun koyucunun bu takdir yetkisinin Anayasa Mahkemesinin denetimine tabi olduğu açıktır (İsmail Avcı, B. No: 2019/12190, 22/2/2022, § 55).</w:t>
      </w:r>
    </w:p>
    <w:p w14:paraId="33EA37DC"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Temel bir hak olarak kabul edilen adil yargılanma hakkı, yargılamaların makul sürede sonuçlandırılmasını, bu surette bireylerin haklarına mümkün olan en kısa sürede kavuşmalarını da içermektedir. Bu bağlamda çağdaş hukuk devletinde, devletin temel hizmetlerinden birisi olarak yargı hizmetleri ve adalet dağıtımı, yargılama faaliyetinin hızlı bir şekilde gerçekleştirilip, hak arayanların makul sürede haklarına kavuşmalarının sağlanmasını gerektirmektedir.</w:t>
      </w:r>
    </w:p>
    <w:p w14:paraId="7F9CD7C4" w14:textId="7D1F086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Bu kapsamda itirazın gerekçesi kısmında belirttiğimiz üzere ön incelemenin duruşmalı yapılması yargılamayı uzatmakta olup devletin bu sınırlamaya ilişkin yeniden düzenleme yapması gerekmektedir. Çünkü bu hali ile iyi bir adalet yönetimi sağlanmamakta ve mahkemeye erişim hakkı ihlal edilmektedir.</w:t>
      </w:r>
    </w:p>
    <w:p w14:paraId="3F0E7084" w14:textId="42D42AF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Anayasa'nın 40. </w:t>
      </w:r>
      <w:r w:rsidR="00A60D95" w:rsidRPr="00D82269">
        <w:rPr>
          <w:rFonts w:ascii="Times New Roman" w:hAnsi="Times New Roman" w:cs="Times New Roman"/>
          <w:color w:val="010000"/>
          <w:sz w:val="24"/>
          <w:szCs w:val="24"/>
        </w:rPr>
        <w:t>m</w:t>
      </w:r>
      <w:r w:rsidRPr="00D82269">
        <w:rPr>
          <w:rFonts w:ascii="Times New Roman" w:hAnsi="Times New Roman" w:cs="Times New Roman"/>
          <w:color w:val="010000"/>
          <w:sz w:val="24"/>
          <w:szCs w:val="24"/>
        </w:rPr>
        <w:t xml:space="preserve">addesi (Temel Hak Ve </w:t>
      </w:r>
      <w:proofErr w:type="spellStart"/>
      <w:r w:rsidRPr="00D82269">
        <w:rPr>
          <w:rFonts w:ascii="Times New Roman" w:hAnsi="Times New Roman" w:cs="Times New Roman"/>
          <w:color w:val="010000"/>
          <w:sz w:val="24"/>
          <w:szCs w:val="24"/>
        </w:rPr>
        <w:t>Hirriyetlerin</w:t>
      </w:r>
      <w:proofErr w:type="spellEnd"/>
      <w:r w:rsidRPr="00D82269">
        <w:rPr>
          <w:rFonts w:ascii="Times New Roman" w:hAnsi="Times New Roman" w:cs="Times New Roman"/>
          <w:color w:val="010000"/>
          <w:sz w:val="24"/>
          <w:szCs w:val="24"/>
        </w:rPr>
        <w:t xml:space="preserve"> Korunması) uyarınca yapılan değerlendirmede;</w:t>
      </w:r>
    </w:p>
    <w:p w14:paraId="27FF4A9A"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07DDB6D6"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w:t>
      </w:r>
      <w:r w:rsidRPr="00D82269">
        <w:rPr>
          <w:rFonts w:ascii="Times New Roman" w:hAnsi="Times New Roman" w:cs="Times New Roman"/>
          <w:color w:val="010000"/>
          <w:sz w:val="24"/>
          <w:szCs w:val="24"/>
        </w:rPr>
        <w:lastRenderedPageBreak/>
        <w:t>engellemeye ya da sonuçlarını ortadan kaldırmaya elverişli idari ve yargısal yollara başvuruda bulunabilme imkânının sağlanmasını teminat altına almaktadır (AYM, E.2019/102, K.2019/99, 25/12/2019, § 17).</w:t>
      </w:r>
    </w:p>
    <w:p w14:paraId="47C35919" w14:textId="456183C2"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İtiraz konusu kural, öninceleme duruşmalarının, mümkün olan hallerde duruşma yapılmaksızın, dosya üzerinden yapılacak inceleme ile yapılabileceğini düzenlemektedir. Bu haliyle -itirazın gerekçesi kısmında detaylıca açıkladığımız üzere- matbu şablonlarla yapılan ön inceleme duruşmaları yargılamayı 1 celse uzatmaktadır. Bundan dolayıdır ki mahkemeye erişim ve karar alma hakkına sınırlama getirilmektedir. Bu minvalde vatandaşın adalete erişimini zorlaştıran bu düzenlemenin, etkili başvuru hakkı kapsamında vatandaşın haklarını yargı mercileri önünde daha etkili bir şekilde ileri sürebilmesi için kaldırılması gerekmektedir.</w:t>
      </w:r>
    </w:p>
    <w:p w14:paraId="2C3DFF02" w14:textId="511B7E73"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Anayasa'nın 141. </w:t>
      </w:r>
      <w:r w:rsidR="00A60D95" w:rsidRPr="00D82269">
        <w:rPr>
          <w:rFonts w:ascii="Times New Roman" w:hAnsi="Times New Roman" w:cs="Times New Roman"/>
          <w:color w:val="010000"/>
          <w:sz w:val="24"/>
          <w:szCs w:val="24"/>
        </w:rPr>
        <w:t>m</w:t>
      </w:r>
      <w:r w:rsidRPr="00D82269">
        <w:rPr>
          <w:rFonts w:ascii="Times New Roman" w:hAnsi="Times New Roman" w:cs="Times New Roman"/>
          <w:color w:val="010000"/>
          <w:sz w:val="24"/>
          <w:szCs w:val="24"/>
        </w:rPr>
        <w:t xml:space="preserve">addesi (Duruşmaların Acık Ve Kararların Gerekçeli </w:t>
      </w:r>
      <w:proofErr w:type="gramStart"/>
      <w:r w:rsidRPr="00D82269">
        <w:rPr>
          <w:rFonts w:ascii="Times New Roman" w:hAnsi="Times New Roman" w:cs="Times New Roman"/>
          <w:color w:val="010000"/>
          <w:sz w:val="24"/>
          <w:szCs w:val="24"/>
        </w:rPr>
        <w:t>Olması -</w:t>
      </w:r>
      <w:proofErr w:type="gramEnd"/>
      <w:r w:rsidRPr="00D82269">
        <w:rPr>
          <w:rFonts w:ascii="Times New Roman" w:hAnsi="Times New Roman" w:cs="Times New Roman"/>
          <w:color w:val="010000"/>
          <w:sz w:val="24"/>
          <w:szCs w:val="24"/>
        </w:rPr>
        <w:t xml:space="preserve"> Davaların en az giderle ve mümkün olan süratle sonuçlandırılması) uyarınca yapılan değerlendirmede;</w:t>
      </w:r>
    </w:p>
    <w:p w14:paraId="616CAAEB"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2EBEAF71" w14:textId="49088470"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645D5080"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Makul Sürede Yargılanma Hakkı ile Bağlantılı Olarak Etkili Bir Başvuru Yolu Oluşturmanın Gerekliliği:</w:t>
      </w:r>
    </w:p>
    <w:p w14:paraId="6AE61F28"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lastRenderedPageBreak/>
        <w:t>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w:t>
      </w:r>
    </w:p>
    <w:p w14:paraId="19462783"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14:paraId="3366884F"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Bu kapsamda Anayasa'nın 36. maddesinde koruma altına alınan makul sürede yargılanma hakkının korunmasının sağlanabilmesi, kamu makamlarının kişilerin bu haklarını ihlal etmelerinin önüne geçilebilmesi için makul sürede yargılanma hakkının ihlali ihtimalini ortadan kaldırabilecek etkili hukuk yollarının bulunması gerektiği açıktır. Bu yolun itiraz konusu yargılamanın veya davanın uzun sürmesi nedeniyle ortaya çıkacak zararları giderecek çözümler sunabilmesi gerekir.</w:t>
      </w:r>
    </w:p>
    <w:p w14:paraId="7F880F9E"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Netice itibariyle ön inceleme duruşmalarını duruşmalı yapılması yargılamaları gereksiz yere uzattığı, bu hali ile Anayasa'nın Hukuk devleti, Devletin, kişinin temel hak ve hürriyetlerini, sosyal hukuk devleti ve adalet ilkeleriyle bağdaşmayacak surette sınırlayan siyasal, ekonomik ve sosyal engelleri kaldırma yükümlülüğü, Temel hak ve hürriyetlerin sınırlanması, Hak Arama Hürriyeti, Temel Hak Ve Hürriyetlerin Korunması ve davaların en az giderle ve mümkün olan süratle sonuçlandırılması maddelerine aykırılık teşkil ettiği anlaşılmakla iptaline karar verilmesi gerekmektedir. </w:t>
      </w:r>
    </w:p>
    <w:p w14:paraId="21CC2732" w14:textId="67CC3994"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6216 sayılı Anayasa Mahkemesinin Kuruluşu ve Yargılama Usulleri Hakkında Kanunun 43. </w:t>
      </w:r>
      <w:r w:rsidR="00A60D95" w:rsidRPr="00D82269">
        <w:rPr>
          <w:rFonts w:ascii="Times New Roman" w:hAnsi="Times New Roman" w:cs="Times New Roman"/>
          <w:color w:val="010000"/>
          <w:sz w:val="24"/>
          <w:szCs w:val="24"/>
        </w:rPr>
        <w:t>m</w:t>
      </w:r>
      <w:r w:rsidRPr="00D82269">
        <w:rPr>
          <w:rFonts w:ascii="Times New Roman" w:hAnsi="Times New Roman" w:cs="Times New Roman"/>
          <w:color w:val="010000"/>
          <w:sz w:val="24"/>
          <w:szCs w:val="24"/>
        </w:rPr>
        <w:t xml:space="preserve">addesinin 3. fıkrası uyarınca Mahkemenizce </w:t>
      </w:r>
      <w:proofErr w:type="spellStart"/>
      <w:r w:rsidRPr="00D82269">
        <w:rPr>
          <w:rFonts w:ascii="Times New Roman" w:hAnsi="Times New Roman" w:cs="Times New Roman"/>
          <w:color w:val="010000"/>
          <w:sz w:val="24"/>
          <w:szCs w:val="24"/>
        </w:rPr>
        <w:t>re'sen</w:t>
      </w:r>
      <w:proofErr w:type="spellEnd"/>
      <w:r w:rsidRPr="00D82269">
        <w:rPr>
          <w:rFonts w:ascii="Times New Roman" w:hAnsi="Times New Roman" w:cs="Times New Roman"/>
          <w:color w:val="010000"/>
          <w:sz w:val="24"/>
          <w:szCs w:val="24"/>
        </w:rPr>
        <w:t xml:space="preserve"> gözetilecek diğer gerekçeler de göz önünde bulundurularak iptal kararı verilmesi talep olunur.</w:t>
      </w:r>
    </w:p>
    <w:p w14:paraId="30087A50"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GEREĞİ DÜŞÜNÜLDÜ: Yukarıda açıklanan gerekçelerle;</w:t>
      </w:r>
    </w:p>
    <w:p w14:paraId="50491E09" w14:textId="66CDAA28"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1- Türkiye Cumhuriyeti Anayasasının 152/1 maddesi uyarınca,</w:t>
      </w:r>
    </w:p>
    <w:p w14:paraId="20122A58"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 6100 sayılı Hukuk Muhakemeleri Kanunu'nun;</w:t>
      </w:r>
    </w:p>
    <w:p w14:paraId="73EF3B19" w14:textId="1AFDA4B0"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 xml:space="preserve"> "Ön inceleme ve tahkikat" madde başlığıyla düzenlenen 320. maddesinde 1. fıkrasında yer alan;</w:t>
      </w:r>
    </w:p>
    <w:p w14:paraId="12C9A7DC" w14:textId="147056E3"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"...mümkün olan hallerde..." ibaresinin,</w:t>
      </w:r>
    </w:p>
    <w:p w14:paraId="7FBC4A4C" w14:textId="7599AE76"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lastRenderedPageBreak/>
        <w:t xml:space="preserve">Anayasanın 2., 5., 13., 36., 40. ve 141. maddelerine aykırı olması nedeniyle </w:t>
      </w:r>
      <w:proofErr w:type="spellStart"/>
      <w:r w:rsidRPr="00D82269">
        <w:rPr>
          <w:rFonts w:ascii="Times New Roman" w:hAnsi="Times New Roman" w:cs="Times New Roman"/>
          <w:color w:val="010000"/>
          <w:sz w:val="24"/>
          <w:szCs w:val="24"/>
        </w:rPr>
        <w:t>re'sen</w:t>
      </w:r>
      <w:proofErr w:type="spellEnd"/>
      <w:r w:rsidRPr="00D82269">
        <w:rPr>
          <w:rFonts w:ascii="Times New Roman" w:hAnsi="Times New Roman" w:cs="Times New Roman"/>
          <w:color w:val="010000"/>
          <w:sz w:val="24"/>
          <w:szCs w:val="24"/>
        </w:rPr>
        <w:t xml:space="preserve"> Anayasa Mahkemesine itiraz yoluna başvurulmasına ve hükmün bu ibaresinin İPTALİNİN istenilmesine,</w:t>
      </w:r>
    </w:p>
    <w:p w14:paraId="757B2FB4" w14:textId="34C1EC80"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r w:rsidRPr="00D82269">
        <w:rPr>
          <w:rFonts w:ascii="Times New Roman" w:hAnsi="Times New Roman" w:cs="Times New Roman"/>
          <w:color w:val="010000"/>
          <w:sz w:val="24"/>
          <w:szCs w:val="24"/>
        </w:rPr>
        <w:t>2- 6216 sayılı Anayasa Mahkemesinin Kuruluşu ve Yargılama Usulleri Hakkında Kanunun 40. maddesi uyarınca;</w:t>
      </w:r>
    </w:p>
    <w:p w14:paraId="11E21463" w14:textId="77777777" w:rsidR="00154DEE"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proofErr w:type="gramStart"/>
      <w:r w:rsidRPr="00D82269">
        <w:rPr>
          <w:rFonts w:ascii="Times New Roman" w:hAnsi="Times New Roman" w:cs="Times New Roman"/>
          <w:color w:val="010000"/>
          <w:sz w:val="24"/>
          <w:szCs w:val="24"/>
        </w:rPr>
        <w:t>a</w:t>
      </w:r>
      <w:proofErr w:type="gramEnd"/>
      <w:r w:rsidRPr="00D82269">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074F8FFF" w14:textId="61D875DF" w:rsidR="00743DA7" w:rsidRPr="00D82269" w:rsidRDefault="00154DEE" w:rsidP="00D82269">
      <w:pPr>
        <w:spacing w:before="240" w:after="100" w:afterAutospacing="1" w:line="240" w:lineRule="auto"/>
        <w:ind w:firstLine="709"/>
        <w:jc w:val="both"/>
        <w:rPr>
          <w:rFonts w:ascii="Times New Roman" w:hAnsi="Times New Roman" w:cs="Times New Roman"/>
          <w:color w:val="010000"/>
          <w:sz w:val="24"/>
          <w:szCs w:val="24"/>
        </w:rPr>
      </w:pPr>
      <w:proofErr w:type="gramStart"/>
      <w:r w:rsidRPr="00D82269">
        <w:rPr>
          <w:rFonts w:ascii="Times New Roman" w:hAnsi="Times New Roman" w:cs="Times New Roman"/>
          <w:color w:val="010000"/>
          <w:sz w:val="24"/>
          <w:szCs w:val="24"/>
        </w:rPr>
        <w:t>b</w:t>
      </w:r>
      <w:proofErr w:type="gramEnd"/>
      <w:r w:rsidRPr="00D82269">
        <w:rPr>
          <w:rFonts w:ascii="Times New Roman" w:hAnsi="Times New Roman" w:cs="Times New Roman"/>
          <w:color w:val="010000"/>
          <w:sz w:val="24"/>
          <w:szCs w:val="24"/>
        </w:rPr>
        <w:t>- 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SONUÇLANDIRILMASINA,</w:t>
      </w:r>
      <w:r w:rsidR="00860AB3" w:rsidRPr="00D82269">
        <w:rPr>
          <w:rFonts w:ascii="Times New Roman" w:hAnsi="Times New Roman" w:cs="Times New Roman"/>
          <w:color w:val="010000"/>
          <w:sz w:val="24"/>
          <w:szCs w:val="24"/>
        </w:rPr>
        <w:t>”</w:t>
      </w:r>
    </w:p>
    <w:sectPr w:rsidR="00743DA7" w:rsidRPr="00D82269" w:rsidSect="00D8226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D497" w14:textId="77777777" w:rsidR="007C051B" w:rsidRDefault="007C051B" w:rsidP="006F3DAB">
      <w:pPr>
        <w:spacing w:after="0" w:line="240" w:lineRule="auto"/>
      </w:pPr>
      <w:r>
        <w:separator/>
      </w:r>
    </w:p>
  </w:endnote>
  <w:endnote w:type="continuationSeparator" w:id="0">
    <w:p w14:paraId="49235924" w14:textId="77777777" w:rsidR="007C051B" w:rsidRDefault="007C051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6775" w14:textId="77777777" w:rsidR="00D82269" w:rsidRDefault="00D82269" w:rsidP="00D7183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917551A" w14:textId="77777777" w:rsidR="00D82269" w:rsidRDefault="00D82269" w:rsidP="00D822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17CE" w14:textId="27E5F272" w:rsidR="00D82269" w:rsidRPr="00D82269" w:rsidRDefault="00D82269" w:rsidP="00D7183A">
    <w:pPr>
      <w:pStyle w:val="AltBilgi"/>
      <w:framePr w:wrap="around" w:vAnchor="text" w:hAnchor="margin" w:xAlign="right" w:y="1"/>
      <w:rPr>
        <w:rStyle w:val="SayfaNumaras"/>
        <w:rFonts w:ascii="Times New Roman" w:hAnsi="Times New Roman" w:cs="Times New Roman"/>
      </w:rPr>
    </w:pPr>
    <w:r w:rsidRPr="00D82269">
      <w:rPr>
        <w:rStyle w:val="SayfaNumaras"/>
        <w:rFonts w:ascii="Times New Roman" w:hAnsi="Times New Roman" w:cs="Times New Roman"/>
      </w:rPr>
      <w:fldChar w:fldCharType="begin"/>
    </w:r>
    <w:r w:rsidRPr="00D82269">
      <w:rPr>
        <w:rStyle w:val="SayfaNumaras"/>
        <w:rFonts w:ascii="Times New Roman" w:hAnsi="Times New Roman" w:cs="Times New Roman"/>
      </w:rPr>
      <w:instrText xml:space="preserve"> PAGE </w:instrText>
    </w:r>
    <w:r w:rsidRPr="00D82269">
      <w:rPr>
        <w:rStyle w:val="SayfaNumaras"/>
        <w:rFonts w:ascii="Times New Roman" w:hAnsi="Times New Roman" w:cs="Times New Roman"/>
      </w:rPr>
      <w:fldChar w:fldCharType="separate"/>
    </w:r>
    <w:r w:rsidRPr="00D82269">
      <w:rPr>
        <w:rStyle w:val="SayfaNumaras"/>
        <w:rFonts w:ascii="Times New Roman" w:hAnsi="Times New Roman" w:cs="Times New Roman"/>
        <w:noProof/>
      </w:rPr>
      <w:t>8</w:t>
    </w:r>
    <w:r w:rsidRPr="00D82269">
      <w:rPr>
        <w:rStyle w:val="SayfaNumaras"/>
        <w:rFonts w:ascii="Times New Roman" w:hAnsi="Times New Roman" w:cs="Times New Roman"/>
      </w:rPr>
      <w:fldChar w:fldCharType="end"/>
    </w:r>
  </w:p>
  <w:p w14:paraId="285A0729" w14:textId="1E9F622F" w:rsidR="002975B8" w:rsidRPr="00D82269" w:rsidRDefault="002975B8" w:rsidP="00D82269">
    <w:pPr>
      <w:pStyle w:val="AltBilgi"/>
      <w:ind w:right="360"/>
      <w:jc w:val="right"/>
      <w:rPr>
        <w:rFonts w:ascii="Times New Roman" w:hAnsi="Times New Roman" w:cs="Times New Roman"/>
      </w:rPr>
    </w:pPr>
  </w:p>
  <w:p w14:paraId="46879A97" w14:textId="77777777" w:rsidR="002975B8" w:rsidRPr="00D82269"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4700" w14:textId="77777777" w:rsidR="00D82269" w:rsidRDefault="00D822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A172" w14:textId="77777777" w:rsidR="007C051B" w:rsidRDefault="007C051B" w:rsidP="006F3DAB">
      <w:pPr>
        <w:spacing w:after="0" w:line="240" w:lineRule="auto"/>
      </w:pPr>
      <w:r>
        <w:separator/>
      </w:r>
    </w:p>
  </w:footnote>
  <w:footnote w:type="continuationSeparator" w:id="0">
    <w:p w14:paraId="073BD059" w14:textId="77777777" w:rsidR="007C051B" w:rsidRDefault="007C051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9A1E" w14:textId="77777777" w:rsidR="00D82269" w:rsidRDefault="00D822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935E" w14:textId="77777777" w:rsidR="00D82269" w:rsidRDefault="00D82269" w:rsidP="00D8226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5/158</w:t>
    </w:r>
  </w:p>
  <w:p w14:paraId="59695C02" w14:textId="77777777" w:rsidR="00D82269" w:rsidRPr="00C6681C" w:rsidRDefault="00D82269" w:rsidP="00D8226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5/143</w:t>
    </w:r>
  </w:p>
  <w:p w14:paraId="0B0A522A" w14:textId="0375BD80" w:rsidR="00D82269" w:rsidRPr="00D82269" w:rsidRDefault="00D82269" w:rsidP="00D82269">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5F8C" w14:textId="77777777" w:rsidR="00D82269" w:rsidRDefault="00D822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54DEE"/>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6E59"/>
    <w:rsid w:val="00784A64"/>
    <w:rsid w:val="007941D8"/>
    <w:rsid w:val="007A008E"/>
    <w:rsid w:val="007A3F73"/>
    <w:rsid w:val="007B0692"/>
    <w:rsid w:val="007B5B0A"/>
    <w:rsid w:val="007B6CA1"/>
    <w:rsid w:val="007B6F25"/>
    <w:rsid w:val="007C03EC"/>
    <w:rsid w:val="007C051B"/>
    <w:rsid w:val="007D7C26"/>
    <w:rsid w:val="00807E9E"/>
    <w:rsid w:val="00815B8D"/>
    <w:rsid w:val="008261E8"/>
    <w:rsid w:val="00843AB4"/>
    <w:rsid w:val="00850CFB"/>
    <w:rsid w:val="00850D5D"/>
    <w:rsid w:val="00860AB3"/>
    <w:rsid w:val="00867FC0"/>
    <w:rsid w:val="0087287A"/>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19B3"/>
    <w:rsid w:val="00A55897"/>
    <w:rsid w:val="00A60460"/>
    <w:rsid w:val="00A60D95"/>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81984"/>
    <w:rsid w:val="00C9545C"/>
    <w:rsid w:val="00CA2463"/>
    <w:rsid w:val="00CD01EC"/>
    <w:rsid w:val="00CD1019"/>
    <w:rsid w:val="00D01E8B"/>
    <w:rsid w:val="00D15F63"/>
    <w:rsid w:val="00D519A6"/>
    <w:rsid w:val="00D629B0"/>
    <w:rsid w:val="00D674A3"/>
    <w:rsid w:val="00D70C36"/>
    <w:rsid w:val="00D82269"/>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8F38-3B0F-4871-9B30-05C326CD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3642</Words>
  <Characters>20765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2025-10-07T06:20:00Z</dcterms:created>
  <dcterms:modified xsi:type="dcterms:W3CDTF">2025-10-07T06:20:00Z</dcterms:modified>
</cp:coreProperties>
</file>