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80BC" w14:textId="2D54EA14" w:rsidR="002936E9" w:rsidRPr="0055732F" w:rsidRDefault="00860AB3"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w:t>
      </w:r>
      <w:r w:rsidR="002936E9" w:rsidRPr="0055732F">
        <w:rPr>
          <w:rFonts w:ascii="Times New Roman" w:hAnsi="Times New Roman" w:cs="Times New Roman"/>
          <w:color w:val="010000"/>
          <w:sz w:val="24"/>
          <w:szCs w:val="24"/>
        </w:rPr>
        <w:t>Antalya Serbest Muhasebeci Mali Müşavirler Odası'na kayıtlı mali müşavir olarak faaliyet gösteren davacı … … vekili Av. … … tarafından, hakkında yürütülen disiplin soruşturması neticesinde  Serbest Muhasebeci Mali Müşavirlik ve Yeminli Mali Müşavirlik Kanunu Disiplin Yönetmeliği'nin 7/f maddesi uyarınca ''6 ay geçici olarak mesleki faaliyetten alıkoyma'' cezası ile tecziyesine ilişkin Antalya Serbest Muhasebeci Mali Müşavirler Odası Disiplin Kurulu'nun 15/09/2021 tarih ve 2021/</w:t>
      </w:r>
      <w:r w:rsidR="00A1045A" w:rsidRPr="0055732F">
        <w:rPr>
          <w:rFonts w:ascii="Times New Roman" w:hAnsi="Times New Roman" w:cs="Times New Roman"/>
          <w:color w:val="010000"/>
          <w:sz w:val="24"/>
          <w:szCs w:val="24"/>
        </w:rPr>
        <w:t>...</w:t>
      </w:r>
      <w:r w:rsidR="002936E9" w:rsidRPr="0055732F">
        <w:rPr>
          <w:rFonts w:ascii="Times New Roman" w:hAnsi="Times New Roman" w:cs="Times New Roman"/>
          <w:color w:val="010000"/>
          <w:sz w:val="24"/>
          <w:szCs w:val="24"/>
        </w:rPr>
        <w:t xml:space="preserve"> sayılı kararına karşı yapmış olduğu itiraz üzerine alınan ve Hazine ve Maliye Bakanlığı'nın 26/10/2023 tarihi onayı ile kesinleşen 6 ay geçici olarak mesleki faaliyetten alıkoyma cezasının aynen onanmasına ilişkin Türkiye Serbest Muhasebeci Mali Müşavirler ve Yeminli Müşavirler Odası Disiplin Kurulu'nun 09/12/2022 tarih ve 2022/K-</w:t>
      </w:r>
      <w:r w:rsidR="00A1045A" w:rsidRPr="0055732F">
        <w:rPr>
          <w:rFonts w:ascii="Times New Roman" w:hAnsi="Times New Roman" w:cs="Times New Roman"/>
          <w:color w:val="010000"/>
          <w:sz w:val="24"/>
          <w:szCs w:val="24"/>
        </w:rPr>
        <w:t>...</w:t>
      </w:r>
      <w:r w:rsidR="002936E9" w:rsidRPr="0055732F">
        <w:rPr>
          <w:rFonts w:ascii="Times New Roman" w:hAnsi="Times New Roman" w:cs="Times New Roman"/>
          <w:color w:val="010000"/>
          <w:sz w:val="24"/>
          <w:szCs w:val="24"/>
        </w:rPr>
        <w:t xml:space="preserve"> sayılı kararının iptali istemiyle Hazine ve Maliye Bakanlığı Antalya Serbest Muhasebeci Mali Müşavirler Odası Başkanlığı ve Türkiye Serbest Muhasebeci Mali Müşavirler ve Yeminli Mali Müşavirler Odaları Birliğine karşı açılan davada; davanın reddine ilişkin olarak Ankara 10. İdare Mahkemesince verilen 24/10/2024 gün ve E:2023/</w:t>
      </w:r>
      <w:r w:rsidR="00A1045A" w:rsidRPr="0055732F">
        <w:rPr>
          <w:rFonts w:ascii="Times New Roman" w:hAnsi="Times New Roman" w:cs="Times New Roman"/>
          <w:color w:val="010000"/>
          <w:sz w:val="24"/>
          <w:szCs w:val="24"/>
        </w:rPr>
        <w:t>…</w:t>
      </w:r>
      <w:r w:rsidR="002936E9" w:rsidRPr="0055732F">
        <w:rPr>
          <w:rFonts w:ascii="Times New Roman" w:hAnsi="Times New Roman" w:cs="Times New Roman"/>
          <w:color w:val="010000"/>
          <w:sz w:val="24"/>
          <w:szCs w:val="24"/>
        </w:rPr>
        <w:t>, K:2024/</w:t>
      </w:r>
      <w:r w:rsidR="00A1045A" w:rsidRPr="0055732F">
        <w:rPr>
          <w:rFonts w:ascii="Times New Roman" w:hAnsi="Times New Roman" w:cs="Times New Roman"/>
          <w:color w:val="010000"/>
          <w:sz w:val="24"/>
          <w:szCs w:val="24"/>
        </w:rPr>
        <w:t>…</w:t>
      </w:r>
      <w:r w:rsidR="002936E9" w:rsidRPr="0055732F">
        <w:rPr>
          <w:rFonts w:ascii="Times New Roman" w:hAnsi="Times New Roman" w:cs="Times New Roman"/>
          <w:color w:val="010000"/>
          <w:sz w:val="24"/>
          <w:szCs w:val="24"/>
        </w:rPr>
        <w:t xml:space="preserve"> sayılı karara karşı davacı vekili tarafından istinaf başvurusunda bulunulması ve olayda uygulanan Yasa hükmünün Anayasaya aykırı olduğu iddiasında bulunulması üzerine dosya incelenerek işin gereği görüşüldü; </w:t>
      </w:r>
    </w:p>
    <w:p w14:paraId="5AA34BEA"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 38. maddesinde; "Kimse, işlendiği zaman yürürlükte bulunan kanunun suç saymadığı bir fiilden dolayı cezalandırılamaz; kimseye suçu işlediği zaman kanunda o suç için konulmuş olan cezadan daha ağır bir ceza verilemez. Suçluluğu hükmen sabit oluncaya kadar, kimse suçlu sayılamaz..."hükmü, 135. maddesinde;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 kişilikleridir." hükmü, yer almaktadır. </w:t>
      </w:r>
    </w:p>
    <w:p w14:paraId="45A442E0"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3568 sayılı Serbest Muhasebeci Mali Müşavirlik ve Yeminli Mali Müşavirlik Kanunu'nun "Disiplin Cezaları" başlıklı 48. maddesinde; "Mesleğin vakar ve onuruna aykırı fiil ve hareketlerde bulunanlarla, görevlerini yapmayan veya kusurlu olarak yapan yahut da görevinin gerektirdiği güveni sarsıcı hareketlerde bulunan meslek mensupları hakkında, muhasebe ve müşavirlik hizmetlerinin gereği gibi yürütülmesi maksadı ile durumun niteliğine ve ağırlık derecesine göre aşağıdaki disiplin cezaları verilir.</w:t>
      </w:r>
    </w:p>
    <w:p w14:paraId="49A65BC6"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Disiplin cezaları şunlardır:</w:t>
      </w:r>
    </w:p>
    <w:p w14:paraId="0E1B90F3"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a) Uyarma; meslek mensubuna mesleğinin icrasında daha dikkatli davranması gerektiğinin yazı ile bildirilmesidir.</w:t>
      </w:r>
    </w:p>
    <w:p w14:paraId="529481D5"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b) Kınama; meslek mensubuna görevinde ve davranışında kusurlu sayıldığının yazı ile bildirilmesidir.</w:t>
      </w:r>
    </w:p>
    <w:p w14:paraId="2645B421"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c) Geçici olarak mesleki faaliyetten alıkoyma; mesleki sıfatı saklı kalmak şartıyla altı aydan az, bir yıldan çok olmamak üzere mesleki faaliyetten alıkoymadır.</w:t>
      </w:r>
    </w:p>
    <w:p w14:paraId="5B1C111B"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lastRenderedPageBreak/>
        <w:t>d) Yeminli sıfatını kaldırma; yeminli mali müşavirin yeminli sıfatının kaldırılmasıdır.</w:t>
      </w:r>
    </w:p>
    <w:p w14:paraId="5EC91EB6"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e) Meslekten çıkarma; meslek mensubunun ruhsatnamesinin geri alınarak bir daha bu mesleği icra etmesine izin verilmemesidir.</w:t>
      </w:r>
    </w:p>
    <w:p w14:paraId="369B579C" w14:textId="6658FF4B"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Mesleki kurallara, mesleğin vakar ve onuruna aykırı fiil ve harekette bulunanlarla, görevin gerektirdiği güveni sarsıcı harekette bulunan meslek mensupları hakkında, ilk defasında uyarma, tekrarında ise kınama cezası uygulanır.</w:t>
      </w:r>
    </w:p>
    <w:p w14:paraId="007CB97E"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Görevini bağımsızlık, tarafsızlık ve dürüstlükle yapmayan veya kusurlu olarak yapan </w:t>
      </w:r>
      <w:proofErr w:type="spellStart"/>
      <w:r w:rsidRPr="0055732F">
        <w:rPr>
          <w:rFonts w:ascii="Times New Roman" w:hAnsi="Times New Roman" w:cs="Times New Roman"/>
          <w:color w:val="010000"/>
          <w:sz w:val="24"/>
          <w:szCs w:val="24"/>
        </w:rPr>
        <w:t>veyahutta</w:t>
      </w:r>
      <w:proofErr w:type="spellEnd"/>
      <w:r w:rsidRPr="0055732F">
        <w:rPr>
          <w:rFonts w:ascii="Times New Roman" w:hAnsi="Times New Roman" w:cs="Times New Roman"/>
          <w:color w:val="010000"/>
          <w:sz w:val="24"/>
          <w:szCs w:val="24"/>
        </w:rPr>
        <w:t xml:space="preserve"> bu Kanunda yer alan mesleğin genel prensiplerine aykırı harekette bulunan meslek mensupları için geçici olarak mesleki faaliyetten alıkoyma cezası uygulanır.</w:t>
      </w:r>
    </w:p>
    <w:p w14:paraId="4BE4C4A1"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Tasdik yetkisini gerçeğe aykırı olarak kullandığı Maliye Bakanlığınca ilk defa tespit edilen ve rapora bağlanan yeminli mali müşavirler hakkında geçici olarak mesleki faaliyetten alıkoyma, bu husus tekerrür edip bunun mahkeme kararıyla kesinleşmesi halinde de yeminli sıfatını kaldırma cezası verilir.</w:t>
      </w:r>
    </w:p>
    <w:p w14:paraId="225834A0"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Mükellefle birlikte </w:t>
      </w:r>
      <w:proofErr w:type="spellStart"/>
      <w:r w:rsidRPr="0055732F">
        <w:rPr>
          <w:rFonts w:ascii="Times New Roman" w:hAnsi="Times New Roman" w:cs="Times New Roman"/>
          <w:color w:val="010000"/>
          <w:sz w:val="24"/>
          <w:szCs w:val="24"/>
        </w:rPr>
        <w:t>kasden</w:t>
      </w:r>
      <w:proofErr w:type="spellEnd"/>
      <w:r w:rsidRPr="0055732F">
        <w:rPr>
          <w:rFonts w:ascii="Times New Roman" w:hAnsi="Times New Roman" w:cs="Times New Roman"/>
          <w:color w:val="010000"/>
          <w:sz w:val="24"/>
          <w:szCs w:val="24"/>
        </w:rPr>
        <w:t xml:space="preserve"> vergi </w:t>
      </w:r>
      <w:proofErr w:type="spellStart"/>
      <w:r w:rsidRPr="0055732F">
        <w:rPr>
          <w:rFonts w:ascii="Times New Roman" w:hAnsi="Times New Roman" w:cs="Times New Roman"/>
          <w:color w:val="010000"/>
          <w:sz w:val="24"/>
          <w:szCs w:val="24"/>
        </w:rPr>
        <w:t>ziyaına</w:t>
      </w:r>
      <w:proofErr w:type="spellEnd"/>
      <w:r w:rsidRPr="0055732F">
        <w:rPr>
          <w:rFonts w:ascii="Times New Roman" w:hAnsi="Times New Roman" w:cs="Times New Roman"/>
          <w:color w:val="010000"/>
          <w:sz w:val="24"/>
          <w:szCs w:val="24"/>
        </w:rPr>
        <w:t xml:space="preserve"> sebebiyet verdikleri mahkeme kararı ile kesinleşen meslek mensuplarına, meslekten çıkarma cezası verilir.</w:t>
      </w:r>
    </w:p>
    <w:p w14:paraId="2CE79ECA"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(Ek fıkra:27/3/2025-7546/4 </w:t>
      </w:r>
      <w:proofErr w:type="spellStart"/>
      <w:r w:rsidRPr="0055732F">
        <w:rPr>
          <w:rFonts w:ascii="Times New Roman" w:hAnsi="Times New Roman" w:cs="Times New Roman"/>
          <w:color w:val="010000"/>
          <w:sz w:val="24"/>
          <w:szCs w:val="24"/>
        </w:rPr>
        <w:t>md.</w:t>
      </w:r>
      <w:proofErr w:type="spellEnd"/>
      <w:r w:rsidRPr="0055732F">
        <w:rPr>
          <w:rFonts w:ascii="Times New Roman" w:hAnsi="Times New Roman" w:cs="Times New Roman"/>
          <w:color w:val="010000"/>
          <w:sz w:val="24"/>
          <w:szCs w:val="24"/>
        </w:rPr>
        <w:t>) Meslek ruhsatnamesini bir başkasına bedelli veya bedelsiz olarak kullandırdıkları tespit edilen meslek mensupları ile başka meslek mensuplarının ad ve unvanları kullanılarak beyanname düzenleyen, imzalayan ya da gönderen meslek mensuplarına meslekten çıkarma cezası verilir.</w:t>
      </w:r>
    </w:p>
    <w:p w14:paraId="4CC37BDB"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Üç yıllık bir dönem içinde iki veya daha fazla disiplin cezasını gerektiren davranışta bulunan meslek mensubuna, her yeni suçu için bir öncekinden daha ağır ceza uygulanabilir.</w:t>
      </w:r>
    </w:p>
    <w:p w14:paraId="02735D8C"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Beş yıllık dönem içinde iki defa mesleki faaliyetten alıkoyma cezası ile cezalandırılmasından sonra bu cezayı gerektiren fiili yeniden işleyen meslek mensupları hakkında meslekten çıkarma cezası uygulanır." hükmüne yer verilmiştir.</w:t>
      </w:r>
    </w:p>
    <w:p w14:paraId="1ED8874C"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14:paraId="73CB345E"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Anayasa'nın 2. maddesinde yer alan hukuk devletinin temel ilkelerinden biri "belirliliktir".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55732F">
        <w:rPr>
          <w:rFonts w:ascii="Times New Roman" w:hAnsi="Times New Roman" w:cs="Times New Roman"/>
          <w:color w:val="010000"/>
          <w:sz w:val="24"/>
          <w:szCs w:val="24"/>
        </w:rPr>
        <w:t>Aslolan</w:t>
      </w:r>
      <w:proofErr w:type="spellEnd"/>
      <w:r w:rsidRPr="0055732F">
        <w:rPr>
          <w:rFonts w:ascii="Times New Roman" w:hAnsi="Times New Roman" w:cs="Times New Roman"/>
          <w:color w:val="010000"/>
          <w:sz w:val="24"/>
          <w:szCs w:val="24"/>
        </w:rPr>
        <w:t xml:space="preserve"> muhtemel muhataplarının mevcut şartlar altında belirli bir işlemin ne tür sonuçlar doğurabileceğini öngörmelerini mümkün kılacak bir normun varlığıdır. </w:t>
      </w:r>
    </w:p>
    <w:p w14:paraId="55A4EF1C"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Anayasa'nın 38. maddesinde yer alan suçta ve cezada kanunilik ilkesi uyarınca hangi eylemlerin yasaklandığı ve bu yasak eylemlere verilecek cezaların hiçbir kuşkuya yer bırakmayacak biçimde kanunda gösterilmesi, kuralın açık, anlaşılır ve sınırlarının belli olması </w:t>
      </w:r>
      <w:r w:rsidRPr="0055732F">
        <w:rPr>
          <w:rFonts w:ascii="Times New Roman" w:hAnsi="Times New Roman" w:cs="Times New Roman"/>
          <w:color w:val="010000"/>
          <w:sz w:val="24"/>
          <w:szCs w:val="24"/>
        </w:rPr>
        <w:lastRenderedPageBreak/>
        <w:t xml:space="preserve">gerekmektedir. Kişilerin yasal eylemleri önceden bilmeleri gerektiği düşüncesine dayanan bu ilkeyle temel hak ve özgürlüklerin güvence altına alınması amaçlanmaktadır. </w:t>
      </w:r>
    </w:p>
    <w:p w14:paraId="3375F3D8"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Anayasa'nın 38. maddesinde idari suç ve cezalar ile adli suç ve cezalar arasında bir ayrım yapılmadığından her ikisi de bu maddede öngörülen ilkelere tabidir. Adli ve idari suçlarda davranış normlarına aykırı olan ve haksızlık teşkil eden bir fiil ile kanun koyucunun koruma altına aldığı bir hukuki değerin ihlali söz konusu olup adli ve idari cezaların her ikisi de cebir içermektedir. İdari suç ve cezalara ilişkin düzenlemelerin içerik bakımından da belirli amacı gerçekleştirmeye elverişli olması gerekir. Bu açıdan kanun metni, bireylerin hangi somut fil ve olguya hangi hukuksal yaptırımın veya sonucun bağlandığını belirli bir açıklık ve kesinlikte öngörebilmelerine </w:t>
      </w:r>
      <w:proofErr w:type="gramStart"/>
      <w:r w:rsidRPr="0055732F">
        <w:rPr>
          <w:rFonts w:ascii="Times New Roman" w:hAnsi="Times New Roman" w:cs="Times New Roman"/>
          <w:color w:val="010000"/>
          <w:sz w:val="24"/>
          <w:szCs w:val="24"/>
        </w:rPr>
        <w:t>imkan</w:t>
      </w:r>
      <w:proofErr w:type="gramEnd"/>
      <w:r w:rsidRPr="0055732F">
        <w:rPr>
          <w:rFonts w:ascii="Times New Roman" w:hAnsi="Times New Roman" w:cs="Times New Roman"/>
          <w:color w:val="010000"/>
          <w:sz w:val="24"/>
          <w:szCs w:val="24"/>
        </w:rPr>
        <w:t xml:space="preserve"> verecek nitelikte olmalıdır. </w:t>
      </w:r>
    </w:p>
    <w:p w14:paraId="4F1863CF" w14:textId="77777777" w:rsidR="002936E9"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 xml:space="preserve">Uyuşmazlıkta; 3568 sayılı Serbest Muhasebeci Mali Müşavirlik ve Yeminli Mali Müşavirlik Kanunu'nun 48. maddesinde; meslekten çıkarmayı gerektirdiği belirtilen bir kaç somut fiil dışında hangi disiplin fiillerine ne tür disiplin </w:t>
      </w:r>
      <w:proofErr w:type="spellStart"/>
      <w:r w:rsidRPr="0055732F">
        <w:rPr>
          <w:rFonts w:ascii="Times New Roman" w:hAnsi="Times New Roman" w:cs="Times New Roman"/>
          <w:color w:val="010000"/>
          <w:sz w:val="24"/>
          <w:szCs w:val="24"/>
        </w:rPr>
        <w:t>disiplin</w:t>
      </w:r>
      <w:proofErr w:type="spellEnd"/>
      <w:r w:rsidRPr="0055732F">
        <w:rPr>
          <w:rFonts w:ascii="Times New Roman" w:hAnsi="Times New Roman" w:cs="Times New Roman"/>
          <w:color w:val="010000"/>
          <w:sz w:val="24"/>
          <w:szCs w:val="24"/>
        </w:rPr>
        <w:t xml:space="preserve"> cezalarının uygulanacağının ayrıntılı bir şekilde belirlenmediği, bu cezaların verilmesinde idareye belirtilen cezalar kapsamında sınırsız yetki tanındığı, buna göre meslek mensuplarının fiil ve hareketlerinin mahiyetine göre, uyarma, kınama ve geçici olarak mesleki faaliyetten alıkoyma cezalardan herhangi birinin verilebileceği, hangi disiplin fiillerine ne tür disiplin cezası uygulanacağının ayrıntılı şekilde düzenlenmediği, bu hükme göre aynı fiil nedeniyle en hafif ceza uygulanabileceği gibi en ağır cezanın da uygulanabileceği, bu haliyle disiplin suçları ve cezaları konusunda Anayasal zorunluluğa aykırı olarak Kanuni güvence sağlanmadığı, yaptırımların ve yaptırım konusu eylemlerin yasal düzeyde belirlenmediği ve bireylerin hangi somut fiil ve olguya hangi hukuki yaptırımın veya sonucun bağlandığını belirli bir açıklık ve kesinlikte öngörebilmelerine yasal çerçevede imkan tanınmadığı, bu nedenle söz konusu kuralın Anayasa'nın 38. maddesinin 1. ve 3. fıkralarında düzenlenen "suçta ve cezada kanunilik" ilkesine aykırılık oluşturduğu sonucuna varılmaktadır. </w:t>
      </w:r>
    </w:p>
    <w:p w14:paraId="074F8FFF" w14:textId="00F2F980" w:rsidR="00743DA7" w:rsidRPr="0055732F" w:rsidRDefault="002936E9" w:rsidP="0055732F">
      <w:pPr>
        <w:spacing w:before="240" w:after="100" w:afterAutospacing="1" w:line="240" w:lineRule="auto"/>
        <w:ind w:firstLine="709"/>
        <w:jc w:val="both"/>
        <w:rPr>
          <w:rFonts w:ascii="Times New Roman" w:hAnsi="Times New Roman" w:cs="Times New Roman"/>
          <w:color w:val="010000"/>
          <w:sz w:val="24"/>
          <w:szCs w:val="24"/>
        </w:rPr>
      </w:pPr>
      <w:r w:rsidRPr="0055732F">
        <w:rPr>
          <w:rFonts w:ascii="Times New Roman" w:hAnsi="Times New Roman" w:cs="Times New Roman"/>
          <w:color w:val="010000"/>
          <w:sz w:val="24"/>
          <w:szCs w:val="24"/>
        </w:rPr>
        <w:t>Açıklanan nedenlerle, Türkiye Cumhuriyeti Anayasası'nın 152. maddesinin 1. fıkrası ve 6216 sayılı Anayasa Mahkemesinin Kuruluşu ve Yargılama Usulleri Hakkında Kanununun 40. maddesi uyarınca, 3568 sayılı Serbest Muhasebeci Mali Müşavirlik ve Yeminli Mali Müşavirlik Kanunu'nun "Disiplin Cezaları" başlıklı 48. maddesinin Türkiye Cumhuriyeti Anayasası'nın 2., 38. ve 135. maddelerine aykırı olduğu kanısına varıldığından, anılan maddenin iptali istemiyle Anayasa Mahkemesine başvurulmasına, 30/04/2025 tarihinde oybirliğiyle karar verildi.</w:t>
      </w:r>
      <w:r w:rsidR="00860AB3" w:rsidRPr="0055732F">
        <w:rPr>
          <w:rFonts w:ascii="Times New Roman" w:hAnsi="Times New Roman" w:cs="Times New Roman"/>
          <w:color w:val="010000"/>
          <w:sz w:val="24"/>
          <w:szCs w:val="24"/>
        </w:rPr>
        <w:t>”</w:t>
      </w:r>
    </w:p>
    <w:sectPr w:rsidR="00743DA7" w:rsidRPr="0055732F" w:rsidSect="0055732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FEFFB" w14:textId="77777777" w:rsidR="00DA687E" w:rsidRDefault="00DA687E" w:rsidP="006F3DAB">
      <w:pPr>
        <w:spacing w:after="0" w:line="240" w:lineRule="auto"/>
      </w:pPr>
      <w:r>
        <w:separator/>
      </w:r>
    </w:p>
  </w:endnote>
  <w:endnote w:type="continuationSeparator" w:id="0">
    <w:p w14:paraId="672AFF4C" w14:textId="77777777" w:rsidR="00DA687E" w:rsidRDefault="00DA687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FCF5" w14:textId="77777777" w:rsidR="0055732F" w:rsidRDefault="0055732F" w:rsidP="002B742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CCFE172" w14:textId="77777777" w:rsidR="0055732F" w:rsidRDefault="0055732F" w:rsidP="0055732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1EA7" w14:textId="7E7E51C0" w:rsidR="0055732F" w:rsidRPr="0055732F" w:rsidRDefault="0055732F" w:rsidP="002B7423">
    <w:pPr>
      <w:pStyle w:val="AltBilgi"/>
      <w:framePr w:wrap="around" w:vAnchor="text" w:hAnchor="margin" w:xAlign="right" w:y="1"/>
      <w:rPr>
        <w:rStyle w:val="SayfaNumaras"/>
        <w:rFonts w:ascii="Times New Roman" w:hAnsi="Times New Roman" w:cs="Times New Roman"/>
      </w:rPr>
    </w:pPr>
    <w:r w:rsidRPr="0055732F">
      <w:rPr>
        <w:rStyle w:val="SayfaNumaras"/>
        <w:rFonts w:ascii="Times New Roman" w:hAnsi="Times New Roman" w:cs="Times New Roman"/>
      </w:rPr>
      <w:fldChar w:fldCharType="begin"/>
    </w:r>
    <w:r w:rsidRPr="0055732F">
      <w:rPr>
        <w:rStyle w:val="SayfaNumaras"/>
        <w:rFonts w:ascii="Times New Roman" w:hAnsi="Times New Roman" w:cs="Times New Roman"/>
      </w:rPr>
      <w:instrText xml:space="preserve"> PAGE </w:instrText>
    </w:r>
    <w:r w:rsidRPr="0055732F">
      <w:rPr>
        <w:rStyle w:val="SayfaNumaras"/>
        <w:rFonts w:ascii="Times New Roman" w:hAnsi="Times New Roman" w:cs="Times New Roman"/>
      </w:rPr>
      <w:fldChar w:fldCharType="separate"/>
    </w:r>
    <w:r w:rsidRPr="0055732F">
      <w:rPr>
        <w:rStyle w:val="SayfaNumaras"/>
        <w:rFonts w:ascii="Times New Roman" w:hAnsi="Times New Roman" w:cs="Times New Roman"/>
        <w:noProof/>
      </w:rPr>
      <w:t>3</w:t>
    </w:r>
    <w:r w:rsidRPr="0055732F">
      <w:rPr>
        <w:rStyle w:val="SayfaNumaras"/>
        <w:rFonts w:ascii="Times New Roman" w:hAnsi="Times New Roman" w:cs="Times New Roman"/>
      </w:rPr>
      <w:fldChar w:fldCharType="end"/>
    </w:r>
  </w:p>
  <w:p w14:paraId="285A0729" w14:textId="4ABCA05A" w:rsidR="002975B8" w:rsidRPr="0055732F" w:rsidRDefault="002975B8" w:rsidP="0055732F">
    <w:pPr>
      <w:pStyle w:val="AltBilgi"/>
      <w:ind w:right="360"/>
      <w:jc w:val="right"/>
      <w:rPr>
        <w:rFonts w:ascii="Times New Roman" w:hAnsi="Times New Roman" w:cs="Times New Roman"/>
      </w:rPr>
    </w:pPr>
  </w:p>
  <w:p w14:paraId="46879A97" w14:textId="77777777" w:rsidR="002975B8" w:rsidRPr="0055732F"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39DE" w14:textId="77777777" w:rsidR="0055732F" w:rsidRDefault="005573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6E06" w14:textId="77777777" w:rsidR="00DA687E" w:rsidRDefault="00DA687E" w:rsidP="006F3DAB">
      <w:pPr>
        <w:spacing w:after="0" w:line="240" w:lineRule="auto"/>
      </w:pPr>
      <w:r>
        <w:separator/>
      </w:r>
    </w:p>
  </w:footnote>
  <w:footnote w:type="continuationSeparator" w:id="0">
    <w:p w14:paraId="49CFA554" w14:textId="77777777" w:rsidR="00DA687E" w:rsidRDefault="00DA687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6060" w14:textId="77777777" w:rsidR="0055732F" w:rsidRDefault="005573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401C" w14:textId="77777777" w:rsidR="0055732F" w:rsidRDefault="0055732F" w:rsidP="0055732F">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5/135</w:t>
    </w:r>
  </w:p>
  <w:p w14:paraId="1D0B3349" w14:textId="77777777" w:rsidR="0055732F" w:rsidRPr="00C6681C" w:rsidRDefault="0055732F" w:rsidP="0055732F">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w:t>
    </w:r>
  </w:p>
  <w:p w14:paraId="224F80F9" w14:textId="4D7572BB" w:rsidR="0055732F" w:rsidRPr="0055732F" w:rsidRDefault="0055732F" w:rsidP="0055732F">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CCFC" w14:textId="77777777" w:rsidR="0055732F" w:rsidRDefault="005573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4243D"/>
    <w:rsid w:val="0015495B"/>
    <w:rsid w:val="001814A4"/>
    <w:rsid w:val="00187C2B"/>
    <w:rsid w:val="001905A9"/>
    <w:rsid w:val="001907EC"/>
    <w:rsid w:val="00191F4C"/>
    <w:rsid w:val="001C20B2"/>
    <w:rsid w:val="001D2487"/>
    <w:rsid w:val="001D396E"/>
    <w:rsid w:val="001E611A"/>
    <w:rsid w:val="00216465"/>
    <w:rsid w:val="0022423D"/>
    <w:rsid w:val="00277E02"/>
    <w:rsid w:val="002936E9"/>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5732F"/>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045A"/>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53A3A"/>
    <w:rsid w:val="00B62E52"/>
    <w:rsid w:val="00B71B22"/>
    <w:rsid w:val="00B9138F"/>
    <w:rsid w:val="00BA3026"/>
    <w:rsid w:val="00BA4CC7"/>
    <w:rsid w:val="00BA5D85"/>
    <w:rsid w:val="00BB300F"/>
    <w:rsid w:val="00BD0192"/>
    <w:rsid w:val="00BD1952"/>
    <w:rsid w:val="00BD4BEC"/>
    <w:rsid w:val="00BE78EC"/>
    <w:rsid w:val="00BF4CCF"/>
    <w:rsid w:val="00BF5F36"/>
    <w:rsid w:val="00BF77AF"/>
    <w:rsid w:val="00C37F50"/>
    <w:rsid w:val="00C9545C"/>
    <w:rsid w:val="00CA2463"/>
    <w:rsid w:val="00CD01EC"/>
    <w:rsid w:val="00CD1019"/>
    <w:rsid w:val="00D01E8B"/>
    <w:rsid w:val="00D15F63"/>
    <w:rsid w:val="00D519A6"/>
    <w:rsid w:val="00D629B0"/>
    <w:rsid w:val="00D674A3"/>
    <w:rsid w:val="00D70C36"/>
    <w:rsid w:val="00D8707F"/>
    <w:rsid w:val="00D87D3C"/>
    <w:rsid w:val="00DA687E"/>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5A02-2E2C-48EE-8DF0-6A07547B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1379</Words>
  <Characters>7864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2025-07-29T10:32:00Z</dcterms:created>
  <dcterms:modified xsi:type="dcterms:W3CDTF">2025-07-29T10:32:00Z</dcterms:modified>
</cp:coreProperties>
</file>