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3D344" w14:textId="77777777" w:rsidR="00DA4A50" w:rsidRPr="00CC2D6A" w:rsidRDefault="00860AB3"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w:t>
      </w:r>
      <w:r w:rsidR="00DA4A50" w:rsidRPr="00CC2D6A">
        <w:rPr>
          <w:rFonts w:ascii="Times New Roman" w:hAnsi="Times New Roman" w:cs="Times New Roman"/>
          <w:color w:val="010000"/>
          <w:sz w:val="24"/>
          <w:szCs w:val="24"/>
        </w:rPr>
        <w:t>6100 sayılı Kanun'un itiraz konusu kuralları da içeren 150. maddesi şöyledir:</w:t>
      </w:r>
    </w:p>
    <w:p w14:paraId="6A8CB762"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"(1) Usulüne uygun şekilde davet edilmiş olan taraflar, duruşmaya gelmedikleri veya gelip de davayı takip etmeyeceklerini bildirdikleri takdirde dosyanın işlemden kaldırılmasına karar verilir.</w:t>
      </w:r>
    </w:p>
    <w:p w14:paraId="33642915"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(2) Usulüne uygun şekilde dav</w:t>
      </w:r>
      <w:bookmarkStart w:id="0" w:name="_GoBack"/>
      <w:bookmarkEnd w:id="0"/>
      <w:r w:rsidRPr="00CC2D6A">
        <w:rPr>
          <w:rFonts w:ascii="Times New Roman" w:hAnsi="Times New Roman" w:cs="Times New Roman"/>
          <w:color w:val="010000"/>
          <w:sz w:val="24"/>
          <w:szCs w:val="24"/>
        </w:rPr>
        <w:t>et edilmiş olan taraflardan biri duruşmaya gelir, diğeri gelmezse, gelen tarafın talebi üzerine, yargılamaya gelmeyen tarafın yokluğunda devam edilir veya dosya işlemden kaldırılır. Geçerli bir özrü olmaksızın duruşmaya gelmeyen taraf yokluğunda yapılan işlemlere itiraz edemez.</w:t>
      </w:r>
    </w:p>
    <w:p w14:paraId="2488D57C"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(3) Duruşma gününün belli edilmesi için tarafların başvurması gereken hallerde gün tespit ettirilmemişse, son işlem tarihinden başlayarak bir ay geçmekle dosya işlemden kaldırılır.</w:t>
      </w:r>
    </w:p>
    <w:p w14:paraId="3072BB22"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(4) Dosyası işlemden kaldırılmış olan dava, işlemden kaldırıldığı tarihten başlayarak üç ay içinde taraflardan birinin dilekçe ile başvurusu üzerine yenilenebilir. Yenileme dilekçesi, duruşma gün, saat ve yeri ile birlikte taraflara tebliğ edilir. Dosyanın işlemden kaldırıldığı tarihten başlayarak bir ay geçtikten sonra yenileme talebinde bulunulursa, yeniden harç alınır, bu harç yenileyen tarafça ödenir ve karşı tarafa yüklenemez, </w:t>
      </w:r>
      <w:proofErr w:type="gramStart"/>
      <w:r w:rsidRPr="00CC2D6A">
        <w:rPr>
          <w:rFonts w:ascii="Times New Roman" w:hAnsi="Times New Roman" w:cs="Times New Roman"/>
          <w:color w:val="010000"/>
          <w:sz w:val="24"/>
          <w:szCs w:val="24"/>
        </w:rPr>
        <w:t>Bu</w:t>
      </w:r>
      <w:proofErr w:type="gramEnd"/>
      <w:r w:rsidRPr="00CC2D6A">
        <w:rPr>
          <w:rFonts w:ascii="Times New Roman" w:hAnsi="Times New Roman" w:cs="Times New Roman"/>
          <w:color w:val="010000"/>
          <w:sz w:val="24"/>
          <w:szCs w:val="24"/>
        </w:rPr>
        <w:t xml:space="preserve"> şekilde harç verilerek yenilenen dava, eski davanın devamı sayılır.</w:t>
      </w:r>
    </w:p>
    <w:p w14:paraId="3C81CCF6"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(5) İşlemden kaldırıldığı tarihten başlayarak üç ay içinde yenilenmeyen davalar, sürenin dolduğu gün itibarıyla açılmamış sayılır ve mahkemece kendiliğinden karar verilerek kayıt kapatılır.</w:t>
      </w:r>
    </w:p>
    <w:p w14:paraId="5AA0C964"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(6) İşlemden kaldırılmasına karar verilmiş ve sonradan yenilenmiş olan dava, ilk yenilenmeden sonra bir defadan fazla takipsiz bırakılamaz. Aksi halde dava açılmamış sayılır.</w:t>
      </w:r>
    </w:p>
    <w:p w14:paraId="655ADADE"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(7) Hangi sebeple olursa olsun açılmamış sayılan davadaki talep dahi vaki olmamış sayılır.</w:t>
      </w:r>
    </w:p>
    <w:p w14:paraId="698B52CF"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Anayasa’nın “Cumhuriyetin nitelikleri” kenar başlıklı 2. maddesinin birinci fıkrası şöyledir: "Türkiye Cumhuriyeti, toplumun huzuru, milli dayanışma ve adalet anlayışı içinde, insan haklarına saygılı, Atatürk milliyetçiliğine bağlı, başlangıçta belirtilen temel ilkelere dayanan, demokratik, laik ve sosyal bir hukuk Devletidir."</w:t>
      </w:r>
    </w:p>
    <w:p w14:paraId="20F4B913"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Anayasa’nın 2. maddesinde belirtilen hukuk devleti; eylem ve işlemleri hukuka uygun, </w:t>
      </w:r>
      <w:proofErr w:type="gramStart"/>
      <w:r w:rsidRPr="00CC2D6A">
        <w:rPr>
          <w:rFonts w:ascii="Times New Roman" w:hAnsi="Times New Roman" w:cs="Times New Roman"/>
          <w:color w:val="010000"/>
          <w:sz w:val="24"/>
          <w:szCs w:val="24"/>
        </w:rPr>
        <w:t>insan</w:t>
      </w:r>
      <w:proofErr w:type="gramEnd"/>
      <w:r w:rsidRPr="00CC2D6A">
        <w:rPr>
          <w:rFonts w:ascii="Times New Roman" w:hAnsi="Times New Roman" w:cs="Times New Roman"/>
          <w:color w:val="010000"/>
          <w:sz w:val="24"/>
          <w:szCs w:val="24"/>
        </w:rPr>
        <w:t xml:space="preserve">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676CDAA0"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w:t>
      </w:r>
      <w:proofErr w:type="spellStart"/>
      <w:r w:rsidRPr="00CC2D6A">
        <w:rPr>
          <w:rFonts w:ascii="Times New Roman" w:hAnsi="Times New Roman" w:cs="Times New Roman"/>
          <w:color w:val="010000"/>
          <w:sz w:val="24"/>
          <w:szCs w:val="24"/>
        </w:rPr>
        <w:t>gözönünde</w:t>
      </w:r>
      <w:proofErr w:type="spellEnd"/>
      <w:r w:rsidRPr="00CC2D6A">
        <w:rPr>
          <w:rFonts w:ascii="Times New Roman" w:hAnsi="Times New Roman" w:cs="Times New Roman"/>
          <w:color w:val="010000"/>
          <w:sz w:val="24"/>
          <w:szCs w:val="24"/>
        </w:rPr>
        <w:t xml:space="preserve"> tutarak kullanması gerekir.</w:t>
      </w:r>
    </w:p>
    <w:p w14:paraId="560C2C54"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lastRenderedPageBreak/>
        <w:t>Hukuk devletinin temel ilkelerinden biri de belirliliktir. Belirlilik ilkesi bireylerin hukuk kurallarını önceden bilmeleri, tutum ve davranışlarını bu kurallara göre güvenle belirleyebilmeleri anlamını taşımaktadır. Hukuki belirlilik ilkesinde asıl olan, bir hukuk normunun uygulanmasıyla ortaya çıkacak sonuçların o hukuk düzeninde öngörülebilir olmasıdır.</w:t>
      </w:r>
    </w:p>
    <w:p w14:paraId="2C0D6430"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(AYM, E.2013/39, K.2013/65, 22/5/2013).</w:t>
      </w:r>
    </w:p>
    <w:p w14:paraId="18C95ED4" w14:textId="6EBBA76A"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Anayasa'nın Temel hak ve hürriyetlerin sınırlanması 13. Maddesi;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şeklindedir. Buna göre temel hak ve özgürlüklere sınırlama getiren düzenlemelerin kanunla yapılması, Anayasa’da öngörülen sınırlama sebebine uygun ve ölçülü olması gerekir.</w:t>
      </w:r>
    </w:p>
    <w:p w14:paraId="0047B93F"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Mahkemeye erişim hakkına yönelik sınırlamanın Anayasa’nın 13. maddesi uyarınca ölçülü olması gerekir. Ölçülülük ilkesi ise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orantılılık ise hakka getirilen sınırlama ile ulaşılmak istenen amaç arasında makul bir dengenin gözetilmesi gerekliliğini ifade etmektedir (AYM, E.2011/111, K.2012/56, 11/4/2012; E.2014/176, K.2015/53, 27/5/2015; E.2016/13, K.2016/127, 22/6/2016, § 18; Mehmet Akdoğan ve diğerleri, B. No: 2013/817, 19/12/2013, § 38; Mahmut Üçüncü, B. No: 2014/1017, 13/7/2016, § 81).</w:t>
      </w:r>
    </w:p>
    <w:p w14:paraId="5A9A4B46" w14:textId="5BAB6673"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Anayasa’nın 35. maddesinin birinci fıkrasında “Herkes, mülkiyet ve miras haklarına sahiptir.” denilmek suretiyle mülkiyet hakkı güvenceye bağlanmıştır.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ve fikrî hakların yanı sıra icrası kabil olan her türlü alacak da mülkiyet hakkının kapsamına dâhildir </w:t>
      </w:r>
      <w:proofErr w:type="gramStart"/>
      <w:r w:rsidRPr="00CC2D6A">
        <w:rPr>
          <w:rFonts w:ascii="Times New Roman" w:hAnsi="Times New Roman" w:cs="Times New Roman"/>
          <w:color w:val="010000"/>
          <w:sz w:val="24"/>
          <w:szCs w:val="24"/>
        </w:rPr>
        <w:t>(….</w:t>
      </w:r>
      <w:proofErr w:type="gramEnd"/>
      <w:r w:rsidRPr="00CC2D6A">
        <w:rPr>
          <w:rFonts w:ascii="Times New Roman" w:hAnsi="Times New Roman" w:cs="Times New Roman"/>
          <w:color w:val="010000"/>
          <w:sz w:val="24"/>
          <w:szCs w:val="24"/>
        </w:rPr>
        <w:t>.ve diğerleri, B. No: 2014/11441, 1/2/2017, § 60).</w:t>
      </w:r>
    </w:p>
    <w:p w14:paraId="6C46AEC5"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Anayasa’nın 35. maddesi uyarınca mülkiyet hakkının kamu yararı amacıyla sınırlanması mümkündür.</w:t>
      </w:r>
    </w:p>
    <w:p w14:paraId="6EABAAD5"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CC2D6A">
        <w:rPr>
          <w:rFonts w:ascii="Times New Roman" w:hAnsi="Times New Roman" w:cs="Times New Roman"/>
          <w:color w:val="010000"/>
          <w:sz w:val="24"/>
          <w:szCs w:val="24"/>
        </w:rPr>
        <w:t>sahiptir./</w:t>
      </w:r>
      <w:proofErr w:type="gramEnd"/>
      <w:r w:rsidRPr="00CC2D6A">
        <w:rPr>
          <w:rFonts w:ascii="Times New Roman" w:hAnsi="Times New Roman" w:cs="Times New Roman"/>
          <w:color w:val="010000"/>
          <w:sz w:val="24"/>
          <w:szCs w:val="24"/>
        </w:rPr>
        <w:t xml:space="preserve"> Hiçbir mahkeme, görev ve yetkisi içindeki davaya bakmaktan kaçınamaz.” denilmektedir. Anılan maddeyle güvence altına alınan dava yoluyla hak arama özgürlüğü, bir temel hak niteliği taşımasının ötesinde diğer temel hak ve özgürlüklerden gereken şekilde </w:t>
      </w:r>
      <w:r w:rsidRPr="00CC2D6A">
        <w:rPr>
          <w:rFonts w:ascii="Times New Roman" w:hAnsi="Times New Roman" w:cs="Times New Roman"/>
          <w:color w:val="010000"/>
          <w:sz w:val="24"/>
          <w:szCs w:val="24"/>
        </w:rPr>
        <w:lastRenderedPageBreak/>
        <w:t>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4AC5A38A" w14:textId="7111F3FF"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Mahkemeye erişim hakkı bir uyuşmazlığı mahkeme önüne taşıyabilmek ve uyuşmazlığın etkili bir şekilde karara bağlanmasını isteyebilmek anlamına gelmektedir (…, …. No: 2012/791, 7/11/2013, § 52). Taraflar aleyhine vekâlet ücretine ve yargılama giderlerine hükmedilmesi ve yargılama sürecinde yüklendikleri giderlerin karşı tarafa yükletilmesi talebinin reddedilmesi mahkemeye erişim hakkını sınırlamaktadır (benzer yönde bkz. …. </w:t>
      </w:r>
      <w:proofErr w:type="gramStart"/>
      <w:r w:rsidRPr="00CC2D6A">
        <w:rPr>
          <w:rFonts w:ascii="Times New Roman" w:hAnsi="Times New Roman" w:cs="Times New Roman"/>
          <w:color w:val="010000"/>
          <w:sz w:val="24"/>
          <w:szCs w:val="24"/>
        </w:rPr>
        <w:t>ve</w:t>
      </w:r>
      <w:proofErr w:type="gramEnd"/>
      <w:r w:rsidRPr="00CC2D6A">
        <w:rPr>
          <w:rFonts w:ascii="Times New Roman" w:hAnsi="Times New Roman" w:cs="Times New Roman"/>
          <w:color w:val="010000"/>
          <w:sz w:val="24"/>
          <w:szCs w:val="24"/>
        </w:rPr>
        <w:t xml:space="preserve"> diğerleri, B. No: 2018/27686, 17/11/2021, § 98).</w:t>
      </w:r>
    </w:p>
    <w:p w14:paraId="1B1FD035"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Anayasanın 142. maddesinde, "Mahkemelerin kuruluşu, görev ve yetkileri, işleyişi ve yargılama usulleri kanunla düzenlenir." hükmüne yer verilmiştir. Hukuk devletinde kanun koyucu, Anayasa'nın temel ilkelerine ve Anayasa'da öngörülen kurallara bağlı kalmak koşuluyla, yargılama usullerinin belirlenmesi konusunda takdir yetkisine sahiptir. Bu bağlamda getirilen usul kurallarının, Anayasa'nın 36. maddesinde düzenlenen "adil yargılanma </w:t>
      </w:r>
      <w:proofErr w:type="spellStart"/>
      <w:r w:rsidRPr="00CC2D6A">
        <w:rPr>
          <w:rFonts w:ascii="Times New Roman" w:hAnsi="Times New Roman" w:cs="Times New Roman"/>
          <w:color w:val="010000"/>
          <w:sz w:val="24"/>
          <w:szCs w:val="24"/>
        </w:rPr>
        <w:t>hakkı"nın</w:t>
      </w:r>
      <w:proofErr w:type="spellEnd"/>
      <w:r w:rsidRPr="00CC2D6A">
        <w:rPr>
          <w:rFonts w:ascii="Times New Roman" w:hAnsi="Times New Roman" w:cs="Times New Roman"/>
          <w:color w:val="010000"/>
          <w:sz w:val="24"/>
          <w:szCs w:val="24"/>
        </w:rPr>
        <w:t xml:space="preserve"> öngördüğü güvencelere aykırılık taşımaması gerekir.</w:t>
      </w:r>
    </w:p>
    <w:p w14:paraId="2E834A63"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içerisinde bitirilmesini olanaklı kılacak şekilde düzenlenmesi ve davaların uzamasına yol açacak usul kurallarına yer verilmemesi, mahkemelerin nicelik ve nitelik bakımından yeterli miktarda insan kaynağı, araç ve gereçlerle donatılması, makul sürede yargılanma ilkesinin bir gereğidir. Ancak bu amaçla alınacak kanuni tedbirlerin, yargılama sonucunda işin esasına yönelik adil ve hakkaniyete uygun bir karar verilmesine engel oluşturmaması gerektiği tartışmasızdır. Bu ilkelere uygun olmak kaydıyla yargılama yöntemini belirlemek kanun koyucunun takdirindedir.</w:t>
      </w:r>
    </w:p>
    <w:p w14:paraId="7DC9763A" w14:textId="77777777"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Somut olayda ise; 22/02/2024 tarihli duruşmada tarafların davayı takip etmemesi sebebiyle 6100 sayılı HMK 150. maddesi doğrultusunda işlemden kaldırılan davada, davacı vekilince 29/04/2024 tarihli dilekçe ile davanın harçsız olarak yenilenmesi talebinde bulunulduğu, dosyanın işlemden kaldırıldığı tarihten başlayarak bir ay geçtikten sonra yenileme talebinde bulunulduğundan 6100 sayılı </w:t>
      </w:r>
      <w:proofErr w:type="spellStart"/>
      <w:r w:rsidRPr="00CC2D6A">
        <w:rPr>
          <w:rFonts w:ascii="Times New Roman" w:hAnsi="Times New Roman" w:cs="Times New Roman"/>
          <w:color w:val="010000"/>
          <w:sz w:val="24"/>
          <w:szCs w:val="24"/>
        </w:rPr>
        <w:t>HMK'nın</w:t>
      </w:r>
      <w:proofErr w:type="spellEnd"/>
      <w:r w:rsidRPr="00CC2D6A">
        <w:rPr>
          <w:rFonts w:ascii="Times New Roman" w:hAnsi="Times New Roman" w:cs="Times New Roman"/>
          <w:color w:val="010000"/>
          <w:sz w:val="24"/>
          <w:szCs w:val="24"/>
        </w:rPr>
        <w:t xml:space="preserve"> 150/4. fıkrası kapsamında yeniden harç alınması gerektiği, dolayısıyla Anayasa'ya aykırılığı ileri sürülen kuralın eldeki davada uygulanması gereken kural olduğu,</w:t>
      </w:r>
    </w:p>
    <w:p w14:paraId="34C98D1A" w14:textId="30DB6B64"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Yargılamaların gereksiz yere uzamasını önleme noktasında devletin görev sorumluluğu bulunmakla birlikte davaların en az giderle sonuçlandırılması da yargının görevi olup,</w:t>
      </w:r>
      <w:r w:rsidR="00CC2D6A" w:rsidRPr="00CC2D6A">
        <w:rPr>
          <w:rFonts w:ascii="Times New Roman" w:hAnsi="Times New Roman" w:cs="Times New Roman"/>
          <w:color w:val="010000"/>
          <w:sz w:val="24"/>
          <w:szCs w:val="24"/>
        </w:rPr>
        <w:t xml:space="preserve"> </w:t>
      </w:r>
      <w:r w:rsidRPr="00CC2D6A">
        <w:rPr>
          <w:rFonts w:ascii="Times New Roman" w:hAnsi="Times New Roman" w:cs="Times New Roman"/>
          <w:color w:val="010000"/>
          <w:sz w:val="24"/>
          <w:szCs w:val="24"/>
        </w:rPr>
        <w:t>dosyanın işlemden kaldırıldığı tarihten başlayarak bir ay geçtikten sonra yenileme talebinde bulunulması halinde yeniden harç alınmasına yönelik iptali talep edilen kuralın davaların en az giderle</w:t>
      </w:r>
      <w:r w:rsidR="00CC2D6A" w:rsidRPr="00CC2D6A">
        <w:rPr>
          <w:rFonts w:ascii="Times New Roman" w:hAnsi="Times New Roman" w:cs="Times New Roman"/>
          <w:color w:val="010000"/>
          <w:sz w:val="24"/>
          <w:szCs w:val="24"/>
        </w:rPr>
        <w:t xml:space="preserve"> </w:t>
      </w:r>
      <w:r w:rsidRPr="00CC2D6A">
        <w:rPr>
          <w:rFonts w:ascii="Times New Roman" w:hAnsi="Times New Roman" w:cs="Times New Roman"/>
          <w:color w:val="010000"/>
          <w:sz w:val="24"/>
          <w:szCs w:val="24"/>
        </w:rPr>
        <w:t>sonuçlandırılmasına yönelik Anayasanın 141. maddesine aykırı olduğu,</w:t>
      </w:r>
    </w:p>
    <w:p w14:paraId="3336E601" w14:textId="45CF7D91"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İptali talep edilen kuralın yargılamaların gereksiz yere uzamasını önleme amaçlı olduğu ileri sürülebilecek ise de, HMK 150. maddenin 5. ve 6. fıkrasındaki düzenlemelerin yargılamaların gereksiz yere uzamasını önleme noktasında taraflar bakımından yeterli güvence sağladığı, HMK 150. maddenin 5. ve 6. fıkrasındaki</w:t>
      </w:r>
      <w:r w:rsidR="00CC2D6A" w:rsidRPr="00CC2D6A">
        <w:rPr>
          <w:rFonts w:ascii="Times New Roman" w:hAnsi="Times New Roman" w:cs="Times New Roman"/>
          <w:color w:val="010000"/>
          <w:sz w:val="24"/>
          <w:szCs w:val="24"/>
        </w:rPr>
        <w:t xml:space="preserve"> </w:t>
      </w:r>
      <w:r w:rsidRPr="00CC2D6A">
        <w:rPr>
          <w:rFonts w:ascii="Times New Roman" w:hAnsi="Times New Roman" w:cs="Times New Roman"/>
          <w:color w:val="010000"/>
          <w:sz w:val="24"/>
          <w:szCs w:val="24"/>
        </w:rPr>
        <w:t xml:space="preserve">yargılamaların gereksiz yere uzamasını </w:t>
      </w:r>
      <w:r w:rsidRPr="00CC2D6A">
        <w:rPr>
          <w:rFonts w:ascii="Times New Roman" w:hAnsi="Times New Roman" w:cs="Times New Roman"/>
          <w:color w:val="010000"/>
          <w:sz w:val="24"/>
          <w:szCs w:val="24"/>
        </w:rPr>
        <w:lastRenderedPageBreak/>
        <w:t>önlemeye yönelik düzenlemelere ek olarak yeniden harç yatırılması noktasında düzenleme yapılmasının Anayasa’nın 13. maddesinde belirtilen ölçülülük ilkesinin alt ilkesi olan gereklilik ilkesine aykırı olduğu, gereklilik ulaşılmak istenen amaç bakımından sınırlamanın zorunlu olmasını ifa ettiğinden HMK 150. maddenin 5. ve 6. fıkrasındaki düzenlemelerin yargılamaların gereksiz yere uzamasını önleme noktasında taraflar bakımından yeterli güvence sağladığından yeniden harç yatırılmasına yönelik kuralın gereklilik ilkesi kapsamında zorunlu olmadığı ve Anayasanın 13. maddesine aykırı olduğu,</w:t>
      </w:r>
    </w:p>
    <w:p w14:paraId="5C2279BF" w14:textId="425E795B"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Diğer yandan</w:t>
      </w:r>
      <w:r w:rsidR="00CC2D6A" w:rsidRPr="00CC2D6A">
        <w:rPr>
          <w:rFonts w:ascii="Times New Roman" w:hAnsi="Times New Roman" w:cs="Times New Roman"/>
          <w:color w:val="010000"/>
          <w:sz w:val="24"/>
          <w:szCs w:val="24"/>
        </w:rPr>
        <w:t xml:space="preserve"> </w:t>
      </w:r>
      <w:r w:rsidRPr="00CC2D6A">
        <w:rPr>
          <w:rFonts w:ascii="Times New Roman" w:hAnsi="Times New Roman" w:cs="Times New Roman"/>
          <w:color w:val="010000"/>
          <w:sz w:val="24"/>
          <w:szCs w:val="24"/>
        </w:rPr>
        <w:t xml:space="preserve">6100 sayılı </w:t>
      </w:r>
      <w:proofErr w:type="spellStart"/>
      <w:r w:rsidRPr="00CC2D6A">
        <w:rPr>
          <w:rFonts w:ascii="Times New Roman" w:hAnsi="Times New Roman" w:cs="Times New Roman"/>
          <w:color w:val="010000"/>
          <w:sz w:val="24"/>
          <w:szCs w:val="24"/>
        </w:rPr>
        <w:t>HMK'nın</w:t>
      </w:r>
      <w:proofErr w:type="spellEnd"/>
      <w:r w:rsidRPr="00CC2D6A">
        <w:rPr>
          <w:rFonts w:ascii="Times New Roman" w:hAnsi="Times New Roman" w:cs="Times New Roman"/>
          <w:color w:val="010000"/>
          <w:sz w:val="24"/>
          <w:szCs w:val="24"/>
        </w:rPr>
        <w:t xml:space="preserve"> 150/4. maddesindeki dosyanın işlemden kaldırıldığı tarihten başlayarak bir ay geçtikten sonra yenileme talebinde bulunulursa, yeniden harç alınacağı düzenlenmiş ise de düzenlemede alınması gereken harç miktarının</w:t>
      </w:r>
      <w:r w:rsidR="00CC2D6A" w:rsidRPr="00CC2D6A">
        <w:rPr>
          <w:rFonts w:ascii="Times New Roman" w:hAnsi="Times New Roman" w:cs="Times New Roman"/>
          <w:color w:val="010000"/>
          <w:sz w:val="24"/>
          <w:szCs w:val="24"/>
        </w:rPr>
        <w:t xml:space="preserve"> </w:t>
      </w:r>
      <w:r w:rsidRPr="00CC2D6A">
        <w:rPr>
          <w:rFonts w:ascii="Times New Roman" w:hAnsi="Times New Roman" w:cs="Times New Roman"/>
          <w:color w:val="010000"/>
          <w:sz w:val="24"/>
          <w:szCs w:val="24"/>
        </w:rPr>
        <w:t>açık, net ve anlaşılır şekilde düzenlenmediği, Harçlar Kanunu'nda da 6100 sayılı HMK 150/4. fıkrası kapsamında alınması gereken harç miktarına ilişkin düzenleme olmadığı, uygulamada ise yorum yoluyla yenileme harcı adı altında başvurma harcı ve peşin harç alındığı, dolayısıyla söz konusu düzenlemenin Hukuk devletinin temel ilkelerinden biri olan belirlilik ilkesine aykırı olduğundan iptali talep edilen kuralın Anayasanın 2. maddesine aykırı olduğu,</w:t>
      </w:r>
    </w:p>
    <w:p w14:paraId="31A575DF" w14:textId="104D353F" w:rsidR="00DA4A50"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 xml:space="preserve">Diğer yandan devletin yargılamaların gereksiz yere uzamasını engelleyecek etkin çareler oluşturma yükümlülüğünün yerine getirilmesi sağlanırken kişilere yüklenen külfetin aşırı ve orantısız sonuçlar doğurmaması gerektiği, Anayasaya aykırılığı ileri sürülen 6100 sayılı </w:t>
      </w:r>
      <w:proofErr w:type="spellStart"/>
      <w:r w:rsidRPr="00CC2D6A">
        <w:rPr>
          <w:rFonts w:ascii="Times New Roman" w:hAnsi="Times New Roman" w:cs="Times New Roman"/>
          <w:color w:val="010000"/>
          <w:sz w:val="24"/>
          <w:szCs w:val="24"/>
        </w:rPr>
        <w:t>HMK'nın</w:t>
      </w:r>
      <w:proofErr w:type="spellEnd"/>
      <w:r w:rsidRPr="00CC2D6A">
        <w:rPr>
          <w:rFonts w:ascii="Times New Roman" w:hAnsi="Times New Roman" w:cs="Times New Roman"/>
          <w:color w:val="010000"/>
          <w:sz w:val="24"/>
          <w:szCs w:val="24"/>
        </w:rPr>
        <w:t xml:space="preserve"> 150/4. maddesindeki dosyanın işlemden kaldırıldığı tarihten başlayarak bir ay geçtikten sonra yenileme talebinde bulunulursa, yeniden harç alınacağına, bu harcın yenileyen tarafça ödeneceği ve karşı tarafa yüklenemeyeceğine yönelik düzenleme ile haklılığı yargı kararı ile ortaya çıkan kişilerin her halükârda yüksek tutarları bulabilecek maddi külfetlere katlanmasına neden olabileceğinin açık olduğu,</w:t>
      </w:r>
      <w:r w:rsidR="00CC2D6A" w:rsidRPr="00CC2D6A">
        <w:rPr>
          <w:rFonts w:ascii="Times New Roman" w:hAnsi="Times New Roman" w:cs="Times New Roman"/>
          <w:color w:val="010000"/>
          <w:sz w:val="24"/>
          <w:szCs w:val="24"/>
        </w:rPr>
        <w:t xml:space="preserve"> </w:t>
      </w:r>
      <w:r w:rsidRPr="00CC2D6A">
        <w:rPr>
          <w:rFonts w:ascii="Times New Roman" w:hAnsi="Times New Roman" w:cs="Times New Roman"/>
          <w:color w:val="010000"/>
          <w:sz w:val="24"/>
          <w:szCs w:val="24"/>
        </w:rPr>
        <w:t>yargılamada tamamen haklı çıkan, diğer bir ifadeyle aslında bütünüyle haksız bir sürece maruz kaldığı yargılamanın sonucunda anlaşılan tarafın özel durumu da gözetilmeden dosyanın işlemden kaldırıldığı tarihten başlayarak bir ay geçtikten sonra yenileme talebinde bulunulursa, yeniden harç alınacağına, bu harcın yenileyen tarafça ödeneceği ve karşı tarafa yüklenemeyeceğine yönelik düzenlemenin kişilere aşırı bir külfet yüklediği, kamu yararı ile mülkiyet hakkı ve mahkemeye erişim hakları arasında gözetilmesi gereken adil dengeyi kişi aleyhine bozduğu ve bu itibarla orantısız bir sınırlamaya neden olduğundan iptali talep edilen kuralın Anayasanın 13., 35. ve 36. maddelerine aykırı olduğu kanaatine ulaşılmıştır.</w:t>
      </w:r>
      <w:r w:rsidR="00CC2D6A" w:rsidRPr="00CC2D6A">
        <w:rPr>
          <w:rFonts w:ascii="Times New Roman" w:hAnsi="Times New Roman" w:cs="Times New Roman"/>
          <w:color w:val="010000"/>
          <w:sz w:val="24"/>
          <w:szCs w:val="24"/>
        </w:rPr>
        <w:t xml:space="preserve"> </w:t>
      </w:r>
    </w:p>
    <w:p w14:paraId="074F8FFF" w14:textId="0C9AF6D2" w:rsidR="00743DA7" w:rsidRPr="00CC2D6A" w:rsidRDefault="00DA4A50" w:rsidP="00CC2D6A">
      <w:pPr>
        <w:spacing w:before="240" w:after="100" w:afterAutospacing="1" w:line="240" w:lineRule="auto"/>
        <w:ind w:firstLine="709"/>
        <w:jc w:val="both"/>
        <w:rPr>
          <w:rFonts w:ascii="Times New Roman" w:hAnsi="Times New Roman" w:cs="Times New Roman"/>
          <w:color w:val="010000"/>
          <w:sz w:val="24"/>
          <w:szCs w:val="24"/>
        </w:rPr>
      </w:pPr>
      <w:r w:rsidRPr="00CC2D6A">
        <w:rPr>
          <w:rFonts w:ascii="Times New Roman" w:hAnsi="Times New Roman" w:cs="Times New Roman"/>
          <w:color w:val="010000"/>
          <w:sz w:val="24"/>
          <w:szCs w:val="24"/>
        </w:rPr>
        <w:t>TALEP: 6100 sayılı Kanun'un 150. maddesinin 4. fıkrasındaki; "Dosyanın işlemden kaldırıldığı tarihten başlayarak bir ay geçtikten sonra yenileme talebinde bulunulursa, yeniden harç alınır, bu harç yenileyen tarafça ödenir ve karşı tarafa yüklenemez."</w:t>
      </w:r>
      <w:r w:rsidR="00CC2D6A" w:rsidRPr="00CC2D6A">
        <w:rPr>
          <w:rFonts w:ascii="Times New Roman" w:hAnsi="Times New Roman" w:cs="Times New Roman"/>
          <w:color w:val="010000"/>
          <w:sz w:val="24"/>
          <w:szCs w:val="24"/>
        </w:rPr>
        <w:t xml:space="preserve"> </w:t>
      </w:r>
      <w:r w:rsidRPr="00CC2D6A">
        <w:rPr>
          <w:rFonts w:ascii="Times New Roman" w:hAnsi="Times New Roman" w:cs="Times New Roman"/>
          <w:color w:val="010000"/>
          <w:sz w:val="24"/>
          <w:szCs w:val="24"/>
        </w:rPr>
        <w:t>kuralının Anayasa’nın 2.,13., 35., 36. ve</w:t>
      </w:r>
      <w:r w:rsidR="00CC2D6A" w:rsidRPr="00CC2D6A">
        <w:rPr>
          <w:rFonts w:ascii="Times New Roman" w:hAnsi="Times New Roman" w:cs="Times New Roman"/>
          <w:color w:val="010000"/>
          <w:sz w:val="24"/>
          <w:szCs w:val="24"/>
        </w:rPr>
        <w:t xml:space="preserve"> </w:t>
      </w:r>
      <w:r w:rsidRPr="00CC2D6A">
        <w:rPr>
          <w:rFonts w:ascii="Times New Roman" w:hAnsi="Times New Roman" w:cs="Times New Roman"/>
          <w:color w:val="010000"/>
          <w:sz w:val="24"/>
          <w:szCs w:val="24"/>
        </w:rPr>
        <w:t>141. maddelerine aykırı olduğundan iptaline karar verilmesi arz olunur.</w:t>
      </w:r>
      <w:r w:rsidR="00860AB3" w:rsidRPr="00CC2D6A">
        <w:rPr>
          <w:rFonts w:ascii="Times New Roman" w:hAnsi="Times New Roman" w:cs="Times New Roman"/>
          <w:color w:val="010000"/>
          <w:sz w:val="24"/>
          <w:szCs w:val="24"/>
        </w:rPr>
        <w:t>”</w:t>
      </w:r>
    </w:p>
    <w:sectPr w:rsidR="00743DA7" w:rsidRPr="00CC2D6A" w:rsidSect="00CC2D6A">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83A7E" w14:textId="77777777" w:rsidR="00C803B9" w:rsidRDefault="00C803B9" w:rsidP="006F3DAB">
      <w:pPr>
        <w:spacing w:after="0" w:line="240" w:lineRule="auto"/>
      </w:pPr>
      <w:r>
        <w:separator/>
      </w:r>
    </w:p>
  </w:endnote>
  <w:endnote w:type="continuationSeparator" w:id="0">
    <w:p w14:paraId="1BAAAC68" w14:textId="77777777" w:rsidR="00C803B9" w:rsidRDefault="00C803B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84C6" w14:textId="77777777" w:rsidR="00CC2D6A" w:rsidRDefault="00CC2D6A" w:rsidP="000F4FF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0D4AF84" w14:textId="77777777" w:rsidR="00CC2D6A" w:rsidRDefault="00CC2D6A" w:rsidP="00CC2D6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74DE" w14:textId="3580AC31" w:rsidR="00CC2D6A" w:rsidRPr="00CC2D6A" w:rsidRDefault="00CC2D6A" w:rsidP="000F4FFD">
    <w:pPr>
      <w:pStyle w:val="AltBilgi"/>
      <w:framePr w:wrap="around" w:vAnchor="text" w:hAnchor="margin" w:xAlign="right" w:y="1"/>
      <w:rPr>
        <w:rStyle w:val="SayfaNumaras"/>
        <w:rFonts w:ascii="Times New Roman" w:hAnsi="Times New Roman" w:cs="Times New Roman"/>
      </w:rPr>
    </w:pPr>
    <w:r w:rsidRPr="00CC2D6A">
      <w:rPr>
        <w:rStyle w:val="SayfaNumaras"/>
        <w:rFonts w:ascii="Times New Roman" w:hAnsi="Times New Roman" w:cs="Times New Roman"/>
      </w:rPr>
      <w:fldChar w:fldCharType="begin"/>
    </w:r>
    <w:r w:rsidRPr="00CC2D6A">
      <w:rPr>
        <w:rStyle w:val="SayfaNumaras"/>
        <w:rFonts w:ascii="Times New Roman" w:hAnsi="Times New Roman" w:cs="Times New Roman"/>
      </w:rPr>
      <w:instrText xml:space="preserve"> PAGE </w:instrText>
    </w:r>
    <w:r w:rsidRPr="00CC2D6A">
      <w:rPr>
        <w:rStyle w:val="SayfaNumaras"/>
        <w:rFonts w:ascii="Times New Roman" w:hAnsi="Times New Roman" w:cs="Times New Roman"/>
      </w:rPr>
      <w:fldChar w:fldCharType="separate"/>
    </w:r>
    <w:r w:rsidRPr="00CC2D6A">
      <w:rPr>
        <w:rStyle w:val="SayfaNumaras"/>
        <w:rFonts w:ascii="Times New Roman" w:hAnsi="Times New Roman" w:cs="Times New Roman"/>
        <w:noProof/>
      </w:rPr>
      <w:t>1</w:t>
    </w:r>
    <w:r w:rsidRPr="00CC2D6A">
      <w:rPr>
        <w:rStyle w:val="SayfaNumaras"/>
        <w:rFonts w:ascii="Times New Roman" w:hAnsi="Times New Roman" w:cs="Times New Roman"/>
      </w:rPr>
      <w:fldChar w:fldCharType="end"/>
    </w:r>
  </w:p>
  <w:p w14:paraId="285A0729" w14:textId="7B5AA549" w:rsidR="002975B8" w:rsidRPr="00CC2D6A" w:rsidRDefault="002975B8" w:rsidP="00CC2D6A">
    <w:pPr>
      <w:pStyle w:val="AltBilgi"/>
      <w:ind w:right="360"/>
      <w:jc w:val="right"/>
      <w:rPr>
        <w:rFonts w:ascii="Times New Roman" w:hAnsi="Times New Roman" w:cs="Times New Roman"/>
      </w:rPr>
    </w:pPr>
  </w:p>
  <w:p w14:paraId="46879A97" w14:textId="77777777" w:rsidR="002975B8" w:rsidRPr="00CC2D6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F1D3" w14:textId="77777777" w:rsidR="00C803B9" w:rsidRDefault="00C803B9" w:rsidP="006F3DAB">
      <w:pPr>
        <w:spacing w:after="0" w:line="240" w:lineRule="auto"/>
      </w:pPr>
      <w:r>
        <w:separator/>
      </w:r>
    </w:p>
  </w:footnote>
  <w:footnote w:type="continuationSeparator" w:id="0">
    <w:p w14:paraId="5F3F0634" w14:textId="77777777" w:rsidR="00C803B9" w:rsidRDefault="00C803B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C08E" w14:textId="77777777" w:rsidR="00CC2D6A" w:rsidRPr="00CC2D6A" w:rsidRDefault="00CC2D6A" w:rsidP="00CC2D6A">
    <w:pPr>
      <w:pStyle w:val="stBilgi"/>
      <w:rPr>
        <w:rFonts w:ascii="Times New Roman" w:hAnsi="Times New Roman" w:cs="Times New Roman"/>
      </w:rPr>
    </w:pPr>
    <w:r w:rsidRPr="00CC2D6A">
      <w:rPr>
        <w:rFonts w:ascii="Times New Roman" w:hAnsi="Times New Roman" w:cs="Times New Roman"/>
      </w:rPr>
      <w:t xml:space="preserve">Esas Sayısı </w:t>
    </w:r>
    <w:proofErr w:type="gramStart"/>
    <w:r w:rsidRPr="00CC2D6A">
      <w:rPr>
        <w:rFonts w:ascii="Times New Roman" w:hAnsi="Times New Roman" w:cs="Times New Roman"/>
      </w:rPr>
      <w:t xml:space="preserve">  :</w:t>
    </w:r>
    <w:proofErr w:type="gramEnd"/>
    <w:r w:rsidRPr="00CC2D6A">
      <w:rPr>
        <w:rFonts w:ascii="Times New Roman" w:hAnsi="Times New Roman" w:cs="Times New Roman"/>
      </w:rPr>
      <w:t xml:space="preserve"> 2024/109</w:t>
    </w:r>
  </w:p>
  <w:p w14:paraId="3DB527F8" w14:textId="5E73EED6" w:rsidR="00CC2D6A" w:rsidRPr="00CC2D6A" w:rsidRDefault="00CC2D6A" w:rsidP="00CC2D6A">
    <w:pPr>
      <w:pStyle w:val="stBilgi"/>
    </w:pPr>
    <w:r w:rsidRPr="00CC2D6A">
      <w:rPr>
        <w:rFonts w:ascii="Times New Roman" w:hAnsi="Times New Roman" w:cs="Times New Roman"/>
      </w:rPr>
      <w:t xml:space="preserve">Karar </w:t>
    </w:r>
    <w:proofErr w:type="gramStart"/>
    <w:r w:rsidRPr="00CC2D6A">
      <w:rPr>
        <w:rFonts w:ascii="Times New Roman" w:hAnsi="Times New Roman" w:cs="Times New Roman"/>
      </w:rPr>
      <w:t>Sayısı :</w:t>
    </w:r>
    <w:proofErr w:type="gramEnd"/>
    <w:r w:rsidRPr="00CC2D6A">
      <w:rPr>
        <w:rFonts w:ascii="Times New Roman" w:hAnsi="Times New Roman" w:cs="Times New Roman"/>
      </w:rPr>
      <w:t xml:space="preserve"> 2024/236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3FB87F5"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35276"/>
    <w:rsid w:val="00260CFC"/>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50087"/>
    <w:rsid w:val="00B62E52"/>
    <w:rsid w:val="00B71B22"/>
    <w:rsid w:val="00B9138F"/>
    <w:rsid w:val="00BA3026"/>
    <w:rsid w:val="00BA4CC7"/>
    <w:rsid w:val="00BA5D85"/>
    <w:rsid w:val="00BB300F"/>
    <w:rsid w:val="00BD0192"/>
    <w:rsid w:val="00BD1952"/>
    <w:rsid w:val="00BD4BEC"/>
    <w:rsid w:val="00BE78EC"/>
    <w:rsid w:val="00BF4CCF"/>
    <w:rsid w:val="00BF5F36"/>
    <w:rsid w:val="00C803B9"/>
    <w:rsid w:val="00C9545C"/>
    <w:rsid w:val="00CA2463"/>
    <w:rsid w:val="00CC2D6A"/>
    <w:rsid w:val="00CD01EC"/>
    <w:rsid w:val="00CD1019"/>
    <w:rsid w:val="00D01E8B"/>
    <w:rsid w:val="00D15F63"/>
    <w:rsid w:val="00D519A6"/>
    <w:rsid w:val="00D674A3"/>
    <w:rsid w:val="00D70C36"/>
    <w:rsid w:val="00D8707F"/>
    <w:rsid w:val="00D87D3C"/>
    <w:rsid w:val="00DA4A50"/>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5D9E-E5A3-4C42-BA53-92B77FA8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1958</Words>
  <Characters>11166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2025-03-12T05:52:00Z</dcterms:created>
  <dcterms:modified xsi:type="dcterms:W3CDTF">2025-03-12T05:52:00Z</dcterms:modified>
</cp:coreProperties>
</file>