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37E8" w:rsidRPr="00570D5A" w:rsidRDefault="002D6ADB" w:rsidP="00570D5A">
      <w:pPr>
        <w:spacing w:before="240" w:after="100" w:afterAutospacing="1" w:line="240" w:lineRule="auto"/>
        <w:ind w:firstLine="709"/>
        <w:jc w:val="both"/>
        <w:rPr>
          <w:rFonts w:ascii="Times New Roman" w:hAnsi="Times New Roman" w:cs="Times New Roman"/>
          <w:color w:val="010000"/>
          <w:sz w:val="24"/>
          <w:szCs w:val="24"/>
        </w:rPr>
      </w:pPr>
      <w:r w:rsidRPr="00570D5A">
        <w:rPr>
          <w:rFonts w:ascii="Times New Roman" w:hAnsi="Times New Roman" w:cs="Times New Roman"/>
          <w:color w:val="010000"/>
          <w:sz w:val="24"/>
          <w:szCs w:val="24"/>
        </w:rPr>
        <w:t>1-</w:t>
      </w:r>
      <w:r w:rsidR="001F37E8" w:rsidRPr="00570D5A">
        <w:rPr>
          <w:rFonts w:ascii="Times New Roman" w:hAnsi="Times New Roman" w:cs="Times New Roman"/>
          <w:color w:val="010000"/>
          <w:sz w:val="24"/>
          <w:szCs w:val="24"/>
        </w:rPr>
        <w:t xml:space="preserve">Davacının manevi tazminat talebinde bulunduğu ve davanın kısmen reddi halinde 6100 sayılı </w:t>
      </w:r>
      <w:proofErr w:type="spellStart"/>
      <w:r w:rsidR="001F37E8" w:rsidRPr="00570D5A">
        <w:rPr>
          <w:rFonts w:ascii="Times New Roman" w:hAnsi="Times New Roman" w:cs="Times New Roman"/>
          <w:color w:val="010000"/>
          <w:sz w:val="24"/>
          <w:szCs w:val="24"/>
        </w:rPr>
        <w:t>HMK'nın</w:t>
      </w:r>
      <w:proofErr w:type="spellEnd"/>
      <w:r w:rsidR="001F37E8" w:rsidRPr="00570D5A">
        <w:rPr>
          <w:rFonts w:ascii="Times New Roman" w:hAnsi="Times New Roman" w:cs="Times New Roman"/>
          <w:color w:val="010000"/>
          <w:sz w:val="24"/>
          <w:szCs w:val="24"/>
        </w:rPr>
        <w:t xml:space="preserve"> 326. maddesinin 2.</w:t>
      </w:r>
      <w:r w:rsidRPr="00570D5A">
        <w:rPr>
          <w:rFonts w:ascii="Times New Roman" w:hAnsi="Times New Roman" w:cs="Times New Roman"/>
          <w:color w:val="010000"/>
          <w:sz w:val="24"/>
          <w:szCs w:val="24"/>
        </w:rPr>
        <w:t xml:space="preserve"> </w:t>
      </w:r>
      <w:r w:rsidR="001F37E8" w:rsidRPr="00570D5A">
        <w:rPr>
          <w:rFonts w:ascii="Times New Roman" w:hAnsi="Times New Roman" w:cs="Times New Roman"/>
          <w:color w:val="010000"/>
          <w:sz w:val="24"/>
          <w:szCs w:val="24"/>
        </w:rPr>
        <w:t>fıkrası uyarınca davacı aleyhinde yargılama giderine ve vekalet ücretine hükmedilmesi gerekeceği, 326/2.maddesinde düzenlenen "Davada iki taraftan her biri kısmen haklı çıkarsa, mahkeme, yargılama giderlerini tarafların haklılık oranına göre paylaştırır."</w:t>
      </w:r>
      <w:r w:rsidR="00570D5A" w:rsidRPr="00570D5A">
        <w:rPr>
          <w:rFonts w:ascii="Times New Roman" w:hAnsi="Times New Roman" w:cs="Times New Roman"/>
          <w:color w:val="010000"/>
          <w:sz w:val="24"/>
          <w:szCs w:val="24"/>
        </w:rPr>
        <w:t xml:space="preserve"> </w:t>
      </w:r>
      <w:r w:rsidR="001F37E8" w:rsidRPr="00570D5A">
        <w:rPr>
          <w:rFonts w:ascii="Times New Roman" w:hAnsi="Times New Roman" w:cs="Times New Roman"/>
          <w:color w:val="010000"/>
          <w:sz w:val="24"/>
          <w:szCs w:val="24"/>
        </w:rPr>
        <w:t>hükmünün "manevi tazminat davaları" yönünden Türkiye Cumhuriyeti Anayasası'nın 17/1., 35. ve 36. mad</w:t>
      </w:r>
      <w:bookmarkStart w:id="0" w:name="_GoBack"/>
      <w:bookmarkEnd w:id="0"/>
      <w:r w:rsidR="001F37E8" w:rsidRPr="00570D5A">
        <w:rPr>
          <w:rFonts w:ascii="Times New Roman" w:hAnsi="Times New Roman" w:cs="Times New Roman"/>
          <w:color w:val="010000"/>
          <w:sz w:val="24"/>
          <w:szCs w:val="24"/>
        </w:rPr>
        <w:t>delerine aykırı olduğu,</w:t>
      </w:r>
    </w:p>
    <w:p w:rsidR="001F37E8" w:rsidRPr="00570D5A" w:rsidRDefault="001F37E8" w:rsidP="00570D5A">
      <w:pPr>
        <w:spacing w:before="240" w:after="100" w:afterAutospacing="1" w:line="240" w:lineRule="auto"/>
        <w:ind w:firstLine="709"/>
        <w:jc w:val="both"/>
        <w:rPr>
          <w:rFonts w:ascii="Times New Roman" w:hAnsi="Times New Roman" w:cs="Times New Roman"/>
          <w:color w:val="010000"/>
          <w:sz w:val="24"/>
          <w:szCs w:val="24"/>
        </w:rPr>
      </w:pPr>
      <w:r w:rsidRPr="00570D5A">
        <w:rPr>
          <w:rFonts w:ascii="Times New Roman" w:hAnsi="Times New Roman" w:cs="Times New Roman"/>
          <w:color w:val="010000"/>
          <w:sz w:val="24"/>
          <w:szCs w:val="24"/>
        </w:rPr>
        <w:t xml:space="preserve">Anayasa'nın 17. </w:t>
      </w:r>
      <w:r w:rsidR="002D6ADB" w:rsidRPr="00570D5A">
        <w:rPr>
          <w:rFonts w:ascii="Times New Roman" w:hAnsi="Times New Roman" w:cs="Times New Roman"/>
          <w:color w:val="010000"/>
          <w:sz w:val="24"/>
          <w:szCs w:val="24"/>
        </w:rPr>
        <w:t>m</w:t>
      </w:r>
      <w:r w:rsidRPr="00570D5A">
        <w:rPr>
          <w:rFonts w:ascii="Times New Roman" w:hAnsi="Times New Roman" w:cs="Times New Roman"/>
          <w:color w:val="010000"/>
          <w:sz w:val="24"/>
          <w:szCs w:val="24"/>
        </w:rPr>
        <w:t>addesinin 1.</w:t>
      </w:r>
      <w:r w:rsidR="002D6ADB" w:rsidRPr="00570D5A">
        <w:rPr>
          <w:rFonts w:ascii="Times New Roman" w:hAnsi="Times New Roman" w:cs="Times New Roman"/>
          <w:color w:val="010000"/>
          <w:sz w:val="24"/>
          <w:szCs w:val="24"/>
        </w:rPr>
        <w:t xml:space="preserve"> </w:t>
      </w:r>
      <w:r w:rsidRPr="00570D5A">
        <w:rPr>
          <w:rFonts w:ascii="Times New Roman" w:hAnsi="Times New Roman" w:cs="Times New Roman"/>
          <w:color w:val="010000"/>
          <w:sz w:val="24"/>
          <w:szCs w:val="24"/>
        </w:rPr>
        <w:t>fıkrası yönünden, manevi tazminat istemlerinin kişilik haklarına saldırı hallerinde talep edilebileceği, davanın kısmen kabulü halinde kişilik haklarının zedelendiğinin tespit edilmiş olduğu, davacının kişilik haklarının zedelenmesi nedeniyle haklılığını ispat etmiş olmasına rağmen tamamen hakimin takdirine göre belirlenen manevi tazminat miktarına göre kısmen ret halinde aleyhinde yargılama giderlerine(geniş anlamda vekalet ücreti de dahil olmak üzere) hükmedilmesinin Anayasa'nın "Herkes, yaşama, maddî ve manevî varlığını koruma ve geliştirme hakkına sahiptir." şeklinde düzenlenen hükmünde yer alan yaşama, maddi ve manevi varlığını koruma hakkını ihlal eder nitelikte olduğu,</w:t>
      </w:r>
    </w:p>
    <w:p w:rsidR="001F37E8" w:rsidRPr="00570D5A" w:rsidRDefault="001F37E8" w:rsidP="00570D5A">
      <w:pPr>
        <w:spacing w:before="240" w:after="100" w:afterAutospacing="1" w:line="240" w:lineRule="auto"/>
        <w:ind w:firstLine="709"/>
        <w:jc w:val="both"/>
        <w:rPr>
          <w:rFonts w:ascii="Times New Roman" w:hAnsi="Times New Roman" w:cs="Times New Roman"/>
          <w:color w:val="010000"/>
          <w:sz w:val="24"/>
          <w:szCs w:val="24"/>
        </w:rPr>
      </w:pPr>
      <w:r w:rsidRPr="00570D5A">
        <w:rPr>
          <w:rFonts w:ascii="Times New Roman" w:hAnsi="Times New Roman" w:cs="Times New Roman"/>
          <w:color w:val="010000"/>
          <w:sz w:val="24"/>
          <w:szCs w:val="24"/>
        </w:rPr>
        <w:t xml:space="preserve">Anayasa'nın 35. maddesi yönünden, manevi tazminat miktarının hâkimin takdirine bağlı olarak değişebileceği, davacının açılış anında talep ettiği miktardan azına karar verilmiş olması halinde esasen davacının kişilik haklarının ihlal edildiği tespit edilmiş olduğu ancak </w:t>
      </w:r>
      <w:proofErr w:type="spellStart"/>
      <w:r w:rsidRPr="00570D5A">
        <w:rPr>
          <w:rFonts w:ascii="Times New Roman" w:hAnsi="Times New Roman" w:cs="Times New Roman"/>
          <w:color w:val="010000"/>
          <w:sz w:val="24"/>
          <w:szCs w:val="24"/>
        </w:rPr>
        <w:t>takdiren</w:t>
      </w:r>
      <w:proofErr w:type="spellEnd"/>
      <w:r w:rsidRPr="00570D5A">
        <w:rPr>
          <w:rFonts w:ascii="Times New Roman" w:hAnsi="Times New Roman" w:cs="Times New Roman"/>
          <w:color w:val="010000"/>
          <w:sz w:val="24"/>
          <w:szCs w:val="24"/>
        </w:rPr>
        <w:t xml:space="preserve"> talebin daha azına hükmedilmesi durumunda davacı</w:t>
      </w:r>
      <w:r w:rsidR="00570D5A" w:rsidRPr="00570D5A">
        <w:rPr>
          <w:rFonts w:ascii="Times New Roman" w:hAnsi="Times New Roman" w:cs="Times New Roman"/>
          <w:color w:val="010000"/>
          <w:sz w:val="24"/>
          <w:szCs w:val="24"/>
        </w:rPr>
        <w:t xml:space="preserve"> </w:t>
      </w:r>
      <w:r w:rsidRPr="00570D5A">
        <w:rPr>
          <w:rFonts w:ascii="Times New Roman" w:hAnsi="Times New Roman" w:cs="Times New Roman"/>
          <w:color w:val="010000"/>
          <w:sz w:val="24"/>
          <w:szCs w:val="24"/>
        </w:rPr>
        <w:t>aleyhinde yargılama giderlerine hükmedilmesinin mülkiyet hakkının ihlali sonucunu doğuracağı, zira davacının manevi tazminat talebinin yerinde bulunduğu ancak miktarının hakimin takdirine göre belirlendiği bir durumda davacının salt talebinin hakim takdiriyle uyuşmaması nedeniyle parasal yükümlülük altına sokulmasının mülkiyet hakkının ihlali niteliğinde olacağı,</w:t>
      </w:r>
    </w:p>
    <w:p w:rsidR="001F37E8" w:rsidRPr="00570D5A" w:rsidRDefault="001F37E8" w:rsidP="00570D5A">
      <w:pPr>
        <w:spacing w:before="240" w:after="100" w:afterAutospacing="1" w:line="240" w:lineRule="auto"/>
        <w:ind w:firstLine="709"/>
        <w:jc w:val="both"/>
        <w:rPr>
          <w:rFonts w:ascii="Times New Roman" w:hAnsi="Times New Roman" w:cs="Times New Roman"/>
          <w:color w:val="010000"/>
          <w:sz w:val="24"/>
          <w:szCs w:val="24"/>
        </w:rPr>
      </w:pPr>
      <w:r w:rsidRPr="00570D5A">
        <w:rPr>
          <w:rFonts w:ascii="Times New Roman" w:hAnsi="Times New Roman" w:cs="Times New Roman"/>
          <w:color w:val="010000"/>
          <w:sz w:val="24"/>
          <w:szCs w:val="24"/>
        </w:rPr>
        <w:t>Anayasa'nın 36.</w:t>
      </w:r>
      <w:r w:rsidR="002D6ADB" w:rsidRPr="00570D5A">
        <w:rPr>
          <w:rFonts w:ascii="Times New Roman" w:hAnsi="Times New Roman" w:cs="Times New Roman"/>
          <w:color w:val="010000"/>
          <w:sz w:val="24"/>
          <w:szCs w:val="24"/>
        </w:rPr>
        <w:t xml:space="preserve"> </w:t>
      </w:r>
      <w:r w:rsidRPr="00570D5A">
        <w:rPr>
          <w:rFonts w:ascii="Times New Roman" w:hAnsi="Times New Roman" w:cs="Times New Roman"/>
          <w:color w:val="010000"/>
          <w:sz w:val="24"/>
          <w:szCs w:val="24"/>
        </w:rPr>
        <w:t xml:space="preserve">maddesi yönünden, manevi tazminat talebinin kısmen reddi halinde davacı aleyhinde yargılama giderine hükmedilecek olması nedeniyle davacının kazandığı manevi tazminat miktarı kadar aleyhinde yargılama giderine hükmedilebildiği, bu yönüyle özellikle düşük miktardaki manevi tazminat talepleri yönünden kişilerin kazandığı manevi tazminatların, kişiye yüklenen yargılama giderleri nedeniyle anlamsız kalabildiği, davacının haklılığının kısmen kabul kararıyla da tespit edildiği ancak mahkemenin takdiri ile davacının talebinden daha azına hükmedilmesi durumunda davacının bu durumda kusuru bulunmadığı halde aleyhinde yargılama giderine hükmedilmesi gerekeceği, bu yönüyle manevi tazminat davası açacak kişilerin kısmen ret halinde aleyhlerine hükmedilen yargılama giderleri ve vekalet ücretleri nedeniyle mahkemeye erişim hakkının sınırlanmasına neden olduğu, yargılama giderlerinin kabul ve ret oranına göre paylaştırılmasındaki gayenin temel olarak </w:t>
      </w:r>
      <w:proofErr w:type="gramStart"/>
      <w:r w:rsidRPr="00570D5A">
        <w:rPr>
          <w:rFonts w:ascii="Times New Roman" w:hAnsi="Times New Roman" w:cs="Times New Roman"/>
          <w:color w:val="010000"/>
          <w:sz w:val="24"/>
          <w:szCs w:val="24"/>
        </w:rPr>
        <w:t>kişilerin</w:t>
      </w:r>
      <w:proofErr w:type="gramEnd"/>
      <w:r w:rsidRPr="00570D5A">
        <w:rPr>
          <w:rFonts w:ascii="Times New Roman" w:hAnsi="Times New Roman" w:cs="Times New Roman"/>
          <w:color w:val="010000"/>
          <w:sz w:val="24"/>
          <w:szCs w:val="24"/>
        </w:rPr>
        <w:t xml:space="preserve"> yargılama sırasında sarf ettikleri masrafların haklılık ölçütüne göre paylaştırılmasına yönelik olduğu, manevi tazminat davası yönünden ise tazminat miktarının birçok değişkene bağlı olarak hâkim takdirine bağlı olarak belirlendiği ancak itiraz konusu kanun hükmü ile yargılama giderlerinin paylaştırılmasında hâkime takdir hakkı verilmediği,</w:t>
      </w:r>
      <w:r w:rsidR="00570D5A" w:rsidRPr="00570D5A">
        <w:rPr>
          <w:rFonts w:ascii="Times New Roman" w:hAnsi="Times New Roman" w:cs="Times New Roman"/>
          <w:color w:val="010000"/>
          <w:sz w:val="24"/>
          <w:szCs w:val="24"/>
        </w:rPr>
        <w:t xml:space="preserve"> </w:t>
      </w:r>
      <w:r w:rsidRPr="00570D5A">
        <w:rPr>
          <w:rFonts w:ascii="Times New Roman" w:hAnsi="Times New Roman" w:cs="Times New Roman"/>
          <w:color w:val="010000"/>
          <w:sz w:val="24"/>
          <w:szCs w:val="24"/>
        </w:rPr>
        <w:t>manevi tazminat davaları yönünden itiraz konusu hükmün mahkemeye erişim hakkını orantısız ölçüde sınırlar nitelikte olduğu,</w:t>
      </w:r>
    </w:p>
    <w:p w:rsidR="001F37E8" w:rsidRPr="00570D5A" w:rsidRDefault="001F37E8" w:rsidP="00570D5A">
      <w:pPr>
        <w:spacing w:before="240" w:after="100" w:afterAutospacing="1" w:line="240" w:lineRule="auto"/>
        <w:ind w:firstLine="709"/>
        <w:jc w:val="both"/>
        <w:rPr>
          <w:rFonts w:ascii="Times New Roman" w:hAnsi="Times New Roman" w:cs="Times New Roman"/>
          <w:color w:val="010000"/>
          <w:sz w:val="24"/>
          <w:szCs w:val="24"/>
        </w:rPr>
      </w:pPr>
      <w:r w:rsidRPr="00570D5A">
        <w:rPr>
          <w:rFonts w:ascii="Times New Roman" w:hAnsi="Times New Roman" w:cs="Times New Roman"/>
          <w:color w:val="010000"/>
          <w:sz w:val="24"/>
          <w:szCs w:val="24"/>
        </w:rPr>
        <w:t xml:space="preserve"> Değerlendirildiğinden, 6100 sayılı Hukuk Muhakemeleri Kanunu'nun 326. maddesinin 2. fıkrası hükmünün "Manevi tazminat davaları" yönünden Anayasa'nın 152. maddesi uyarınca somut norm denetimi ile iptali için Anayasa Mahkemesi'ne başvuruda bulunulmasına,</w:t>
      </w:r>
    </w:p>
    <w:p w:rsidR="001F37E8" w:rsidRPr="00570D5A" w:rsidRDefault="001F37E8" w:rsidP="00570D5A">
      <w:pPr>
        <w:spacing w:before="240" w:after="100" w:afterAutospacing="1" w:line="240" w:lineRule="auto"/>
        <w:ind w:firstLine="709"/>
        <w:jc w:val="both"/>
        <w:rPr>
          <w:rFonts w:ascii="Times New Roman" w:hAnsi="Times New Roman" w:cs="Times New Roman"/>
          <w:color w:val="010000"/>
          <w:sz w:val="24"/>
          <w:szCs w:val="24"/>
        </w:rPr>
      </w:pPr>
      <w:r w:rsidRPr="00570D5A">
        <w:rPr>
          <w:rFonts w:ascii="Times New Roman" w:hAnsi="Times New Roman" w:cs="Times New Roman"/>
          <w:color w:val="010000"/>
          <w:sz w:val="24"/>
          <w:szCs w:val="24"/>
        </w:rPr>
        <w:t xml:space="preserve">2-Anayasa Mahkemesi </w:t>
      </w:r>
      <w:proofErr w:type="spellStart"/>
      <w:r w:rsidRPr="00570D5A">
        <w:rPr>
          <w:rFonts w:ascii="Times New Roman" w:hAnsi="Times New Roman" w:cs="Times New Roman"/>
          <w:color w:val="010000"/>
          <w:sz w:val="24"/>
          <w:szCs w:val="24"/>
        </w:rPr>
        <w:t>İçtüzüğü'nün</w:t>
      </w:r>
      <w:proofErr w:type="spellEnd"/>
      <w:r w:rsidRPr="00570D5A">
        <w:rPr>
          <w:rFonts w:ascii="Times New Roman" w:hAnsi="Times New Roman" w:cs="Times New Roman"/>
          <w:color w:val="010000"/>
          <w:sz w:val="24"/>
          <w:szCs w:val="24"/>
        </w:rPr>
        <w:t xml:space="preserve"> 46. maddesi uyarınca, başvuru kararına ilişkin 18/01/2024 tarihli itiraz gerekçesini içerir duruşma tutanağının onaylı örneği, dava dilekçesi ve </w:t>
      </w:r>
      <w:r w:rsidRPr="00570D5A">
        <w:rPr>
          <w:rFonts w:ascii="Times New Roman" w:hAnsi="Times New Roman" w:cs="Times New Roman"/>
          <w:color w:val="010000"/>
          <w:sz w:val="24"/>
          <w:szCs w:val="24"/>
        </w:rPr>
        <w:lastRenderedPageBreak/>
        <w:t>cevap dilekçeleri ile dosyada yer alan diğer evrakın dizi pusulası halinde Anayasa Mahkemesi'ne üst yazı ile UYAP üzerinden gönderilmesine,</w:t>
      </w:r>
    </w:p>
    <w:p w:rsidR="001F37E8" w:rsidRPr="00570D5A" w:rsidRDefault="001F37E8" w:rsidP="00570D5A">
      <w:pPr>
        <w:spacing w:before="240" w:after="100" w:afterAutospacing="1" w:line="240" w:lineRule="auto"/>
        <w:ind w:firstLine="709"/>
        <w:jc w:val="both"/>
        <w:rPr>
          <w:rFonts w:ascii="Times New Roman" w:hAnsi="Times New Roman" w:cs="Times New Roman"/>
          <w:color w:val="010000"/>
          <w:sz w:val="24"/>
          <w:szCs w:val="24"/>
        </w:rPr>
      </w:pPr>
      <w:r w:rsidRPr="00570D5A">
        <w:rPr>
          <w:rFonts w:ascii="Times New Roman" w:hAnsi="Times New Roman" w:cs="Times New Roman"/>
          <w:color w:val="010000"/>
          <w:sz w:val="24"/>
          <w:szCs w:val="24"/>
        </w:rPr>
        <w:t xml:space="preserve">3-Sair hususların Anayasa Mahkemesi'nin incelemesi sonrasında değerlendirilmesine, </w:t>
      </w:r>
    </w:p>
    <w:p w:rsidR="001F37E8" w:rsidRPr="00570D5A" w:rsidRDefault="001F37E8" w:rsidP="00570D5A">
      <w:pPr>
        <w:spacing w:before="240" w:after="100" w:afterAutospacing="1" w:line="240" w:lineRule="auto"/>
        <w:ind w:firstLine="709"/>
        <w:jc w:val="both"/>
        <w:rPr>
          <w:rFonts w:ascii="Times New Roman" w:hAnsi="Times New Roman" w:cs="Times New Roman"/>
          <w:color w:val="010000"/>
          <w:sz w:val="24"/>
          <w:szCs w:val="24"/>
        </w:rPr>
      </w:pPr>
      <w:r w:rsidRPr="00570D5A">
        <w:rPr>
          <w:rFonts w:ascii="Times New Roman" w:hAnsi="Times New Roman" w:cs="Times New Roman"/>
          <w:color w:val="010000"/>
          <w:sz w:val="24"/>
          <w:szCs w:val="24"/>
        </w:rPr>
        <w:t>Yargılamanın, Anayasa'nın 152. maddesinin 2. fıkrası uyarınca 5 ay süreyle geri bırakılmasına,</w:t>
      </w:r>
    </w:p>
    <w:p w:rsidR="00743DA7" w:rsidRPr="00570D5A" w:rsidRDefault="001F37E8" w:rsidP="00570D5A">
      <w:pPr>
        <w:spacing w:before="240" w:after="100" w:afterAutospacing="1" w:line="240" w:lineRule="auto"/>
        <w:ind w:firstLine="709"/>
        <w:jc w:val="both"/>
        <w:rPr>
          <w:rFonts w:ascii="Times New Roman" w:hAnsi="Times New Roman" w:cs="Times New Roman"/>
          <w:color w:val="010000"/>
          <w:sz w:val="24"/>
          <w:szCs w:val="24"/>
        </w:rPr>
      </w:pPr>
      <w:r w:rsidRPr="00570D5A">
        <w:rPr>
          <w:rFonts w:ascii="Times New Roman" w:hAnsi="Times New Roman" w:cs="Times New Roman"/>
          <w:color w:val="010000"/>
          <w:sz w:val="24"/>
          <w:szCs w:val="24"/>
        </w:rPr>
        <w:t>Bu nedenle duruşmanın 28/03/2024 günü saat 10:35 bırakılmasına karar verildi.</w:t>
      </w:r>
    </w:p>
    <w:sectPr w:rsidR="00743DA7" w:rsidRPr="00570D5A" w:rsidSect="00570D5A">
      <w:headerReference w:type="default" r:id="rId8"/>
      <w:footerReference w:type="even" r:id="rId9"/>
      <w:footerReference w:type="default" r:id="rId10"/>
      <w:headerReference w:type="first" r:id="rId11"/>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702F" w:rsidRDefault="0072702F" w:rsidP="006F3DAB">
      <w:pPr>
        <w:spacing w:after="0" w:line="240" w:lineRule="auto"/>
      </w:pPr>
      <w:r>
        <w:separator/>
      </w:r>
    </w:p>
  </w:endnote>
  <w:endnote w:type="continuationSeparator" w:id="0">
    <w:p w:rsidR="0072702F" w:rsidRDefault="0072702F"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D5A" w:rsidRDefault="00570D5A" w:rsidP="006A750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570D5A" w:rsidRDefault="00570D5A" w:rsidP="00570D5A">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D5A" w:rsidRPr="00570D5A" w:rsidRDefault="00570D5A" w:rsidP="006A7509">
    <w:pPr>
      <w:pStyle w:val="AltBilgi"/>
      <w:framePr w:wrap="around" w:vAnchor="text" w:hAnchor="margin" w:xAlign="right" w:y="1"/>
      <w:rPr>
        <w:rStyle w:val="SayfaNumaras"/>
        <w:rFonts w:ascii="Times New Roman" w:hAnsi="Times New Roman" w:cs="Times New Roman"/>
      </w:rPr>
    </w:pPr>
    <w:r w:rsidRPr="00570D5A">
      <w:rPr>
        <w:rStyle w:val="SayfaNumaras"/>
        <w:rFonts w:ascii="Times New Roman" w:hAnsi="Times New Roman" w:cs="Times New Roman"/>
      </w:rPr>
      <w:fldChar w:fldCharType="begin"/>
    </w:r>
    <w:r w:rsidRPr="00570D5A">
      <w:rPr>
        <w:rStyle w:val="SayfaNumaras"/>
        <w:rFonts w:ascii="Times New Roman" w:hAnsi="Times New Roman" w:cs="Times New Roman"/>
      </w:rPr>
      <w:instrText xml:space="preserve"> PAGE </w:instrText>
    </w:r>
    <w:r w:rsidRPr="00570D5A">
      <w:rPr>
        <w:rStyle w:val="SayfaNumaras"/>
        <w:rFonts w:ascii="Times New Roman" w:hAnsi="Times New Roman" w:cs="Times New Roman"/>
      </w:rPr>
      <w:fldChar w:fldCharType="separate"/>
    </w:r>
    <w:r w:rsidRPr="00570D5A">
      <w:rPr>
        <w:rStyle w:val="SayfaNumaras"/>
        <w:rFonts w:ascii="Times New Roman" w:hAnsi="Times New Roman" w:cs="Times New Roman"/>
        <w:noProof/>
      </w:rPr>
      <w:t>2</w:t>
    </w:r>
    <w:r w:rsidRPr="00570D5A">
      <w:rPr>
        <w:rStyle w:val="SayfaNumaras"/>
        <w:rFonts w:ascii="Times New Roman" w:hAnsi="Times New Roman" w:cs="Times New Roman"/>
      </w:rPr>
      <w:fldChar w:fldCharType="end"/>
    </w:r>
  </w:p>
  <w:p w:rsidR="002975B8" w:rsidRPr="00570D5A" w:rsidRDefault="002975B8" w:rsidP="00570D5A">
    <w:pPr>
      <w:pStyle w:val="AltBilgi"/>
      <w:ind w:right="360"/>
      <w:jc w:val="right"/>
      <w:rPr>
        <w:rFonts w:ascii="Times New Roman" w:hAnsi="Times New Roman" w:cs="Times New Roman"/>
      </w:rPr>
    </w:pPr>
  </w:p>
  <w:p w:rsidR="002975B8" w:rsidRPr="00570D5A"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702F" w:rsidRDefault="0072702F" w:rsidP="006F3DAB">
      <w:pPr>
        <w:spacing w:after="0" w:line="240" w:lineRule="auto"/>
      </w:pPr>
      <w:r>
        <w:separator/>
      </w:r>
    </w:p>
  </w:footnote>
  <w:footnote w:type="continuationSeparator" w:id="0">
    <w:p w:rsidR="0072702F" w:rsidRDefault="0072702F"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D5A" w:rsidRPr="00570D5A" w:rsidRDefault="00570D5A" w:rsidP="00570D5A">
    <w:pPr>
      <w:pStyle w:val="stBilgi"/>
      <w:rPr>
        <w:rFonts w:ascii="Times New Roman" w:hAnsi="Times New Roman" w:cs="Times New Roman"/>
      </w:rPr>
    </w:pPr>
    <w:r w:rsidRPr="00570D5A">
      <w:rPr>
        <w:rFonts w:ascii="Times New Roman" w:hAnsi="Times New Roman" w:cs="Times New Roman"/>
      </w:rPr>
      <w:t xml:space="preserve">Esas Sayısı </w:t>
    </w:r>
    <w:proofErr w:type="gramStart"/>
    <w:r w:rsidRPr="00570D5A">
      <w:rPr>
        <w:rFonts w:ascii="Times New Roman" w:hAnsi="Times New Roman" w:cs="Times New Roman"/>
      </w:rPr>
      <w:t xml:space="preserve">  :</w:t>
    </w:r>
    <w:proofErr w:type="gramEnd"/>
    <w:r w:rsidRPr="00570D5A">
      <w:rPr>
        <w:rFonts w:ascii="Times New Roman" w:hAnsi="Times New Roman" w:cs="Times New Roman"/>
      </w:rPr>
      <w:t xml:space="preserve"> 2024/29</w:t>
    </w:r>
  </w:p>
  <w:p w:rsidR="00570D5A" w:rsidRPr="00570D5A" w:rsidRDefault="00570D5A" w:rsidP="00570D5A">
    <w:pPr>
      <w:pStyle w:val="stBilgi"/>
    </w:pPr>
    <w:r w:rsidRPr="00570D5A">
      <w:rPr>
        <w:rFonts w:ascii="Times New Roman" w:hAnsi="Times New Roman" w:cs="Times New Roman"/>
      </w:rPr>
      <w:t xml:space="preserve">Karar </w:t>
    </w:r>
    <w:proofErr w:type="gramStart"/>
    <w:r w:rsidRPr="00570D5A">
      <w:rPr>
        <w:rFonts w:ascii="Times New Roman" w:hAnsi="Times New Roman" w:cs="Times New Roman"/>
      </w:rPr>
      <w:t>Sayısı :</w:t>
    </w:r>
    <w:proofErr w:type="gramEnd"/>
    <w:r w:rsidRPr="00570D5A">
      <w:rPr>
        <w:rFonts w:ascii="Times New Roman" w:hAnsi="Times New Roman" w:cs="Times New Roman"/>
      </w:rPr>
      <w:t xml:space="preserve"> 2024/226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75B8" w:rsidRPr="00C6681C" w:rsidRDefault="002975B8" w:rsidP="00277E02">
    <w:pPr>
      <w:pStyle w:val="Bodytext20"/>
      <w:shd w:val="clear" w:color="auto" w:fill="auto"/>
      <w:spacing w:before="0" w:after="0" w:line="240" w:lineRule="auto"/>
    </w:pPr>
  </w:p>
  <w:p w:rsidR="002975B8" w:rsidRDefault="002975B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72C9"/>
    <w:rsid w:val="000E65FB"/>
    <w:rsid w:val="000E6A4D"/>
    <w:rsid w:val="000F78E7"/>
    <w:rsid w:val="0015495B"/>
    <w:rsid w:val="001814A4"/>
    <w:rsid w:val="00187C2B"/>
    <w:rsid w:val="001905A9"/>
    <w:rsid w:val="001907EC"/>
    <w:rsid w:val="00191F4C"/>
    <w:rsid w:val="001C20B2"/>
    <w:rsid w:val="001D2487"/>
    <w:rsid w:val="001D396E"/>
    <w:rsid w:val="001E611A"/>
    <w:rsid w:val="001F37E8"/>
    <w:rsid w:val="00216465"/>
    <w:rsid w:val="0022423D"/>
    <w:rsid w:val="00277E02"/>
    <w:rsid w:val="002975B8"/>
    <w:rsid w:val="002A685E"/>
    <w:rsid w:val="002C1013"/>
    <w:rsid w:val="002D6ADB"/>
    <w:rsid w:val="003104C5"/>
    <w:rsid w:val="00313BEA"/>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70D5A"/>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2702F"/>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D7C26"/>
    <w:rsid w:val="00807E9E"/>
    <w:rsid w:val="00815B8D"/>
    <w:rsid w:val="00820D59"/>
    <w:rsid w:val="008261E8"/>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53558"/>
    <w:rsid w:val="0096647B"/>
    <w:rsid w:val="00973707"/>
    <w:rsid w:val="009770D6"/>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62E52"/>
    <w:rsid w:val="00B71B22"/>
    <w:rsid w:val="00B9138F"/>
    <w:rsid w:val="00BA3026"/>
    <w:rsid w:val="00BA4CC7"/>
    <w:rsid w:val="00BA5D85"/>
    <w:rsid w:val="00BB300F"/>
    <w:rsid w:val="00BD0192"/>
    <w:rsid w:val="00BD1952"/>
    <w:rsid w:val="00BD4BEC"/>
    <w:rsid w:val="00BE78EC"/>
    <w:rsid w:val="00BF4CCF"/>
    <w:rsid w:val="00BF5F36"/>
    <w:rsid w:val="00C9545C"/>
    <w:rsid w:val="00CA2463"/>
    <w:rsid w:val="00CD01EC"/>
    <w:rsid w:val="00CD1019"/>
    <w:rsid w:val="00D01E8B"/>
    <w:rsid w:val="00D15F63"/>
    <w:rsid w:val="00D519A6"/>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D2C"/>
    <w:rsid w:val="00EB4E36"/>
    <w:rsid w:val="00EB5371"/>
    <w:rsid w:val="00EC070A"/>
    <w:rsid w:val="00EF09AC"/>
    <w:rsid w:val="00F3357A"/>
    <w:rsid w:val="00F352DB"/>
    <w:rsid w:val="00F43880"/>
    <w:rsid w:val="00F47DA0"/>
    <w:rsid w:val="00F80065"/>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58643-043C-45B4-AAA0-55B5C2EBE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623</Words>
  <Characters>3557</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2025-03-14T11:57:00Z</dcterms:created>
  <dcterms:modified xsi:type="dcterms:W3CDTF">2025-03-14T11:57:00Z</dcterms:modified>
</cp:coreProperties>
</file>