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96605" w14:textId="62C8DDCB" w:rsidR="00BF5811" w:rsidRPr="000B3974" w:rsidRDefault="00860AB3"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w:t>
      </w:r>
      <w:r w:rsidR="00BF5811" w:rsidRPr="000B3974">
        <w:rPr>
          <w:rFonts w:ascii="Times New Roman" w:hAnsi="Times New Roman" w:cs="Times New Roman"/>
          <w:color w:val="010000"/>
          <w:sz w:val="24"/>
          <w:szCs w:val="24"/>
        </w:rPr>
        <w:t>Anayasanın 10. maddesi</w:t>
      </w:r>
      <w:r w:rsidR="000B3974" w:rsidRPr="000B3974">
        <w:rPr>
          <w:rFonts w:ascii="Times New Roman" w:hAnsi="Times New Roman" w:cs="Times New Roman"/>
          <w:color w:val="010000"/>
          <w:sz w:val="24"/>
          <w:szCs w:val="24"/>
        </w:rPr>
        <w:t xml:space="preserve"> </w:t>
      </w:r>
      <w:r w:rsidR="00BF5811" w:rsidRPr="000B3974">
        <w:rPr>
          <w:rFonts w:ascii="Times New Roman" w:hAnsi="Times New Roman" w:cs="Times New Roman"/>
          <w:color w:val="010000"/>
          <w:sz w:val="24"/>
          <w:szCs w:val="24"/>
        </w:rPr>
        <w:t xml:space="preserve">"Herkes, dil, ırk, renk, cinsiyet, siyasi düşünce, felsefi inanç, din, mezhep ve benzeri sebeplerle ayırım gözetilmeksizin kanun önünde eşittir. (Ek fıkra: 7/5/2004-5170/1 </w:t>
      </w:r>
      <w:proofErr w:type="spellStart"/>
      <w:r w:rsidR="00BF5811" w:rsidRPr="000B3974">
        <w:rPr>
          <w:rFonts w:ascii="Times New Roman" w:hAnsi="Times New Roman" w:cs="Times New Roman"/>
          <w:color w:val="010000"/>
          <w:sz w:val="24"/>
          <w:szCs w:val="24"/>
        </w:rPr>
        <w:t>md.</w:t>
      </w:r>
      <w:proofErr w:type="spellEnd"/>
      <w:r w:rsidR="00BF5811" w:rsidRPr="000B3974">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00BF5811" w:rsidRPr="000B3974">
        <w:rPr>
          <w:rFonts w:ascii="Times New Roman" w:hAnsi="Times New Roman" w:cs="Times New Roman"/>
          <w:color w:val="010000"/>
          <w:sz w:val="24"/>
          <w:szCs w:val="24"/>
        </w:rPr>
        <w:t>md.</w:t>
      </w:r>
      <w:proofErr w:type="spellEnd"/>
      <w:r w:rsidR="00BF5811" w:rsidRPr="000B3974">
        <w:rPr>
          <w:rFonts w:ascii="Times New Roman" w:hAnsi="Times New Roman" w:cs="Times New Roman"/>
          <w:color w:val="010000"/>
          <w:sz w:val="24"/>
          <w:szCs w:val="24"/>
        </w:rPr>
        <w:t>) Bu maksatla alınacak tedbirler eşitlik ilkesine aykırı olarak yorumlanamaz.</w:t>
      </w:r>
    </w:p>
    <w:p w14:paraId="5C3BC5C6" w14:textId="7777777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(Ek fıkra: 7/5/2010-5982/1 </w:t>
      </w:r>
      <w:proofErr w:type="spellStart"/>
      <w:r w:rsidRPr="000B3974">
        <w:rPr>
          <w:rFonts w:ascii="Times New Roman" w:hAnsi="Times New Roman" w:cs="Times New Roman"/>
          <w:color w:val="010000"/>
          <w:sz w:val="24"/>
          <w:szCs w:val="24"/>
        </w:rPr>
        <w:t>m</w:t>
      </w:r>
      <w:bookmarkStart w:id="0" w:name="_GoBack"/>
      <w:bookmarkEnd w:id="0"/>
      <w:r w:rsidRPr="000B3974">
        <w:rPr>
          <w:rFonts w:ascii="Times New Roman" w:hAnsi="Times New Roman" w:cs="Times New Roman"/>
          <w:color w:val="010000"/>
          <w:sz w:val="24"/>
          <w:szCs w:val="24"/>
        </w:rPr>
        <w:t>d.</w:t>
      </w:r>
      <w:proofErr w:type="spellEnd"/>
      <w:r w:rsidRPr="000B3974">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w:t>
      </w:r>
      <w:proofErr w:type="gramStart"/>
      <w:r w:rsidRPr="000B3974">
        <w:rPr>
          <w:rFonts w:ascii="Times New Roman" w:hAnsi="Times New Roman" w:cs="Times New Roman"/>
          <w:color w:val="010000"/>
          <w:sz w:val="24"/>
          <w:szCs w:val="24"/>
        </w:rPr>
        <w:t>…)[</w:t>
      </w:r>
      <w:proofErr w:type="gramEnd"/>
      <w:r w:rsidRPr="000B3974">
        <w:rPr>
          <w:rFonts w:ascii="Times New Roman" w:hAnsi="Times New Roman" w:cs="Times New Roman"/>
          <w:color w:val="010000"/>
          <w:sz w:val="24"/>
          <w:szCs w:val="24"/>
        </w:rPr>
        <w:t>9] kanun önünde eşitlik ilkesine uygun olarak hareket etmek zorundadırlar." şeklindedir.</w:t>
      </w:r>
    </w:p>
    <w:p w14:paraId="7C1F35C9" w14:textId="6FE9B75B"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Anayasanın 61/2. maddesi "Devlet, sakatların korunmalarını ve toplum hayatına intibaklarını sağlayıcı tedbirleri alır" şeklindedir. </w:t>
      </w:r>
    </w:p>
    <w:p w14:paraId="545F5FB2" w14:textId="7777777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 denilmektedir.</w:t>
      </w:r>
    </w:p>
    <w:p w14:paraId="69E71D48" w14:textId="7777777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Anayasa'nın 13. maddesi uyarınca Anayasa'da öngörülen nedenlere bağlı olarak demokratik toplum düzeninin gereklerine ve ölçülülük ilkesine aykırı olmaksızın ancak kanunla sınırlanabilir. Bu bakımdan mülkiyet hakkına getirilen sınırlamalar hakkın özüne dokunamayacağı gibi Anayasa'nın sözüne ve ruhuna, demokratik toplum düzeninin gereklerine ve ölçülülük ilkesine aykırı olamaz.</w:t>
      </w:r>
    </w:p>
    <w:p w14:paraId="625B4964" w14:textId="7777777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Çağdaş demokrasiler, temel hak ve özgürlüklerin en geniş ölçüde sağlanıp güvence altına alındığı rejimlerdir. Temel hak ve özgürlüklerin kullanılmasını önemli ölçüde güçleştiren, hakkı kullanılamaz hâle getiren veya ortadan kaldıran sınırlamalar hakkın özüne dokunur. Temel hak ve özgürlükler, istisnai olarak ve ancak özüne dokunmamak koşuluyla demokratik toplum düzeninin gerekleri için zorunlu olduğu ölçüde ve ancak kanunla sınırlandırılabilir.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w:t>
      </w:r>
      <w:proofErr w:type="gramStart"/>
      <w:r w:rsidRPr="000B3974">
        <w:rPr>
          <w:rFonts w:ascii="Times New Roman" w:hAnsi="Times New Roman" w:cs="Times New Roman"/>
          <w:color w:val="010000"/>
          <w:sz w:val="24"/>
          <w:szCs w:val="24"/>
        </w:rPr>
        <w:t>kaldıracak</w:t>
      </w:r>
      <w:proofErr w:type="gramEnd"/>
      <w:r w:rsidRPr="000B3974">
        <w:rPr>
          <w:rFonts w:ascii="Times New Roman" w:hAnsi="Times New Roman" w:cs="Times New Roman"/>
          <w:color w:val="010000"/>
          <w:sz w:val="24"/>
          <w:szCs w:val="24"/>
        </w:rPr>
        <w:t xml:space="preserve"> düzeye vardırılmaması gerekir.</w:t>
      </w:r>
    </w:p>
    <w:p w14:paraId="631B734B" w14:textId="5883E543"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TCK '</w:t>
      </w:r>
      <w:proofErr w:type="spellStart"/>
      <w:r w:rsidRPr="000B3974">
        <w:rPr>
          <w:rFonts w:ascii="Times New Roman" w:hAnsi="Times New Roman" w:cs="Times New Roman"/>
          <w:color w:val="010000"/>
          <w:sz w:val="24"/>
          <w:szCs w:val="24"/>
        </w:rPr>
        <w:t>nın</w:t>
      </w:r>
      <w:proofErr w:type="spellEnd"/>
      <w:r w:rsidRPr="000B3974">
        <w:rPr>
          <w:rFonts w:ascii="Times New Roman" w:hAnsi="Times New Roman" w:cs="Times New Roman"/>
          <w:color w:val="010000"/>
          <w:sz w:val="24"/>
          <w:szCs w:val="24"/>
        </w:rPr>
        <w:t xml:space="preserve"> 33. maddesi "(1) Bu Kanunun, fiili işlediği sırada </w:t>
      </w:r>
      <w:proofErr w:type="spellStart"/>
      <w:r w:rsidRPr="000B3974">
        <w:rPr>
          <w:rFonts w:ascii="Times New Roman" w:hAnsi="Times New Roman" w:cs="Times New Roman"/>
          <w:color w:val="010000"/>
          <w:sz w:val="24"/>
          <w:szCs w:val="24"/>
        </w:rPr>
        <w:t>oniki</w:t>
      </w:r>
      <w:proofErr w:type="spellEnd"/>
      <w:r w:rsidRPr="000B3974">
        <w:rPr>
          <w:rFonts w:ascii="Times New Roman" w:hAnsi="Times New Roman" w:cs="Times New Roman"/>
          <w:color w:val="010000"/>
          <w:sz w:val="24"/>
          <w:szCs w:val="24"/>
        </w:rPr>
        <w:t xml:space="preserve"> yaşını doldurmamış olan çocuklara ilişkin hükümleri, </w:t>
      </w:r>
      <w:proofErr w:type="spellStart"/>
      <w:r w:rsidRPr="000B3974">
        <w:rPr>
          <w:rFonts w:ascii="Times New Roman" w:hAnsi="Times New Roman" w:cs="Times New Roman"/>
          <w:color w:val="010000"/>
          <w:sz w:val="24"/>
          <w:szCs w:val="24"/>
        </w:rPr>
        <w:t>onbeş</w:t>
      </w:r>
      <w:proofErr w:type="spellEnd"/>
      <w:r w:rsidRPr="000B3974">
        <w:rPr>
          <w:rFonts w:ascii="Times New Roman" w:hAnsi="Times New Roman" w:cs="Times New Roman"/>
          <w:color w:val="010000"/>
          <w:sz w:val="24"/>
          <w:szCs w:val="24"/>
        </w:rPr>
        <w:t xml:space="preserve"> yaşını doldurmamış olan sağır ve dilsizler hakkında; </w:t>
      </w:r>
      <w:proofErr w:type="spellStart"/>
      <w:r w:rsidRPr="000B3974">
        <w:rPr>
          <w:rFonts w:ascii="Times New Roman" w:hAnsi="Times New Roman" w:cs="Times New Roman"/>
          <w:color w:val="010000"/>
          <w:sz w:val="24"/>
          <w:szCs w:val="24"/>
        </w:rPr>
        <w:t>oniki</w:t>
      </w:r>
      <w:proofErr w:type="spellEnd"/>
      <w:r w:rsidRPr="000B3974">
        <w:rPr>
          <w:rFonts w:ascii="Times New Roman" w:hAnsi="Times New Roman" w:cs="Times New Roman"/>
          <w:color w:val="010000"/>
          <w:sz w:val="24"/>
          <w:szCs w:val="24"/>
        </w:rPr>
        <w:t xml:space="preserve"> yaşını doldurmuş olup da </w:t>
      </w:r>
      <w:proofErr w:type="spellStart"/>
      <w:r w:rsidRPr="000B3974">
        <w:rPr>
          <w:rFonts w:ascii="Times New Roman" w:hAnsi="Times New Roman" w:cs="Times New Roman"/>
          <w:color w:val="010000"/>
          <w:sz w:val="24"/>
          <w:szCs w:val="24"/>
        </w:rPr>
        <w:t>onbeş</w:t>
      </w:r>
      <w:proofErr w:type="spellEnd"/>
      <w:r w:rsidRPr="000B3974">
        <w:rPr>
          <w:rFonts w:ascii="Times New Roman" w:hAnsi="Times New Roman" w:cs="Times New Roman"/>
          <w:color w:val="010000"/>
          <w:sz w:val="24"/>
          <w:szCs w:val="24"/>
        </w:rPr>
        <w:t xml:space="preserve"> yaşını doldurmamış olanlara ilişkin hükümleri, </w:t>
      </w:r>
      <w:proofErr w:type="spellStart"/>
      <w:r w:rsidRPr="000B3974">
        <w:rPr>
          <w:rFonts w:ascii="Times New Roman" w:hAnsi="Times New Roman" w:cs="Times New Roman"/>
          <w:color w:val="010000"/>
          <w:sz w:val="24"/>
          <w:szCs w:val="24"/>
        </w:rPr>
        <w:t>onbeş</w:t>
      </w:r>
      <w:proofErr w:type="spellEnd"/>
      <w:r w:rsidRPr="000B3974">
        <w:rPr>
          <w:rFonts w:ascii="Times New Roman" w:hAnsi="Times New Roman" w:cs="Times New Roman"/>
          <w:color w:val="010000"/>
          <w:sz w:val="24"/>
          <w:szCs w:val="24"/>
        </w:rPr>
        <w:t xml:space="preserve"> yaşını doldurmuş olup da </w:t>
      </w:r>
      <w:proofErr w:type="spellStart"/>
      <w:r w:rsidRPr="000B3974">
        <w:rPr>
          <w:rFonts w:ascii="Times New Roman" w:hAnsi="Times New Roman" w:cs="Times New Roman"/>
          <w:color w:val="010000"/>
          <w:sz w:val="24"/>
          <w:szCs w:val="24"/>
        </w:rPr>
        <w:t>onsekiz</w:t>
      </w:r>
      <w:proofErr w:type="spellEnd"/>
      <w:r w:rsidRPr="000B3974">
        <w:rPr>
          <w:rFonts w:ascii="Times New Roman" w:hAnsi="Times New Roman" w:cs="Times New Roman"/>
          <w:color w:val="010000"/>
          <w:sz w:val="24"/>
          <w:szCs w:val="24"/>
        </w:rPr>
        <w:t xml:space="preserve"> yaşını doldurmamış olan sağır ve dilsizler hakkında; </w:t>
      </w:r>
      <w:proofErr w:type="spellStart"/>
      <w:r w:rsidRPr="000B3974">
        <w:rPr>
          <w:rFonts w:ascii="Times New Roman" w:hAnsi="Times New Roman" w:cs="Times New Roman"/>
          <w:color w:val="010000"/>
          <w:sz w:val="24"/>
          <w:szCs w:val="24"/>
        </w:rPr>
        <w:t>onbeş</w:t>
      </w:r>
      <w:proofErr w:type="spellEnd"/>
      <w:r w:rsidRPr="000B3974">
        <w:rPr>
          <w:rFonts w:ascii="Times New Roman" w:hAnsi="Times New Roman" w:cs="Times New Roman"/>
          <w:color w:val="010000"/>
          <w:sz w:val="24"/>
          <w:szCs w:val="24"/>
        </w:rPr>
        <w:t xml:space="preserve"> yaşını doldurmuş olup da </w:t>
      </w:r>
      <w:proofErr w:type="spellStart"/>
      <w:r w:rsidRPr="000B3974">
        <w:rPr>
          <w:rFonts w:ascii="Times New Roman" w:hAnsi="Times New Roman" w:cs="Times New Roman"/>
          <w:color w:val="010000"/>
          <w:sz w:val="24"/>
          <w:szCs w:val="24"/>
        </w:rPr>
        <w:t>onsekiz</w:t>
      </w:r>
      <w:proofErr w:type="spellEnd"/>
      <w:r w:rsidRPr="000B3974">
        <w:rPr>
          <w:rFonts w:ascii="Times New Roman" w:hAnsi="Times New Roman" w:cs="Times New Roman"/>
          <w:color w:val="010000"/>
          <w:sz w:val="24"/>
          <w:szCs w:val="24"/>
        </w:rPr>
        <w:t xml:space="preserve"> yaşını doldurmamış olanlara ilişkin hükümleri, </w:t>
      </w:r>
      <w:proofErr w:type="spellStart"/>
      <w:r w:rsidRPr="000B3974">
        <w:rPr>
          <w:rFonts w:ascii="Times New Roman" w:hAnsi="Times New Roman" w:cs="Times New Roman"/>
          <w:color w:val="010000"/>
          <w:sz w:val="24"/>
          <w:szCs w:val="24"/>
        </w:rPr>
        <w:t>onsekiz</w:t>
      </w:r>
      <w:proofErr w:type="spellEnd"/>
      <w:r w:rsidRPr="000B3974">
        <w:rPr>
          <w:rFonts w:ascii="Times New Roman" w:hAnsi="Times New Roman" w:cs="Times New Roman"/>
          <w:color w:val="010000"/>
          <w:sz w:val="24"/>
          <w:szCs w:val="24"/>
        </w:rPr>
        <w:t xml:space="preserve"> yaşını doldurmuş olup da </w:t>
      </w:r>
      <w:proofErr w:type="spellStart"/>
      <w:r w:rsidRPr="000B3974">
        <w:rPr>
          <w:rFonts w:ascii="Times New Roman" w:hAnsi="Times New Roman" w:cs="Times New Roman"/>
          <w:color w:val="010000"/>
          <w:sz w:val="24"/>
          <w:szCs w:val="24"/>
        </w:rPr>
        <w:t>yirmibir</w:t>
      </w:r>
      <w:proofErr w:type="spellEnd"/>
      <w:r w:rsidRPr="000B3974">
        <w:rPr>
          <w:rFonts w:ascii="Times New Roman" w:hAnsi="Times New Roman" w:cs="Times New Roman"/>
          <w:color w:val="010000"/>
          <w:sz w:val="24"/>
          <w:szCs w:val="24"/>
        </w:rPr>
        <w:t xml:space="preserve"> yaşını doldurmamış olan sağır ve dilsizler hakkında da uygulanır." şeklindedir.</w:t>
      </w:r>
    </w:p>
    <w:p w14:paraId="2F22E8A7" w14:textId="2A495A2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Anayasanın 10. maddesine göre herkes kanun önünde eşittir. Anayasanın 61. maddesine göre devlet sakatları koruyucu ve toplum hayatına intibaklarını sağlamakla mükelleftir. İtiraza konu edilen seri muhakeme usulünün düzenlendiği CMK 250. maddesinde hakkında seri muhakeme usulü uygulanan sanıkları yarı oranında indirim öngörülmüştür. İtiraza konu edilen</w:t>
      </w:r>
      <w:r w:rsidR="000B3974" w:rsidRPr="000B3974">
        <w:rPr>
          <w:rFonts w:ascii="Times New Roman" w:hAnsi="Times New Roman" w:cs="Times New Roman"/>
          <w:color w:val="010000"/>
          <w:sz w:val="24"/>
          <w:szCs w:val="24"/>
        </w:rPr>
        <w:t xml:space="preserve"> </w:t>
      </w:r>
      <w:r w:rsidRPr="000B3974">
        <w:rPr>
          <w:rFonts w:ascii="Times New Roman" w:hAnsi="Times New Roman" w:cs="Times New Roman"/>
          <w:color w:val="010000"/>
          <w:sz w:val="24"/>
          <w:szCs w:val="24"/>
        </w:rPr>
        <w:lastRenderedPageBreak/>
        <w:t xml:space="preserve">CMK 251. maddesinde basit yargılama usulünün uygulandığı dosyalarda sanıklar lehine 1/4 oranında indirim öngörülmüştür. Kanun önünde herkes eşittir. Dosya içerisinde mevcut 26/10/2023 tarihli adli rapordan da anlaşılacağı üzere 01/11/1971 doğumlu dosyamız sanığı sağır ve dilsizdir. Sanığın suç tarihi itibariyle yaşı gözetildiğinde TCK 33. maddesinde belirtilen sağır ve dilsizlere öngörülen yasal indirimden faydalanma </w:t>
      </w:r>
      <w:proofErr w:type="gramStart"/>
      <w:r w:rsidRPr="000B3974">
        <w:rPr>
          <w:rFonts w:ascii="Times New Roman" w:hAnsi="Times New Roman" w:cs="Times New Roman"/>
          <w:color w:val="010000"/>
          <w:sz w:val="24"/>
          <w:szCs w:val="24"/>
        </w:rPr>
        <w:t>imkanı</w:t>
      </w:r>
      <w:proofErr w:type="gramEnd"/>
      <w:r w:rsidRPr="000B3974">
        <w:rPr>
          <w:rFonts w:ascii="Times New Roman" w:hAnsi="Times New Roman" w:cs="Times New Roman"/>
          <w:color w:val="010000"/>
          <w:sz w:val="24"/>
          <w:szCs w:val="24"/>
        </w:rPr>
        <w:t xml:space="preserve"> da bulunmamaktadır. İtiraza konu edilen her iki kuralın da eldeki dosyada tartışılması ve uygulanıp uygulanmayacağının değerlendirilmesi elzemdir.</w:t>
      </w:r>
      <w:r w:rsidR="000B3974" w:rsidRPr="000B3974">
        <w:rPr>
          <w:rFonts w:ascii="Times New Roman" w:hAnsi="Times New Roman" w:cs="Times New Roman"/>
          <w:color w:val="010000"/>
          <w:sz w:val="24"/>
          <w:szCs w:val="24"/>
        </w:rPr>
        <w:t xml:space="preserve"> </w:t>
      </w:r>
      <w:r w:rsidRPr="000B3974">
        <w:rPr>
          <w:rFonts w:ascii="Times New Roman" w:hAnsi="Times New Roman" w:cs="Times New Roman"/>
          <w:color w:val="010000"/>
          <w:sz w:val="24"/>
          <w:szCs w:val="24"/>
        </w:rPr>
        <w:t>Bedensel engeli nedeniyle dezavantajlı konumdaki kişilerin dezavantajlı konumları nedeniyle haklarında itiraza konu edilen yasa hükümlerinin uygulanamaması zaten dezavantajlı olan kesimi daha da dezavantajlı bir konuma sokmaktadır. Bu husus herkesin kanun önünde eşit olduğuna dair Anayasanın 10. maddesine, yapılan kanuni düzenlemenin ölçülü olmaması nedeniyle Anayasanın 13. maddesine ve sakat kimselerin devlet tarafından korunması ve hayata intibaklarının sağlanmasına yönelik hükümler içeren Anayasanın 61/2 maddesi hükümlerine aykırıdır. Anayasa'nın 36. maddesine göre</w:t>
      </w:r>
      <w:r w:rsidR="000B3974" w:rsidRPr="000B3974">
        <w:rPr>
          <w:rFonts w:ascii="Times New Roman" w:hAnsi="Times New Roman" w:cs="Times New Roman"/>
          <w:color w:val="010000"/>
          <w:sz w:val="24"/>
          <w:szCs w:val="24"/>
        </w:rPr>
        <w:t xml:space="preserve"> </w:t>
      </w:r>
      <w:r w:rsidRPr="000B3974">
        <w:rPr>
          <w:rFonts w:ascii="Times New Roman" w:hAnsi="Times New Roman" w:cs="Times New Roman"/>
          <w:color w:val="010000"/>
          <w:sz w:val="24"/>
          <w:szCs w:val="24"/>
        </w:rPr>
        <w:t xml:space="preserve">"Herkes, </w:t>
      </w:r>
      <w:proofErr w:type="spellStart"/>
      <w:r w:rsidRPr="000B3974">
        <w:rPr>
          <w:rFonts w:ascii="Times New Roman" w:hAnsi="Times New Roman" w:cs="Times New Roman"/>
          <w:color w:val="010000"/>
          <w:sz w:val="24"/>
          <w:szCs w:val="24"/>
        </w:rPr>
        <w:t>meşrû</w:t>
      </w:r>
      <w:proofErr w:type="spellEnd"/>
      <w:r w:rsidRPr="000B3974">
        <w:rPr>
          <w:rFonts w:ascii="Times New Roman" w:hAnsi="Times New Roman" w:cs="Times New Roman"/>
          <w:color w:val="010000"/>
          <w:sz w:val="24"/>
          <w:szCs w:val="24"/>
        </w:rPr>
        <w:t xml:space="preserve"> vasıta ve yollardan faydalanmak suretiyle yargı mercileri önünde davacı ve davalı olarak iddia ve savunma ile adil yargılanma hakkına sahiptir." hükmüne yer verilmiştir. Buna göre hak arama özgürlüğünün en önemli iki öğesini oluşturan iddia ve savunma haklarını kısıtlayacak, bu hakların eksiksiz kullanımını engelleyecek ve adil yargılanmaya engel olacak yasa kurallarının Anayasa'nın 36. maddesine aykırılık oluşturacağı açıktır. Maddeyle güvence altına alman hak arama özgürlüğü ve adil yargılanma hakkı, kendisi bir temel hak niteliği taşımasının yanında diğer temel hak ve özgürlüklerden gereken şekilde yararlanılmasını ve bunların korunmasını sağlayan en etkili güvencelerden biridir.</w:t>
      </w:r>
    </w:p>
    <w:p w14:paraId="6944116D" w14:textId="7777777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Demokratik toplum, hak arama özgürlüğünün tüm bireyler açısından en geniş şekilde güvence altına alındığı bir düzeni gerektirir. Demokrasilerde devlete düşen görev; bireyin hak arama özgürlüğünü kullanabilme imkânına sahip olmasını sağlamak, bu imkânı ortadan kaldırmaya yönelik tutumlardan kaçınmak ve bu yönde gelebilecek olumsuz müdahaleleri engellemektir. Hak arama özgürlüğüne müdahalenin demokratik toplum düzeninin gereklerine aykırı olmaması gerekir.</w:t>
      </w:r>
    </w:p>
    <w:p w14:paraId="735D7CBA" w14:textId="52144E26"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İtiraz konusu kurallarda, toplumun dezavantajlı kesiminde yer alan sanık diğerleri ile haklarını eşit bir şekilde arama özgürlüğünü de kullanamayacak durumdadır. Hal böyle olunca itiraza konu kurallarla dosyamız sanığının Anayasanın 10. maddesinde, 13. maddesinde 61/2. maddesinde ve 36. maddesinde öngörülen ve koruma altına alınan hakları ihlal edildiği kanaati mahkememizde hasıl olmuştur.</w:t>
      </w:r>
    </w:p>
    <w:p w14:paraId="6486EE9E" w14:textId="338D891B"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 Açıklanan nedenlerle 5271 sayılı yasanın 250/12. maddesinde belirtilen " sağır ve </w:t>
      </w:r>
      <w:proofErr w:type="gramStart"/>
      <w:r w:rsidRPr="000B3974">
        <w:rPr>
          <w:rFonts w:ascii="Times New Roman" w:hAnsi="Times New Roman" w:cs="Times New Roman"/>
          <w:color w:val="010000"/>
          <w:sz w:val="24"/>
          <w:szCs w:val="24"/>
        </w:rPr>
        <w:t>dilsizlik</w:t>
      </w:r>
      <w:r w:rsidR="000B3974" w:rsidRPr="000B3974">
        <w:rPr>
          <w:rFonts w:ascii="Times New Roman" w:hAnsi="Times New Roman" w:cs="Times New Roman"/>
          <w:color w:val="010000"/>
          <w:sz w:val="24"/>
          <w:szCs w:val="24"/>
        </w:rPr>
        <w:t xml:space="preserve"> </w:t>
      </w:r>
      <w:r w:rsidRPr="000B3974">
        <w:rPr>
          <w:rFonts w:ascii="Times New Roman" w:hAnsi="Times New Roman" w:cs="Times New Roman"/>
          <w:color w:val="010000"/>
          <w:sz w:val="24"/>
          <w:szCs w:val="24"/>
        </w:rPr>
        <w:t>.</w:t>
      </w:r>
      <w:proofErr w:type="gramEnd"/>
      <w:r w:rsidRPr="000B3974">
        <w:rPr>
          <w:rFonts w:ascii="Times New Roman" w:hAnsi="Times New Roman" w:cs="Times New Roman"/>
          <w:color w:val="010000"/>
          <w:sz w:val="24"/>
          <w:szCs w:val="24"/>
        </w:rPr>
        <w:t xml:space="preserve">" ibaresi, 5271 sayılı kanunun 251/7 maddesinde belirtilen "sağır ve dilsizlik hâlleri" ibaresinin Anayasaya aykırı olması nedeniyle Anayasa Mahkemesinin Kuruluş Kanunun 40/2 mad. Uyarınca müracaat gereği hasıl olmuştur. </w:t>
      </w:r>
    </w:p>
    <w:p w14:paraId="277D17C4" w14:textId="77777777" w:rsidR="00BF5811"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SONUÇ VE </w:t>
      </w:r>
      <w:proofErr w:type="gramStart"/>
      <w:r w:rsidRPr="000B3974">
        <w:rPr>
          <w:rFonts w:ascii="Times New Roman" w:hAnsi="Times New Roman" w:cs="Times New Roman"/>
          <w:color w:val="010000"/>
          <w:sz w:val="24"/>
          <w:szCs w:val="24"/>
        </w:rPr>
        <w:t>İSTEM :</w:t>
      </w:r>
      <w:proofErr w:type="gramEnd"/>
      <w:r w:rsidRPr="000B3974">
        <w:rPr>
          <w:rFonts w:ascii="Times New Roman" w:hAnsi="Times New Roman" w:cs="Times New Roman"/>
          <w:color w:val="010000"/>
          <w:sz w:val="24"/>
          <w:szCs w:val="24"/>
        </w:rPr>
        <w:t xml:space="preserve"> Yukarıda açıklanan nedenlerle;</w:t>
      </w:r>
    </w:p>
    <w:p w14:paraId="074F8FFF" w14:textId="03117570" w:rsidR="00743DA7" w:rsidRPr="000B3974" w:rsidRDefault="00BF5811" w:rsidP="000B3974">
      <w:pPr>
        <w:spacing w:before="240" w:after="100" w:afterAutospacing="1" w:line="240" w:lineRule="auto"/>
        <w:ind w:firstLine="709"/>
        <w:jc w:val="both"/>
        <w:rPr>
          <w:rFonts w:ascii="Times New Roman" w:hAnsi="Times New Roman" w:cs="Times New Roman"/>
          <w:color w:val="010000"/>
          <w:sz w:val="24"/>
          <w:szCs w:val="24"/>
        </w:rPr>
      </w:pPr>
      <w:r w:rsidRPr="000B3974">
        <w:rPr>
          <w:rFonts w:ascii="Times New Roman" w:hAnsi="Times New Roman" w:cs="Times New Roman"/>
          <w:color w:val="010000"/>
          <w:sz w:val="24"/>
          <w:szCs w:val="24"/>
        </w:rPr>
        <w:t xml:space="preserve">Yukarıda açıklanan nedenlerle 5271 sayılı kanunun 250/12. maddesinde belirtilen " sağır ve </w:t>
      </w:r>
      <w:proofErr w:type="gramStart"/>
      <w:r w:rsidRPr="000B3974">
        <w:rPr>
          <w:rFonts w:ascii="Times New Roman" w:hAnsi="Times New Roman" w:cs="Times New Roman"/>
          <w:color w:val="010000"/>
          <w:sz w:val="24"/>
          <w:szCs w:val="24"/>
        </w:rPr>
        <w:t>dilsizlik</w:t>
      </w:r>
      <w:r w:rsidR="000B3974" w:rsidRPr="000B3974">
        <w:rPr>
          <w:rFonts w:ascii="Times New Roman" w:hAnsi="Times New Roman" w:cs="Times New Roman"/>
          <w:color w:val="010000"/>
          <w:sz w:val="24"/>
          <w:szCs w:val="24"/>
        </w:rPr>
        <w:t xml:space="preserve"> </w:t>
      </w:r>
      <w:r w:rsidRPr="000B3974">
        <w:rPr>
          <w:rFonts w:ascii="Times New Roman" w:hAnsi="Times New Roman" w:cs="Times New Roman"/>
          <w:color w:val="010000"/>
          <w:sz w:val="24"/>
          <w:szCs w:val="24"/>
        </w:rPr>
        <w:t>.</w:t>
      </w:r>
      <w:proofErr w:type="gramEnd"/>
      <w:r w:rsidRPr="000B3974">
        <w:rPr>
          <w:rFonts w:ascii="Times New Roman" w:hAnsi="Times New Roman" w:cs="Times New Roman"/>
          <w:color w:val="010000"/>
          <w:sz w:val="24"/>
          <w:szCs w:val="24"/>
        </w:rPr>
        <w:t>" ibaresinin, 5271 sayılı kanunun 251/7 maddesinde belirtilen "sağır ve dilsizlik hâlleri" ibarelerinin Anayasanın 10,13, 61/2 ,36 maddelerine aykırı olduğu kanaatine varılmakla, gereğinin takdiri ve</w:t>
      </w:r>
      <w:r w:rsidR="000B3974" w:rsidRPr="000B3974">
        <w:rPr>
          <w:rFonts w:ascii="Times New Roman" w:hAnsi="Times New Roman" w:cs="Times New Roman"/>
          <w:color w:val="010000"/>
          <w:sz w:val="24"/>
          <w:szCs w:val="24"/>
        </w:rPr>
        <w:t xml:space="preserve"> </w:t>
      </w:r>
      <w:r w:rsidRPr="000B3974">
        <w:rPr>
          <w:rFonts w:ascii="Times New Roman" w:hAnsi="Times New Roman" w:cs="Times New Roman"/>
          <w:color w:val="010000"/>
          <w:sz w:val="24"/>
          <w:szCs w:val="24"/>
        </w:rPr>
        <w:t>zikrolunan kararın iptali hususunda gereğinin yapılmasını arz ve talep olunur.</w:t>
      </w:r>
      <w:r w:rsidR="00860AB3" w:rsidRPr="000B3974">
        <w:rPr>
          <w:rFonts w:ascii="Times New Roman" w:hAnsi="Times New Roman" w:cs="Times New Roman"/>
          <w:color w:val="010000"/>
          <w:sz w:val="24"/>
          <w:szCs w:val="24"/>
        </w:rPr>
        <w:t>”</w:t>
      </w:r>
    </w:p>
    <w:sectPr w:rsidR="00743DA7" w:rsidRPr="000B3974" w:rsidSect="000B397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9E4E" w14:textId="77777777" w:rsidR="00297B36" w:rsidRDefault="00297B36" w:rsidP="006F3DAB">
      <w:pPr>
        <w:spacing w:after="0" w:line="240" w:lineRule="auto"/>
      </w:pPr>
      <w:r>
        <w:separator/>
      </w:r>
    </w:p>
  </w:endnote>
  <w:endnote w:type="continuationSeparator" w:id="0">
    <w:p w14:paraId="41F8A730" w14:textId="77777777" w:rsidR="00297B36" w:rsidRDefault="00297B3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F469" w14:textId="77777777" w:rsidR="000B3974" w:rsidRDefault="000B3974"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6CCA198" w14:textId="77777777" w:rsidR="000B3974" w:rsidRDefault="000B3974" w:rsidP="000B39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9376" w14:textId="74267E28" w:rsidR="000B3974" w:rsidRPr="000B3974" w:rsidRDefault="000B3974" w:rsidP="00EC7840">
    <w:pPr>
      <w:pStyle w:val="AltBilgi"/>
      <w:framePr w:wrap="around" w:vAnchor="text" w:hAnchor="margin" w:xAlign="right" w:y="1"/>
      <w:rPr>
        <w:rStyle w:val="SayfaNumaras"/>
        <w:rFonts w:ascii="Times New Roman" w:hAnsi="Times New Roman" w:cs="Times New Roman"/>
      </w:rPr>
    </w:pPr>
    <w:r w:rsidRPr="000B3974">
      <w:rPr>
        <w:rStyle w:val="SayfaNumaras"/>
        <w:rFonts w:ascii="Times New Roman" w:hAnsi="Times New Roman" w:cs="Times New Roman"/>
      </w:rPr>
      <w:fldChar w:fldCharType="begin"/>
    </w:r>
    <w:r w:rsidRPr="000B3974">
      <w:rPr>
        <w:rStyle w:val="SayfaNumaras"/>
        <w:rFonts w:ascii="Times New Roman" w:hAnsi="Times New Roman" w:cs="Times New Roman"/>
      </w:rPr>
      <w:instrText xml:space="preserve"> PAGE </w:instrText>
    </w:r>
    <w:r w:rsidRPr="000B3974">
      <w:rPr>
        <w:rStyle w:val="SayfaNumaras"/>
        <w:rFonts w:ascii="Times New Roman" w:hAnsi="Times New Roman" w:cs="Times New Roman"/>
      </w:rPr>
      <w:fldChar w:fldCharType="separate"/>
    </w:r>
    <w:r w:rsidRPr="000B3974">
      <w:rPr>
        <w:rStyle w:val="SayfaNumaras"/>
        <w:rFonts w:ascii="Times New Roman" w:hAnsi="Times New Roman" w:cs="Times New Roman"/>
        <w:noProof/>
      </w:rPr>
      <w:t>1</w:t>
    </w:r>
    <w:r w:rsidRPr="000B3974">
      <w:rPr>
        <w:rStyle w:val="SayfaNumaras"/>
        <w:rFonts w:ascii="Times New Roman" w:hAnsi="Times New Roman" w:cs="Times New Roman"/>
      </w:rPr>
      <w:fldChar w:fldCharType="end"/>
    </w:r>
  </w:p>
  <w:p w14:paraId="285A0729" w14:textId="3B80E460" w:rsidR="002975B8" w:rsidRPr="000B3974" w:rsidRDefault="002975B8" w:rsidP="000B3974">
    <w:pPr>
      <w:pStyle w:val="AltBilgi"/>
      <w:ind w:right="360"/>
      <w:jc w:val="right"/>
      <w:rPr>
        <w:rFonts w:ascii="Times New Roman" w:hAnsi="Times New Roman" w:cs="Times New Roman"/>
      </w:rPr>
    </w:pPr>
  </w:p>
  <w:p w14:paraId="46879A97" w14:textId="77777777" w:rsidR="002975B8" w:rsidRPr="000B397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38F4" w14:textId="77777777" w:rsidR="00297B36" w:rsidRDefault="00297B36" w:rsidP="006F3DAB">
      <w:pPr>
        <w:spacing w:after="0" w:line="240" w:lineRule="auto"/>
      </w:pPr>
      <w:r>
        <w:separator/>
      </w:r>
    </w:p>
  </w:footnote>
  <w:footnote w:type="continuationSeparator" w:id="0">
    <w:p w14:paraId="35276442" w14:textId="77777777" w:rsidR="00297B36" w:rsidRDefault="00297B3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3E9A" w14:textId="77777777" w:rsidR="000B3974" w:rsidRPr="000B3974" w:rsidRDefault="000B3974" w:rsidP="000B3974">
    <w:pPr>
      <w:pStyle w:val="stBilgi"/>
      <w:rPr>
        <w:rFonts w:ascii="Times New Roman" w:hAnsi="Times New Roman" w:cs="Times New Roman"/>
      </w:rPr>
    </w:pPr>
    <w:r w:rsidRPr="000B3974">
      <w:rPr>
        <w:rFonts w:ascii="Times New Roman" w:hAnsi="Times New Roman" w:cs="Times New Roman"/>
      </w:rPr>
      <w:t xml:space="preserve">Esas Sayısı </w:t>
    </w:r>
    <w:proofErr w:type="gramStart"/>
    <w:r w:rsidRPr="000B3974">
      <w:rPr>
        <w:rFonts w:ascii="Times New Roman" w:hAnsi="Times New Roman" w:cs="Times New Roman"/>
      </w:rPr>
      <w:t xml:space="preserve">  :</w:t>
    </w:r>
    <w:proofErr w:type="gramEnd"/>
    <w:r w:rsidRPr="000B3974">
      <w:rPr>
        <w:rFonts w:ascii="Times New Roman" w:hAnsi="Times New Roman" w:cs="Times New Roman"/>
      </w:rPr>
      <w:t xml:space="preserve"> 2024/66</w:t>
    </w:r>
  </w:p>
  <w:p w14:paraId="489A450E" w14:textId="1F7F90DC" w:rsidR="000B3974" w:rsidRPr="000B3974" w:rsidRDefault="000B3974" w:rsidP="000B3974">
    <w:pPr>
      <w:pStyle w:val="stBilgi"/>
    </w:pPr>
    <w:r w:rsidRPr="000B3974">
      <w:rPr>
        <w:rFonts w:ascii="Times New Roman" w:hAnsi="Times New Roman" w:cs="Times New Roman"/>
      </w:rPr>
      <w:t xml:space="preserve">Karar </w:t>
    </w:r>
    <w:proofErr w:type="gramStart"/>
    <w:r w:rsidRPr="000B3974">
      <w:rPr>
        <w:rFonts w:ascii="Times New Roman" w:hAnsi="Times New Roman" w:cs="Times New Roman"/>
      </w:rPr>
      <w:t>Sayısı :</w:t>
    </w:r>
    <w:proofErr w:type="gramEnd"/>
    <w:r w:rsidRPr="000B3974">
      <w:rPr>
        <w:rFonts w:ascii="Times New Roman" w:hAnsi="Times New Roman" w:cs="Times New Roman"/>
      </w:rPr>
      <w:t xml:space="preserve"> 2024/188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29A2E74"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B3974"/>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97B36"/>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7143E"/>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811"/>
    <w:rsid w:val="00BF5F36"/>
    <w:rsid w:val="00C66A68"/>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E2F-4882-46BE-9E05-4C548B39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1028</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2025-03-10T05:47:00Z</dcterms:created>
  <dcterms:modified xsi:type="dcterms:W3CDTF">2025-03-10T05:47:00Z</dcterms:modified>
</cp:coreProperties>
</file>