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E9C" w:rsidRPr="00605432" w:rsidRDefault="00C03E67" w:rsidP="00605432">
      <w:pPr>
        <w:spacing w:before="240" w:after="100" w:afterAutospacing="1" w:line="240" w:lineRule="auto"/>
        <w:ind w:firstLine="709"/>
        <w:jc w:val="both"/>
        <w:rPr>
          <w:rFonts w:ascii="Times New Roman" w:hAnsi="Times New Roman" w:cs="Times New Roman"/>
          <w:color w:val="010000"/>
          <w:sz w:val="24"/>
          <w:szCs w:val="24"/>
        </w:rPr>
      </w:pPr>
      <w:r w:rsidRPr="00605432">
        <w:rPr>
          <w:rFonts w:ascii="Times New Roman" w:hAnsi="Times New Roman" w:cs="Times New Roman"/>
          <w:color w:val="010000"/>
          <w:sz w:val="24"/>
          <w:szCs w:val="24"/>
        </w:rPr>
        <w:t>“</w:t>
      </w:r>
      <w:r w:rsidR="00DF08A8" w:rsidRPr="00605432">
        <w:rPr>
          <w:rFonts w:ascii="Times New Roman" w:hAnsi="Times New Roman" w:cs="Times New Roman"/>
          <w:color w:val="010000"/>
          <w:sz w:val="24"/>
          <w:szCs w:val="24"/>
        </w:rPr>
        <w:t>…</w:t>
      </w:r>
    </w:p>
    <w:p w:rsidR="008047C9" w:rsidRPr="00605432" w:rsidRDefault="005F4A59" w:rsidP="00605432">
      <w:pPr>
        <w:pStyle w:val="msobodytextindent"/>
        <w:numPr>
          <w:ilvl w:val="0"/>
          <w:numId w:val="28"/>
        </w:numPr>
        <w:tabs>
          <w:tab w:val="clear" w:pos="1524"/>
          <w:tab w:val="clear" w:pos="3660"/>
          <w:tab w:val="clear" w:pos="5928"/>
        </w:tabs>
        <w:spacing w:before="240" w:after="100" w:afterAutospacing="1"/>
        <w:ind w:left="0" w:firstLine="709"/>
        <w:rPr>
          <w:color w:val="010000"/>
          <w:sz w:val="24"/>
          <w:szCs w:val="24"/>
        </w:rPr>
      </w:pPr>
      <w:r w:rsidRPr="00605432">
        <w:rPr>
          <w:color w:val="010000"/>
          <w:sz w:val="24"/>
          <w:szCs w:val="24"/>
        </w:rPr>
        <w:t>18.06.2020 tarihli ve 7247</w:t>
      </w:r>
      <w:r w:rsidR="0038363D" w:rsidRPr="00605432">
        <w:rPr>
          <w:color w:val="010000"/>
          <w:sz w:val="24"/>
          <w:szCs w:val="24"/>
        </w:rPr>
        <w:t xml:space="preserve"> sayılı </w:t>
      </w:r>
      <w:r w:rsidRPr="00605432">
        <w:rPr>
          <w:color w:val="010000"/>
          <w:sz w:val="24"/>
          <w:szCs w:val="24"/>
        </w:rPr>
        <w:t>Bazı Kanun ve Kanun Hükmünde Kararnamelerde Değişiklik Yapılması Hakkında Kanun’un</w:t>
      </w:r>
      <w:r w:rsidR="00E73DE6" w:rsidRPr="00605432">
        <w:rPr>
          <w:color w:val="010000"/>
          <w:sz w:val="24"/>
          <w:szCs w:val="24"/>
        </w:rPr>
        <w:t xml:space="preserve"> 1.</w:t>
      </w:r>
      <w:r w:rsidR="00C03E67" w:rsidRPr="00605432">
        <w:rPr>
          <w:color w:val="010000"/>
          <w:sz w:val="24"/>
          <w:szCs w:val="24"/>
        </w:rPr>
        <w:t xml:space="preserve"> </w:t>
      </w:r>
      <w:r w:rsidR="001E1B46" w:rsidRPr="00605432">
        <w:rPr>
          <w:color w:val="010000"/>
          <w:sz w:val="24"/>
          <w:szCs w:val="24"/>
        </w:rPr>
        <w:t>maddesiyle 11.01.1954 tarihli ve 6219 sayılı Türkiye Vakıflar Bankası Türk Anonim Ortaklığı Kanunu’nun 18. maddesinin birinci fıkrasına eklenen cümlenin Anayasa’ya aykırılığı</w:t>
      </w:r>
    </w:p>
    <w:p w:rsidR="001E1B46" w:rsidRPr="00605432" w:rsidRDefault="001E1B46"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color w:val="010000"/>
          <w:sz w:val="24"/>
          <w:szCs w:val="24"/>
        </w:rPr>
        <w:t>7247 sayılı Kanun’un 1. maddesiyle 6219 sayılı Kanun’un 18. maddesinin birinci fıkrasına eklenen</w:t>
      </w:r>
      <w:r w:rsidR="006E69F8" w:rsidRPr="00605432">
        <w:rPr>
          <w:color w:val="010000"/>
          <w:sz w:val="24"/>
          <w:szCs w:val="24"/>
        </w:rPr>
        <w:t xml:space="preserve"> ‘‘Bankanın 6/12/2012 tarihli ve 6362 sayılı Sermaye Piyasası Kanununa göre faaliyette bulunan gayrimenkul yatırım ortaklıkları 4734 sayılı Kanuna tabi değildir.’’ şeklindeki </w:t>
      </w:r>
      <w:r w:rsidRPr="00605432">
        <w:rPr>
          <w:color w:val="010000"/>
          <w:sz w:val="24"/>
          <w:szCs w:val="24"/>
        </w:rPr>
        <w:t>cümle Anayasa’ya aykırıdır.</w:t>
      </w:r>
    </w:p>
    <w:p w:rsidR="001E1B46" w:rsidRPr="00605432" w:rsidRDefault="001E1B46"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color w:val="010000"/>
          <w:sz w:val="24"/>
          <w:szCs w:val="24"/>
        </w:rPr>
        <w:t>6219 sayılı Kanun’un ‘‘Hukuki Rejim’’ başlıklı 18. maddesi:</w:t>
      </w:r>
    </w:p>
    <w:p w:rsidR="00B3327B" w:rsidRPr="00605432" w:rsidRDefault="00B3327B"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color w:val="010000"/>
          <w:sz w:val="24"/>
          <w:szCs w:val="24"/>
        </w:rPr>
        <w:t xml:space="preserve"> ‘</w:t>
      </w:r>
      <w:r w:rsidR="00605432">
        <w:rPr>
          <w:color w:val="010000"/>
          <w:sz w:val="24"/>
          <w:szCs w:val="24"/>
        </w:rPr>
        <w:t>’</w:t>
      </w:r>
      <w:r w:rsidRPr="00605432">
        <w:rPr>
          <w:color w:val="010000"/>
          <w:sz w:val="24"/>
          <w:szCs w:val="24"/>
        </w:rPr>
        <w:t>08</w:t>
      </w:r>
      <w:r w:rsidR="00605432">
        <w:rPr>
          <w:color w:val="010000"/>
          <w:sz w:val="24"/>
          <w:szCs w:val="24"/>
        </w:rPr>
        <w:t>.</w:t>
      </w:r>
      <w:r w:rsidRPr="00605432">
        <w:rPr>
          <w:color w:val="010000"/>
          <w:sz w:val="24"/>
          <w:szCs w:val="24"/>
        </w:rPr>
        <w:t xml:space="preserve">09.1983 tarihli ve 2886 sayılı Devlet İhale Kanunu, yapım işi ihaleleri hariç 04.01.2002 tarihli ve 4734 sayılı Kamu İhale Kanunu, 05.01.1961 tarihli ve 237 sayılı Taşıt Kanunu, 09.11.1983 tarihli ve 2946 sayılı Kamu Konutları Kanunu, 04.07.2001 tarihli ve 631 sayılı Memurlar ve Diğer Kamu Görevlilerinin Mali ve Sosyal Haklarında Düzenlemeler ile Bazı Kanun ve Kanun Hükmünde Kararnamelerde Değişiklik Yapılması Hakkında Kanun Hükmünde Kararname, 14.06.1989 tarihli ve 3572 sayılı İşyeri Açma ve Çalışma Ruhsatlarına Dair Kanun Hükmünde Kararname’nin Değiştirilerek Kabulüne Dair Kanun’un 3’üncü maddesi, 26.05.1981 tarihli ve 2464 sayılı Belediye Gelirleri Kanunu’nun 81’inci maddesi, 18.05.1994 tarihli ve 527 sayılı Memurlar ve Diğer Kamu Görevlileri ile İlgili Bazı Kanun ve Kanun Hükmünde Kararnamelerde Değişiklik Yapılmasına Dair Kanun Hükmünde Kararname’nin 31’inci maddesinin ikinci fıkrası, 08.06.1984 tarihli ve 233 sayılı Kamu İktisadi Teşebbüsleri Hakkında Kanun Hükmünde Kararname ve 22.01.1990 tarihli ve 399 sayılı Kamu İktisadi Teşebbüsleri Personel Rejiminin Düzenlenmesi ve 233 sayılı Kanun Hükmünde Kararname’nin Bazı Maddelerinin Yürürlükten Kaldırılmasına Dair Kanun Hükmünde Kararname, 02.01.1961 tarihli ve 195 sayılı Basın İlan Kurumu Teşkiline Dair Kanun ve 12.04.1990 tarihli ve 3624 sayılı Küçük ve Orta Ölçekli İşletmeleri Geliştirme ve Destekleme İdaresi Başkanlığı Kurulması Hakkında Kanun Banka ve ortaklıkları hakkında uygulanmaz.’’ şeklindedir. </w:t>
      </w:r>
    </w:p>
    <w:p w:rsidR="001E1B46" w:rsidRPr="00605432" w:rsidRDefault="001E1B46"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color w:val="010000"/>
          <w:sz w:val="24"/>
          <w:szCs w:val="24"/>
        </w:rPr>
        <w:t>İptali talep edilen cümleyle söz konusu istisna hükümlerine bir yenisi eklenmiştir.</w:t>
      </w:r>
      <w:r w:rsidR="00B3327B" w:rsidRPr="00605432">
        <w:rPr>
          <w:color w:val="010000"/>
          <w:sz w:val="24"/>
          <w:szCs w:val="24"/>
        </w:rPr>
        <w:t xml:space="preserve"> </w:t>
      </w:r>
      <w:r w:rsidR="00214FFA" w:rsidRPr="00605432">
        <w:rPr>
          <w:color w:val="010000"/>
          <w:sz w:val="24"/>
          <w:szCs w:val="24"/>
        </w:rPr>
        <w:t xml:space="preserve">İptali talep edilen cümleye göre Türkiye Vakıflar Bankası’nın 6362 sayılı Sermaye Piyasası Kanunu’na göre faaliyette bulunan gayrimenkul yatırım ortaklıkları 4734 sayılı Kamu İhale Kanunu’na tabi değildir. </w:t>
      </w:r>
    </w:p>
    <w:p w:rsidR="00214FFA" w:rsidRPr="00605432" w:rsidRDefault="00435C78"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color w:val="010000"/>
          <w:sz w:val="24"/>
          <w:szCs w:val="24"/>
        </w:rPr>
        <w:t xml:space="preserve">Öncelikle gayrimenkul yatırım ortaklığı kurumunu tanımlamak gerekmektedir. </w:t>
      </w:r>
      <w:r w:rsidR="00214FFA" w:rsidRPr="00605432">
        <w:rPr>
          <w:color w:val="010000"/>
          <w:sz w:val="24"/>
          <w:szCs w:val="24"/>
        </w:rPr>
        <w:t xml:space="preserve">6362 sayılı Sermaye Piyasası Kanunu’nun ‘‘Yatırım Ortaklıkları’’ başlıklı 48. maddesinin birinci fıkrasına göre </w:t>
      </w:r>
      <w:r w:rsidR="00F27F4C" w:rsidRPr="00605432">
        <w:rPr>
          <w:color w:val="010000"/>
          <w:sz w:val="24"/>
          <w:szCs w:val="24"/>
        </w:rPr>
        <w:t>yatırım ortaklıkları;</w:t>
      </w:r>
      <w:r w:rsidR="00214FFA" w:rsidRPr="00605432">
        <w:rPr>
          <w:color w:val="010000"/>
          <w:sz w:val="24"/>
          <w:szCs w:val="24"/>
        </w:rPr>
        <w:t xml:space="preserve"> sermaye piyasası araçları, gayrimenkul, girişim sermayesi</w:t>
      </w:r>
      <w:r w:rsidR="00F23DAA" w:rsidRPr="00605432">
        <w:rPr>
          <w:color w:val="010000"/>
          <w:sz w:val="24"/>
          <w:szCs w:val="24"/>
        </w:rPr>
        <w:t xml:space="preserve"> </w:t>
      </w:r>
      <w:r w:rsidR="00214FFA" w:rsidRPr="00605432">
        <w:rPr>
          <w:color w:val="010000"/>
          <w:sz w:val="24"/>
          <w:szCs w:val="24"/>
        </w:rPr>
        <w:t xml:space="preserve">yatırımları ile </w:t>
      </w:r>
      <w:r w:rsidR="00F27F4C" w:rsidRPr="00605432">
        <w:rPr>
          <w:color w:val="010000"/>
          <w:sz w:val="24"/>
          <w:szCs w:val="24"/>
        </w:rPr>
        <w:t xml:space="preserve">Sermaye Piyasası </w:t>
      </w:r>
      <w:r w:rsidR="00214FFA" w:rsidRPr="00605432">
        <w:rPr>
          <w:color w:val="010000"/>
          <w:sz w:val="24"/>
          <w:szCs w:val="24"/>
        </w:rPr>
        <w:t>Kurul</w:t>
      </w:r>
      <w:r w:rsidR="00F27F4C" w:rsidRPr="00605432">
        <w:rPr>
          <w:color w:val="010000"/>
          <w:sz w:val="24"/>
          <w:szCs w:val="24"/>
        </w:rPr>
        <w:t>un</w:t>
      </w:r>
      <w:r w:rsidR="00214FFA" w:rsidRPr="00605432">
        <w:rPr>
          <w:color w:val="010000"/>
          <w:sz w:val="24"/>
          <w:szCs w:val="24"/>
        </w:rPr>
        <w:t>ca belirlenecek diğer varlık ve haklardan oluşan portföyleri işletmek amacıyla, paylarını ihraç etmek üzere kurulan sabit veya değişken sermayeli anonim ortaklıklardır</w:t>
      </w:r>
      <w:r w:rsidR="00F27F4C" w:rsidRPr="00605432">
        <w:rPr>
          <w:color w:val="010000"/>
          <w:sz w:val="24"/>
          <w:szCs w:val="24"/>
        </w:rPr>
        <w:t>.</w:t>
      </w:r>
    </w:p>
    <w:p w:rsidR="00F27F4C" w:rsidRPr="00605432" w:rsidRDefault="00E3453F"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color w:val="010000"/>
          <w:sz w:val="24"/>
          <w:szCs w:val="24"/>
          <w:shd w:val="clear" w:color="auto" w:fill="FCFCFC"/>
        </w:rPr>
        <w:t>Sermaye Piyasası Kanunu çerçevesinde, Sermaye Piyasası Kurulu tarafından düzenlenen</w:t>
      </w:r>
      <w:r w:rsidR="00F27F4C" w:rsidRPr="00605432">
        <w:rPr>
          <w:color w:val="010000"/>
          <w:sz w:val="24"/>
          <w:szCs w:val="24"/>
        </w:rPr>
        <w:t xml:space="preserve"> gayrimenkul yatırım ortaklıkları</w:t>
      </w:r>
      <w:r w:rsidR="00435C78" w:rsidRPr="00605432">
        <w:rPr>
          <w:color w:val="010000"/>
          <w:sz w:val="24"/>
          <w:szCs w:val="24"/>
        </w:rPr>
        <w:t xml:space="preserve"> ise</w:t>
      </w:r>
      <w:r w:rsidR="00F27F4C" w:rsidRPr="00605432">
        <w:rPr>
          <w:color w:val="010000"/>
          <w:sz w:val="24"/>
          <w:szCs w:val="24"/>
        </w:rPr>
        <w:t xml:space="preserve">; getiri potansiyeli yüksek gayrimenkullere ve gayrimenkul projelerine yatırım yapmak, portföyündeki gayrimenkullerden kira geliri ve gayrimenkul alım satım kazancı elde etmek amacıyla kurulan ve gayrimenkullere, gayrimenkul </w:t>
      </w:r>
      <w:r w:rsidR="00F27F4C" w:rsidRPr="00605432">
        <w:rPr>
          <w:color w:val="010000"/>
          <w:sz w:val="24"/>
          <w:szCs w:val="24"/>
        </w:rPr>
        <w:lastRenderedPageBreak/>
        <w:t xml:space="preserve">projelerine, gayrimenkule dayalı haklara ve sermaye piyasası araçlarına yatırım yapabilen ve izin verilen diğer faaliyetlerde bulunabilen sermaye piyasası kurumlarıdır. </w:t>
      </w:r>
      <w:r w:rsidR="00F27F4C" w:rsidRPr="00605432">
        <w:rPr>
          <w:rStyle w:val="DipnotBavurusu"/>
          <w:color w:val="010000"/>
          <w:sz w:val="24"/>
          <w:szCs w:val="24"/>
        </w:rPr>
        <w:footnoteReference w:id="1"/>
      </w:r>
    </w:p>
    <w:p w:rsidR="00303765" w:rsidRPr="00605432" w:rsidRDefault="00E3453F"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color w:val="010000"/>
          <w:sz w:val="24"/>
          <w:szCs w:val="24"/>
        </w:rPr>
        <w:t>İptali talep edilen cümle gereğince</w:t>
      </w:r>
      <w:r w:rsidR="0076252D" w:rsidRPr="00605432">
        <w:rPr>
          <w:color w:val="010000"/>
          <w:sz w:val="24"/>
          <w:szCs w:val="24"/>
        </w:rPr>
        <w:t xml:space="preserve"> Banka’nın uhdesindeki</w:t>
      </w:r>
      <w:r w:rsidRPr="00605432">
        <w:rPr>
          <w:color w:val="010000"/>
          <w:sz w:val="24"/>
          <w:szCs w:val="24"/>
        </w:rPr>
        <w:t xml:space="preserve"> bu türden</w:t>
      </w:r>
      <w:r w:rsidR="003E7EAF" w:rsidRPr="00605432">
        <w:rPr>
          <w:color w:val="010000"/>
          <w:sz w:val="24"/>
          <w:szCs w:val="24"/>
        </w:rPr>
        <w:t xml:space="preserve"> (6362 sayılı Sermaye Piyasası Kanunu’na göre faaliyette bulunan)</w:t>
      </w:r>
      <w:r w:rsidRPr="00605432">
        <w:rPr>
          <w:color w:val="010000"/>
          <w:sz w:val="24"/>
          <w:szCs w:val="24"/>
        </w:rPr>
        <w:t xml:space="preserve"> gayrimenkul yatırım ortaklıkları 4734 sayılı Kamu İhale Kanunu’na tabi olmayacaktır. </w:t>
      </w:r>
      <w:r w:rsidR="00303765" w:rsidRPr="00605432">
        <w:rPr>
          <w:color w:val="010000"/>
          <w:sz w:val="24"/>
          <w:szCs w:val="24"/>
        </w:rPr>
        <w:t>Bu durum</w:t>
      </w:r>
      <w:r w:rsidR="003764A8" w:rsidRPr="00605432">
        <w:rPr>
          <w:color w:val="010000"/>
          <w:sz w:val="24"/>
          <w:szCs w:val="24"/>
        </w:rPr>
        <w:t>,</w:t>
      </w:r>
      <w:r w:rsidR="00303765" w:rsidRPr="00605432">
        <w:rPr>
          <w:color w:val="010000"/>
          <w:sz w:val="24"/>
          <w:szCs w:val="24"/>
        </w:rPr>
        <w:t xml:space="preserve"> Anayasa’ya aykırıdır. </w:t>
      </w:r>
    </w:p>
    <w:p w:rsidR="00F77AAD" w:rsidRPr="00605432" w:rsidRDefault="006A4ADA"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color w:val="010000"/>
          <w:sz w:val="24"/>
          <w:szCs w:val="24"/>
        </w:rPr>
        <w:t>İhtilaflı kural, öncelikle Anayasa’nın hukuk devleti ilkesini öngören 2. maddesine aykırıdır.</w:t>
      </w:r>
      <w:r w:rsidR="00F23DAA" w:rsidRPr="00605432">
        <w:rPr>
          <w:color w:val="010000"/>
          <w:sz w:val="24"/>
          <w:szCs w:val="24"/>
        </w:rPr>
        <w:t xml:space="preserve"> </w:t>
      </w:r>
      <w:r w:rsidR="00303765" w:rsidRPr="00605432">
        <w:rPr>
          <w:color w:val="010000"/>
          <w:sz w:val="24"/>
          <w:szCs w:val="24"/>
        </w:rPr>
        <w:t xml:space="preserve">Zira </w:t>
      </w:r>
      <w:r w:rsidR="00E3453F" w:rsidRPr="00605432">
        <w:rPr>
          <w:color w:val="010000"/>
          <w:sz w:val="24"/>
          <w:szCs w:val="24"/>
        </w:rPr>
        <w:t xml:space="preserve">Kamu İhale Kanunu’nun </w:t>
      </w:r>
      <w:r w:rsidR="00F77AAD" w:rsidRPr="00605432">
        <w:rPr>
          <w:color w:val="010000"/>
          <w:sz w:val="24"/>
          <w:szCs w:val="24"/>
        </w:rPr>
        <w:t>5. maddesinde düzenlenen temel ilkeler; saydamlığı, rekabeti, eşit muameleyi, güvenirliği, gizliliği, kamuoyu denetimini, ihtiyaçların uygun şartlarla ve zamanında karşılanmasını ve kaynakların verimli kullanılmasını</w:t>
      </w:r>
      <w:r w:rsidR="00F23DAA" w:rsidRPr="00605432">
        <w:rPr>
          <w:color w:val="010000"/>
          <w:sz w:val="24"/>
          <w:szCs w:val="24"/>
        </w:rPr>
        <w:t xml:space="preserve"> </w:t>
      </w:r>
      <w:r w:rsidR="00E3453F" w:rsidRPr="00605432">
        <w:rPr>
          <w:color w:val="010000"/>
          <w:sz w:val="24"/>
          <w:szCs w:val="24"/>
        </w:rPr>
        <w:t>sağlamak</w:t>
      </w:r>
      <w:r w:rsidR="00435C78" w:rsidRPr="00605432">
        <w:rPr>
          <w:color w:val="010000"/>
          <w:sz w:val="24"/>
          <w:szCs w:val="24"/>
        </w:rPr>
        <w:t xml:space="preserve"> olarak sıralanmaktad</w:t>
      </w:r>
      <w:r w:rsidR="00E3453F" w:rsidRPr="00605432">
        <w:rPr>
          <w:color w:val="010000"/>
          <w:sz w:val="24"/>
          <w:szCs w:val="24"/>
        </w:rPr>
        <w:t xml:space="preserve">ır. </w:t>
      </w:r>
      <w:r w:rsidR="00303765" w:rsidRPr="00605432">
        <w:rPr>
          <w:color w:val="010000"/>
          <w:sz w:val="24"/>
          <w:szCs w:val="24"/>
        </w:rPr>
        <w:t xml:space="preserve">Türkiye Vakıflar Bankası’nın uhdesinde bulunan bu türden gayrimenkul yatırım ortaklıklarını Kamu İhale Kanunu’ndan, dolayısıyla sayılı </w:t>
      </w:r>
      <w:r w:rsidR="00435C78" w:rsidRPr="00605432">
        <w:rPr>
          <w:color w:val="010000"/>
          <w:sz w:val="24"/>
          <w:szCs w:val="24"/>
        </w:rPr>
        <w:t xml:space="preserve">ilkelerden </w:t>
      </w:r>
      <w:r w:rsidR="00303765" w:rsidRPr="00605432">
        <w:rPr>
          <w:color w:val="010000"/>
          <w:sz w:val="24"/>
          <w:szCs w:val="24"/>
        </w:rPr>
        <w:t xml:space="preserve">vareste tutmakta kamu yararı yoktur. Nitekim </w:t>
      </w:r>
      <w:r w:rsidR="00863A00" w:rsidRPr="00605432">
        <w:rPr>
          <w:color w:val="010000"/>
          <w:sz w:val="24"/>
          <w:szCs w:val="24"/>
        </w:rPr>
        <w:t xml:space="preserve">Banka’nın uhdesindeki </w:t>
      </w:r>
      <w:r w:rsidR="003E7EAF" w:rsidRPr="00605432">
        <w:rPr>
          <w:color w:val="010000"/>
          <w:sz w:val="24"/>
          <w:szCs w:val="24"/>
        </w:rPr>
        <w:t xml:space="preserve">bu türden </w:t>
      </w:r>
      <w:r w:rsidR="00863A00" w:rsidRPr="00605432">
        <w:rPr>
          <w:color w:val="010000"/>
          <w:sz w:val="24"/>
          <w:szCs w:val="24"/>
        </w:rPr>
        <w:t xml:space="preserve">gayrimenkul yatırım ortaklıklarının etkin, verimli, şeffaf, dürüst, hesap verilebilir, ekonomik şekilde idare edilmesi gerekir. Ancak bu istisna hükmü, kamu yararını gerçekleştirmeye yönelik sayılı </w:t>
      </w:r>
      <w:r w:rsidR="00F77AAD" w:rsidRPr="00605432">
        <w:rPr>
          <w:color w:val="010000"/>
          <w:sz w:val="24"/>
          <w:szCs w:val="24"/>
        </w:rPr>
        <w:t>ilkeleri</w:t>
      </w:r>
      <w:r w:rsidR="00B84D2C" w:rsidRPr="00605432">
        <w:rPr>
          <w:color w:val="010000"/>
          <w:sz w:val="24"/>
          <w:szCs w:val="24"/>
        </w:rPr>
        <w:t>, kaynakların etkin kullanımına ilişkin güvenceleri</w:t>
      </w:r>
      <w:r w:rsidR="00F23DAA" w:rsidRPr="00605432">
        <w:rPr>
          <w:color w:val="010000"/>
          <w:sz w:val="24"/>
          <w:szCs w:val="24"/>
        </w:rPr>
        <w:t xml:space="preserve"> </w:t>
      </w:r>
      <w:r w:rsidR="00946E72" w:rsidRPr="00605432">
        <w:rPr>
          <w:color w:val="010000"/>
          <w:sz w:val="24"/>
          <w:szCs w:val="24"/>
        </w:rPr>
        <w:t>dışarıda bırakmakta</w:t>
      </w:r>
      <w:r w:rsidR="00F77AAD" w:rsidRPr="00605432">
        <w:rPr>
          <w:color w:val="010000"/>
          <w:sz w:val="24"/>
          <w:szCs w:val="24"/>
        </w:rPr>
        <w:t xml:space="preserve"> ve 4734 sayılı Kanun’da öngörülen idareye </w:t>
      </w:r>
      <w:proofErr w:type="gramStart"/>
      <w:r w:rsidR="00F77AAD" w:rsidRPr="00605432">
        <w:rPr>
          <w:color w:val="010000"/>
          <w:sz w:val="24"/>
          <w:szCs w:val="24"/>
        </w:rPr>
        <w:t>şikayet</w:t>
      </w:r>
      <w:proofErr w:type="gramEnd"/>
      <w:r w:rsidR="00F77AAD" w:rsidRPr="00605432">
        <w:rPr>
          <w:color w:val="010000"/>
          <w:sz w:val="24"/>
          <w:szCs w:val="24"/>
        </w:rPr>
        <w:t xml:space="preserve"> usulünü, Kamu İhale Kurumu’na </w:t>
      </w:r>
      <w:proofErr w:type="spellStart"/>
      <w:r w:rsidR="00F77AAD" w:rsidRPr="00605432">
        <w:rPr>
          <w:color w:val="010000"/>
          <w:sz w:val="24"/>
          <w:szCs w:val="24"/>
        </w:rPr>
        <w:t>itirazen</w:t>
      </w:r>
      <w:proofErr w:type="spellEnd"/>
      <w:r w:rsidR="00F23DAA" w:rsidRPr="00605432">
        <w:rPr>
          <w:color w:val="010000"/>
          <w:sz w:val="24"/>
          <w:szCs w:val="24"/>
        </w:rPr>
        <w:t xml:space="preserve"> </w:t>
      </w:r>
      <w:r w:rsidR="00F77AAD" w:rsidRPr="00605432">
        <w:rPr>
          <w:color w:val="010000"/>
          <w:sz w:val="24"/>
          <w:szCs w:val="24"/>
        </w:rPr>
        <w:t>şikayet usulünü ve</w:t>
      </w:r>
      <w:r w:rsidR="00435C78" w:rsidRPr="00605432">
        <w:rPr>
          <w:color w:val="010000"/>
          <w:sz w:val="24"/>
          <w:szCs w:val="24"/>
        </w:rPr>
        <w:t xml:space="preserve"> Kamu İhale Kurumu incelemesi </w:t>
      </w:r>
      <w:r w:rsidR="00F77AAD" w:rsidRPr="00605432">
        <w:rPr>
          <w:color w:val="010000"/>
          <w:sz w:val="24"/>
          <w:szCs w:val="24"/>
        </w:rPr>
        <w:t xml:space="preserve">ile Kamu İhale Kurumu kararları üzerinden ihalelerin </w:t>
      </w:r>
      <w:r w:rsidR="008E5A65" w:rsidRPr="00605432">
        <w:rPr>
          <w:color w:val="010000"/>
          <w:sz w:val="24"/>
          <w:szCs w:val="24"/>
        </w:rPr>
        <w:t>yargısal denetimi</w:t>
      </w:r>
      <w:r w:rsidR="00F23DAA" w:rsidRPr="00605432">
        <w:rPr>
          <w:color w:val="010000"/>
          <w:sz w:val="24"/>
          <w:szCs w:val="24"/>
        </w:rPr>
        <w:t>ni</w:t>
      </w:r>
      <w:r w:rsidR="008E5A65" w:rsidRPr="00605432">
        <w:rPr>
          <w:color w:val="010000"/>
          <w:sz w:val="24"/>
          <w:szCs w:val="24"/>
        </w:rPr>
        <w:t xml:space="preserve"> </w:t>
      </w:r>
      <w:r w:rsidR="00F77AAD" w:rsidRPr="00605432">
        <w:rPr>
          <w:color w:val="010000"/>
          <w:sz w:val="24"/>
          <w:szCs w:val="24"/>
        </w:rPr>
        <w:t>ortadan kaldırılmaktadır. Diğer bir deyişle</w:t>
      </w:r>
      <w:r w:rsidR="003E7EAF" w:rsidRPr="00605432">
        <w:rPr>
          <w:color w:val="010000"/>
          <w:sz w:val="24"/>
          <w:szCs w:val="24"/>
        </w:rPr>
        <w:t xml:space="preserve"> iptali talep edilen cümle,</w:t>
      </w:r>
      <w:r w:rsidR="00F77AAD" w:rsidRPr="00605432">
        <w:rPr>
          <w:color w:val="010000"/>
          <w:sz w:val="24"/>
          <w:szCs w:val="24"/>
        </w:rPr>
        <w:t xml:space="preserve"> Banka’nın söz konusu gayrimenkul yatırım ortaklıkları</w:t>
      </w:r>
      <w:r w:rsidR="003E7EAF" w:rsidRPr="00605432">
        <w:rPr>
          <w:color w:val="010000"/>
          <w:sz w:val="24"/>
          <w:szCs w:val="24"/>
        </w:rPr>
        <w:t>nın</w:t>
      </w:r>
      <w:r w:rsidR="00F77AAD" w:rsidRPr="00605432">
        <w:rPr>
          <w:color w:val="010000"/>
          <w:sz w:val="24"/>
          <w:szCs w:val="24"/>
        </w:rPr>
        <w:t xml:space="preserve"> ranta açık hale </w:t>
      </w:r>
      <w:r w:rsidR="003E7EAF" w:rsidRPr="00605432">
        <w:rPr>
          <w:color w:val="010000"/>
          <w:sz w:val="24"/>
          <w:szCs w:val="24"/>
        </w:rPr>
        <w:t xml:space="preserve">gelmesine neden olabilecektir. </w:t>
      </w:r>
    </w:p>
    <w:p w:rsidR="00303765" w:rsidRPr="00605432" w:rsidRDefault="00303765" w:rsidP="00605432">
      <w:pPr>
        <w:pStyle w:val="msobodytextindent"/>
        <w:tabs>
          <w:tab w:val="clear" w:pos="1524"/>
          <w:tab w:val="clear" w:pos="3660"/>
          <w:tab w:val="clear" w:pos="5928"/>
        </w:tabs>
        <w:spacing w:before="240" w:after="100" w:afterAutospacing="1"/>
        <w:ind w:firstLine="709"/>
        <w:rPr>
          <w:color w:val="010000"/>
          <w:sz w:val="24"/>
          <w:szCs w:val="24"/>
          <w:shd w:val="clear" w:color="auto" w:fill="FFFFFF"/>
        </w:rPr>
      </w:pPr>
      <w:r w:rsidRPr="00605432">
        <w:rPr>
          <w:color w:val="010000"/>
          <w:sz w:val="24"/>
          <w:szCs w:val="24"/>
        </w:rPr>
        <w:t>Halbuki</w:t>
      </w:r>
      <w:r w:rsidR="00F23DAA" w:rsidRPr="00605432">
        <w:rPr>
          <w:color w:val="010000"/>
          <w:sz w:val="24"/>
          <w:szCs w:val="24"/>
        </w:rPr>
        <w:t xml:space="preserve"> </w:t>
      </w:r>
      <w:r w:rsidRPr="00605432">
        <w:rPr>
          <w:color w:val="010000"/>
          <w:sz w:val="24"/>
          <w:szCs w:val="24"/>
          <w:shd w:val="clear" w:color="auto" w:fill="FFFFFF"/>
        </w:rPr>
        <w:t>Anayasa’nın 2. maddesindeki hukuk devleti ilkesi gereğince, yasama işlemlerinin kişisel yararları değil kamu yararını gerçekleştirmek amacıyla yapılması zorunludur. (Anayasa Mahkemesi’nin 17. 06. 2015 karar tarihli ve 2014/179 E.; 2015/54 K. sayılı Kararı)</w:t>
      </w:r>
      <w:r w:rsidR="00B3327B" w:rsidRPr="00605432">
        <w:rPr>
          <w:color w:val="010000"/>
          <w:sz w:val="24"/>
          <w:szCs w:val="24"/>
          <w:shd w:val="clear" w:color="auto" w:fill="FFFFFF"/>
        </w:rPr>
        <w:t xml:space="preserve"> </w:t>
      </w:r>
      <w:proofErr w:type="gramStart"/>
      <w:r w:rsidRPr="00605432">
        <w:rPr>
          <w:color w:val="010000"/>
          <w:sz w:val="24"/>
          <w:szCs w:val="24"/>
          <w:shd w:val="clear" w:color="auto" w:fill="FFFFFF"/>
        </w:rPr>
        <w:t>Bu</w:t>
      </w:r>
      <w:proofErr w:type="gramEnd"/>
      <w:r w:rsidRPr="00605432">
        <w:rPr>
          <w:color w:val="010000"/>
          <w:sz w:val="24"/>
          <w:szCs w:val="24"/>
          <w:shd w:val="clear" w:color="auto" w:fill="FFFFFF"/>
        </w:rPr>
        <w:t xml:space="preserve"> nedenle anılan cümle</w:t>
      </w:r>
      <w:r w:rsidR="00863A00" w:rsidRPr="00605432">
        <w:rPr>
          <w:color w:val="010000"/>
          <w:sz w:val="24"/>
          <w:szCs w:val="24"/>
          <w:shd w:val="clear" w:color="auto" w:fill="FFFFFF"/>
        </w:rPr>
        <w:t>,</w:t>
      </w:r>
      <w:r w:rsidRPr="00605432">
        <w:rPr>
          <w:color w:val="010000"/>
          <w:sz w:val="24"/>
          <w:szCs w:val="24"/>
          <w:shd w:val="clear" w:color="auto" w:fill="FFFFFF"/>
        </w:rPr>
        <w:t xml:space="preserve"> Anayasa’nın 2. maddesine aykırıdır. </w:t>
      </w:r>
    </w:p>
    <w:p w:rsidR="00B84D2C" w:rsidRPr="00605432" w:rsidRDefault="00303765"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color w:val="010000"/>
          <w:sz w:val="24"/>
          <w:szCs w:val="24"/>
        </w:rPr>
        <w:t xml:space="preserve">Her ne kadar </w:t>
      </w:r>
      <w:r w:rsidR="003E7EAF" w:rsidRPr="00605432">
        <w:rPr>
          <w:color w:val="010000"/>
          <w:sz w:val="24"/>
          <w:szCs w:val="24"/>
        </w:rPr>
        <w:t>724</w:t>
      </w:r>
      <w:r w:rsidR="00B84D2C" w:rsidRPr="00605432">
        <w:rPr>
          <w:color w:val="010000"/>
          <w:sz w:val="24"/>
          <w:szCs w:val="24"/>
        </w:rPr>
        <w:t>7 sayılı K</w:t>
      </w:r>
      <w:r w:rsidRPr="00605432">
        <w:rPr>
          <w:color w:val="010000"/>
          <w:sz w:val="24"/>
          <w:szCs w:val="24"/>
        </w:rPr>
        <w:t>anun</w:t>
      </w:r>
      <w:r w:rsidR="00B84D2C" w:rsidRPr="00605432">
        <w:rPr>
          <w:color w:val="010000"/>
          <w:sz w:val="24"/>
          <w:szCs w:val="24"/>
        </w:rPr>
        <w:t>’un</w:t>
      </w:r>
      <w:r w:rsidR="003E7EAF" w:rsidRPr="00605432">
        <w:rPr>
          <w:color w:val="010000"/>
          <w:sz w:val="24"/>
          <w:szCs w:val="24"/>
        </w:rPr>
        <w:t xml:space="preserve"> 1. maddesinin</w:t>
      </w:r>
      <w:r w:rsidR="00B84D2C" w:rsidRPr="00605432">
        <w:rPr>
          <w:color w:val="010000"/>
          <w:sz w:val="24"/>
          <w:szCs w:val="24"/>
        </w:rPr>
        <w:t xml:space="preserve"> gerekçesinde</w:t>
      </w:r>
      <w:r w:rsidR="008E5A65" w:rsidRPr="00605432">
        <w:rPr>
          <w:color w:val="010000"/>
          <w:sz w:val="24"/>
          <w:szCs w:val="24"/>
        </w:rPr>
        <w:t>,</w:t>
      </w:r>
      <w:r w:rsidR="00CD159A" w:rsidRPr="00605432">
        <w:rPr>
          <w:color w:val="010000"/>
          <w:sz w:val="24"/>
          <w:szCs w:val="24"/>
        </w:rPr>
        <w:t xml:space="preserve"> </w:t>
      </w:r>
      <w:r w:rsidR="007A0781" w:rsidRPr="00605432">
        <w:rPr>
          <w:color w:val="010000"/>
          <w:sz w:val="24"/>
          <w:szCs w:val="24"/>
        </w:rPr>
        <w:t>‘‘</w:t>
      </w:r>
      <w:r w:rsidR="00B84D2C" w:rsidRPr="00605432">
        <w:rPr>
          <w:color w:val="010000"/>
          <w:sz w:val="24"/>
          <w:szCs w:val="24"/>
        </w:rPr>
        <w:t>Türkiye Vakıflar Bankası’nın hukuki rejiminin 4603 sayılı Türkiye Cumhuriyeti Ziraat Bankası, Türkiye Halk Bankası Anonim Şirketi ve Türkiye Emlak Bankası Anonim Şirketi Hakkında Kanun’a tabi bankalar ile uyumlu olmasının</w:t>
      </w:r>
      <w:r w:rsidR="003E7EAF" w:rsidRPr="00605432">
        <w:rPr>
          <w:color w:val="010000"/>
          <w:sz w:val="24"/>
          <w:szCs w:val="24"/>
        </w:rPr>
        <w:t xml:space="preserve"> sağlanmasını </w:t>
      </w:r>
      <w:proofErr w:type="spellStart"/>
      <w:r w:rsidR="003E7EAF" w:rsidRPr="00605432">
        <w:rPr>
          <w:color w:val="010000"/>
          <w:sz w:val="24"/>
          <w:szCs w:val="24"/>
        </w:rPr>
        <w:t>teminen</w:t>
      </w:r>
      <w:proofErr w:type="spellEnd"/>
      <w:r w:rsidR="003E7EAF" w:rsidRPr="00605432">
        <w:rPr>
          <w:color w:val="010000"/>
          <w:sz w:val="24"/>
          <w:szCs w:val="24"/>
        </w:rPr>
        <w:t>, diğer kamu bankalarına ve bunların bağlı ortaklık ve iştiraklerine sağlanan istisnadan Vakıf Gayrimenkul Yatırım Ortaklığı Anonim Şirk</w:t>
      </w:r>
      <w:r w:rsidR="00F23DAA" w:rsidRPr="00605432">
        <w:rPr>
          <w:color w:val="010000"/>
          <w:sz w:val="24"/>
          <w:szCs w:val="24"/>
        </w:rPr>
        <w:t>eti’nin de yararlandırılmasının</w:t>
      </w:r>
      <w:r w:rsidR="007A0781" w:rsidRPr="00605432">
        <w:rPr>
          <w:color w:val="010000"/>
          <w:sz w:val="24"/>
          <w:szCs w:val="24"/>
        </w:rPr>
        <w:t>’’</w:t>
      </w:r>
      <w:r w:rsidR="00F23DAA" w:rsidRPr="00605432">
        <w:rPr>
          <w:color w:val="010000"/>
          <w:sz w:val="24"/>
          <w:szCs w:val="24"/>
        </w:rPr>
        <w:t xml:space="preserve"> </w:t>
      </w:r>
      <w:r w:rsidR="00B84D2C" w:rsidRPr="00605432">
        <w:rPr>
          <w:color w:val="010000"/>
          <w:sz w:val="24"/>
          <w:szCs w:val="24"/>
        </w:rPr>
        <w:t>amaçlandığı ifade edilse de Türkiye Vakıflar B</w:t>
      </w:r>
      <w:r w:rsidRPr="00605432">
        <w:rPr>
          <w:color w:val="010000"/>
          <w:sz w:val="24"/>
          <w:szCs w:val="24"/>
        </w:rPr>
        <w:t>ankası</w:t>
      </w:r>
      <w:r w:rsidR="00B84D2C" w:rsidRPr="00605432">
        <w:rPr>
          <w:color w:val="010000"/>
          <w:sz w:val="24"/>
          <w:szCs w:val="24"/>
        </w:rPr>
        <w:t xml:space="preserve">’nın bu bankalar arasında özel bir konumu vardır. </w:t>
      </w:r>
    </w:p>
    <w:p w:rsidR="00B84D2C" w:rsidRPr="00605432" w:rsidRDefault="00AF0C45"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color w:val="010000"/>
          <w:sz w:val="24"/>
          <w:szCs w:val="24"/>
        </w:rPr>
        <w:t>13.02.2011 tarihli ve 6111 sayılı Kanun’un 176. maddesiyle değiştirilen 4734 sayılı Kanun’un 2. fıkrası ‘‘Ancak, Tasarruf Mevduatı Sigorta Fonu ve bu Fonun hisselerine kısmen ya da tamamen sahip olduğu bankalar, 4603 sayılı Kanun kapsamındaki bankalar ve bu bankaların doğrudan veya dolaylı olarak birlikte ya da ayrı ayrı sermayesinin yarısından fazlasına sahip bulundukları şirketler ( (e) bendinde belirtilen yapım ihaleleri hariç) 4603 sayılı Kanun kapsamındaki bankaların 2499 sayılı Sermaye Piyasası Kanununa tabi gayrimenkul yatırım ortaklıkları ile enerji, su, ulaştırma ve telekomünikasyon sektörlerinde faaliyet gösteren teşebbüs, işletme ve şirketler bu Kanun kapsamı dışındadır.’’ şeklindedir. Ancak 4603 sayılı Kanun’a tabi bankalar ile Türkiye Vakıflar Bankası birbirlerinden farklıdır.</w:t>
      </w:r>
      <w:r w:rsidR="00435C78" w:rsidRPr="00605432">
        <w:rPr>
          <w:color w:val="010000"/>
          <w:sz w:val="24"/>
          <w:szCs w:val="24"/>
        </w:rPr>
        <w:t xml:space="preserve"> Zira </w:t>
      </w:r>
      <w:r w:rsidR="0076252D" w:rsidRPr="00605432">
        <w:rPr>
          <w:color w:val="010000"/>
          <w:sz w:val="24"/>
          <w:szCs w:val="24"/>
        </w:rPr>
        <w:t>Türkiye Vakıflar Bankası</w:t>
      </w:r>
      <w:r w:rsidR="00435C78" w:rsidRPr="00605432">
        <w:rPr>
          <w:color w:val="010000"/>
          <w:sz w:val="24"/>
          <w:szCs w:val="24"/>
        </w:rPr>
        <w:t xml:space="preserve">’nın kuruluş amaçlarından biri, </w:t>
      </w:r>
      <w:r w:rsidR="0076252D" w:rsidRPr="00605432">
        <w:rPr>
          <w:color w:val="010000"/>
          <w:sz w:val="24"/>
          <w:szCs w:val="24"/>
        </w:rPr>
        <w:t>vakıf kaynaklarının etkin şekilde değerlendirilmesidir.</w:t>
      </w:r>
    </w:p>
    <w:p w:rsidR="005E3FEA" w:rsidRPr="00605432" w:rsidRDefault="00191BEE"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color w:val="010000"/>
          <w:sz w:val="24"/>
          <w:szCs w:val="24"/>
        </w:rPr>
        <w:lastRenderedPageBreak/>
        <w:t>Bu bakımdan,</w:t>
      </w:r>
      <w:r w:rsidR="006C3891" w:rsidRPr="00605432">
        <w:rPr>
          <w:color w:val="010000"/>
          <w:sz w:val="24"/>
          <w:szCs w:val="24"/>
        </w:rPr>
        <w:t xml:space="preserve"> Banka’nın ortaklık yapısını açıklamak ger</w:t>
      </w:r>
      <w:r w:rsidR="003764A8" w:rsidRPr="00605432">
        <w:rPr>
          <w:color w:val="010000"/>
          <w:sz w:val="24"/>
          <w:szCs w:val="24"/>
        </w:rPr>
        <w:t>ek</w:t>
      </w:r>
      <w:r w:rsidR="006C3891" w:rsidRPr="00605432">
        <w:rPr>
          <w:color w:val="010000"/>
          <w:sz w:val="24"/>
          <w:szCs w:val="24"/>
        </w:rPr>
        <w:t xml:space="preserve">mektedir. </w:t>
      </w:r>
      <w:r w:rsidR="00AF0C45" w:rsidRPr="00605432">
        <w:rPr>
          <w:color w:val="010000"/>
          <w:sz w:val="24"/>
          <w:szCs w:val="24"/>
        </w:rPr>
        <w:t xml:space="preserve">Türkiye Vakıflar Bankası, 11.01.1954 tarihli ve 6219 sayılı </w:t>
      </w:r>
      <w:r w:rsidR="005E3FEA" w:rsidRPr="00605432">
        <w:rPr>
          <w:color w:val="010000"/>
          <w:sz w:val="24"/>
          <w:szCs w:val="24"/>
        </w:rPr>
        <w:t xml:space="preserve">Türkiye Vakıflar Bankası Türk Anonim Ortaklığı </w:t>
      </w:r>
      <w:r w:rsidR="00AF0C45" w:rsidRPr="00605432">
        <w:rPr>
          <w:color w:val="010000"/>
          <w:sz w:val="24"/>
          <w:szCs w:val="24"/>
        </w:rPr>
        <w:t>Kanun</w:t>
      </w:r>
      <w:r w:rsidR="005E3FEA" w:rsidRPr="00605432">
        <w:rPr>
          <w:color w:val="010000"/>
          <w:sz w:val="24"/>
          <w:szCs w:val="24"/>
        </w:rPr>
        <w:t>u</w:t>
      </w:r>
      <w:r w:rsidR="00AF0C45" w:rsidRPr="00605432">
        <w:rPr>
          <w:color w:val="010000"/>
          <w:sz w:val="24"/>
          <w:szCs w:val="24"/>
        </w:rPr>
        <w:t xml:space="preserve"> ile kurulmuştur. </w:t>
      </w:r>
    </w:p>
    <w:p w:rsidR="00AF0C45" w:rsidRPr="00605432" w:rsidRDefault="005E3FEA"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color w:val="010000"/>
          <w:sz w:val="24"/>
          <w:szCs w:val="24"/>
        </w:rPr>
        <w:t>01.</w:t>
      </w:r>
      <w:r w:rsidR="003764A8" w:rsidRPr="00605432">
        <w:rPr>
          <w:color w:val="010000"/>
          <w:sz w:val="24"/>
          <w:szCs w:val="24"/>
        </w:rPr>
        <w:t xml:space="preserve">02.2018 tarihli ve 7079 sayılı </w:t>
      </w:r>
      <w:r w:rsidRPr="00605432">
        <w:rPr>
          <w:color w:val="010000"/>
          <w:sz w:val="24"/>
          <w:szCs w:val="24"/>
        </w:rPr>
        <w:t>Olağanüstü Hal Kapsamında Bazı Düzenlemeler Yapılması Hakkında Kanun Hükmünde Kararnamenin Değiştirilerek Kabul Edilmesine Dair Kanun’un 6. maddesi ile 6219 sayılı Kanun’un 6. maddesine eklenen ‘‘Banka hisselerinden, diğer mülhak vakıflara ait olanları hariç olmak üzere, Vakıflar Genel Müdürlüğü’nün idare ve temsil ettiği (A) ve (B) grubu hisselerin tamamı Banka tarafından üç ayrı firmaya yaptırılan değerleme çalışmasının sonuç bölümlerinde belirtilen değerlerin ortalaması</w:t>
      </w:r>
      <w:r w:rsidR="00B3327B" w:rsidRPr="00605432">
        <w:rPr>
          <w:color w:val="010000"/>
          <w:sz w:val="24"/>
          <w:szCs w:val="24"/>
        </w:rPr>
        <w:t xml:space="preserve"> </w:t>
      </w:r>
      <w:r w:rsidRPr="00605432">
        <w:rPr>
          <w:rStyle w:val="spelle"/>
          <w:color w:val="010000"/>
          <w:sz w:val="24"/>
          <w:szCs w:val="24"/>
        </w:rPr>
        <w:t>göz önünde</w:t>
      </w:r>
      <w:r w:rsidR="00B3327B" w:rsidRPr="00605432">
        <w:rPr>
          <w:color w:val="010000"/>
          <w:sz w:val="24"/>
          <w:szCs w:val="24"/>
        </w:rPr>
        <w:t xml:space="preserve"> </w:t>
      </w:r>
      <w:r w:rsidRPr="00605432">
        <w:rPr>
          <w:color w:val="010000"/>
          <w:sz w:val="24"/>
          <w:szCs w:val="24"/>
        </w:rPr>
        <w:t>bulundurularak Bakanlar Kurulu tarafından belirlenen beher hisse değeri üzerinden hesaplanacak bedel karşılığında Hazine’ye devredilir ve bedeli belirlenen hisselerin tamamı Bakanlar Kurulu kararının yürürlüğe girdiği tarihi takip eden bir hafta içinde Hazine Müsteşarlığı adına Banka pay defterine kaydedilir.’’ şeklindeki cümleyle</w:t>
      </w:r>
      <w:r w:rsidR="00F23DAA" w:rsidRPr="00605432">
        <w:rPr>
          <w:color w:val="010000"/>
          <w:sz w:val="24"/>
          <w:szCs w:val="24"/>
        </w:rPr>
        <w:t xml:space="preserve"> </w:t>
      </w:r>
      <w:r w:rsidRPr="00605432">
        <w:rPr>
          <w:color w:val="010000"/>
          <w:sz w:val="24"/>
          <w:szCs w:val="24"/>
        </w:rPr>
        <w:t xml:space="preserve">Banka hisselerinden, diğer mülhak vakıflara ait olanları hariç olmak üzere, Vakıflar Genel Müdürlüğü’nün idare ve temsil ettiği (A) ve (B) grubu hisselerin tamamı Hazine’ye devredilmiştir. </w:t>
      </w:r>
    </w:p>
    <w:p w:rsidR="00AF0C45" w:rsidRPr="00605432" w:rsidRDefault="005E3FEA"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color w:val="010000"/>
          <w:sz w:val="24"/>
          <w:szCs w:val="24"/>
        </w:rPr>
        <w:t>03.12.2019 tarihli ve 1814 sayılı</w:t>
      </w:r>
      <w:r w:rsidR="00CF07FA" w:rsidRPr="00605432">
        <w:rPr>
          <w:color w:val="010000"/>
          <w:sz w:val="24"/>
          <w:szCs w:val="24"/>
        </w:rPr>
        <w:t xml:space="preserve"> Cumhurbaşkanı Kararı’na göre</w:t>
      </w:r>
      <w:r w:rsidR="00191BEE" w:rsidRPr="00605432">
        <w:rPr>
          <w:color w:val="010000"/>
          <w:sz w:val="24"/>
          <w:szCs w:val="24"/>
        </w:rPr>
        <w:t>,</w:t>
      </w:r>
      <w:r w:rsidR="00CF07FA" w:rsidRPr="00605432">
        <w:rPr>
          <w:color w:val="010000"/>
          <w:sz w:val="24"/>
          <w:szCs w:val="24"/>
        </w:rPr>
        <w:t xml:space="preserve"> Türkiye Vakıflar Bankası Türk Anonim Ortaklığı hisselerinden, diğer mülhak vakıflara ait olanları hariç olmak üzere, Vakıflar Genel Müdürlüğü’nün idare ve temsil ettiği (A) ve (B) grubu hisselerin Hazine’ye devredilmesine ilişkin ekli kararın yürürlüğe konulmasına 11.01.1954 tarihli ve 6219 sayılı Kanun’un 6. maddesi gereğince karar verilmiştir. </w:t>
      </w:r>
    </w:p>
    <w:p w:rsidR="00DF08A8" w:rsidRPr="00605432" w:rsidRDefault="00CF07FA"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color w:val="010000"/>
          <w:sz w:val="24"/>
          <w:szCs w:val="24"/>
        </w:rPr>
        <w:t>03.12.2019 tarihli ve 1814 sayılı Cumh</w:t>
      </w:r>
      <w:r w:rsidR="006C3891" w:rsidRPr="00605432">
        <w:rPr>
          <w:color w:val="010000"/>
          <w:sz w:val="24"/>
          <w:szCs w:val="24"/>
        </w:rPr>
        <w:t>urbaşkanı Kararı’nın Eki gereğince</w:t>
      </w:r>
      <w:r w:rsidR="00B3327B" w:rsidRPr="00605432">
        <w:rPr>
          <w:color w:val="010000"/>
          <w:sz w:val="24"/>
          <w:szCs w:val="24"/>
        </w:rPr>
        <w:t xml:space="preserve"> </w:t>
      </w:r>
      <w:r w:rsidRPr="00605432">
        <w:rPr>
          <w:color w:val="010000"/>
          <w:sz w:val="24"/>
          <w:szCs w:val="24"/>
        </w:rPr>
        <w:t>Türkiye Vakıflar Bankası Türk Anonim Ortaklığı hisselerinden, diğer mülhak vakıflara ait olanları hariç olmak üzere, Vakıflar Genel Müdürlüğü’nün idare ve temsil ettiği (A) ve (B) grubu hisselerin beher hisse değeri 9,4956 TL olarak tespit edilmiş olup, değeri belirlenen hisselerin tamamı bu kararın yayımı tarihinden itibaren (04.12.2019 tarihinden itibaren) bir hafta içerisinde Hazine ve Maliye Bakanlığı adına Banka pay defterine kaydedilmiştir.</w:t>
      </w:r>
      <w:r w:rsidR="00B3327B" w:rsidRPr="00605432">
        <w:rPr>
          <w:color w:val="010000"/>
          <w:sz w:val="24"/>
          <w:szCs w:val="24"/>
        </w:rPr>
        <w:t xml:space="preserve"> </w:t>
      </w:r>
    </w:p>
    <w:p w:rsidR="00CF07FA" w:rsidRPr="00605432" w:rsidRDefault="00CF07FA" w:rsidP="00605432">
      <w:pPr>
        <w:pStyle w:val="msobodytextindent"/>
        <w:tabs>
          <w:tab w:val="clear" w:pos="1524"/>
          <w:tab w:val="clear" w:pos="3660"/>
          <w:tab w:val="clear" w:pos="5928"/>
        </w:tabs>
        <w:spacing w:before="240" w:after="100" w:afterAutospacing="1"/>
        <w:ind w:firstLine="709"/>
        <w:rPr>
          <w:color w:val="010000"/>
          <w:sz w:val="24"/>
          <w:szCs w:val="24"/>
          <w:shd w:val="clear" w:color="auto" w:fill="FFFFFF"/>
        </w:rPr>
      </w:pPr>
      <w:r w:rsidRPr="00605432">
        <w:rPr>
          <w:color w:val="010000"/>
          <w:sz w:val="24"/>
          <w:szCs w:val="24"/>
          <w:shd w:val="clear" w:color="auto" w:fill="FFFFFF"/>
        </w:rPr>
        <w:t>20.05.2020 tarihi itibariyle, yeni pay ihraç edilerek tamamının halka arz edilmeksizin tahsisli satış yöntemiyle ve 7.000.000.000 TL toplam satış hasılatı elde edilecek şekilde Türkiye Varlık Fonu’na satılmıştır.</w:t>
      </w:r>
      <w:r w:rsidRPr="00605432">
        <w:rPr>
          <w:rStyle w:val="DipnotBavurusu"/>
          <w:color w:val="010000"/>
          <w:sz w:val="24"/>
          <w:szCs w:val="24"/>
          <w:shd w:val="clear" w:color="auto" w:fill="FFFFFF"/>
        </w:rPr>
        <w:footnoteReference w:id="2"/>
      </w:r>
    </w:p>
    <w:p w:rsidR="00CA5D88" w:rsidRPr="00605432" w:rsidRDefault="00CA5D88"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color w:val="010000"/>
          <w:sz w:val="24"/>
          <w:szCs w:val="24"/>
        </w:rPr>
        <w:t xml:space="preserve">7079 sayılı Kanun’da </w:t>
      </w:r>
      <w:r w:rsidR="001A1643" w:rsidRPr="00605432">
        <w:rPr>
          <w:color w:val="010000"/>
          <w:sz w:val="24"/>
          <w:szCs w:val="24"/>
        </w:rPr>
        <w:t>geçen</w:t>
      </w:r>
      <w:r w:rsidRPr="00605432">
        <w:rPr>
          <w:color w:val="010000"/>
          <w:sz w:val="24"/>
          <w:szCs w:val="24"/>
        </w:rPr>
        <w:t xml:space="preserve"> bazı madde, fıkra, bent, cümle, ibarelerin yürütmelerinin durdurulması ve iptal edilmesi istemiyle Anayasa Mahkemesi huzurunda tarafımızca açılan ipt</w:t>
      </w:r>
      <w:r w:rsidR="001A1643" w:rsidRPr="00605432">
        <w:rPr>
          <w:color w:val="010000"/>
          <w:sz w:val="24"/>
          <w:szCs w:val="24"/>
        </w:rPr>
        <w:t>al davasının dava dilekçesinde yer alan</w:t>
      </w:r>
      <w:r w:rsidR="006C3891" w:rsidRPr="00605432">
        <w:rPr>
          <w:color w:val="010000"/>
          <w:sz w:val="24"/>
          <w:szCs w:val="24"/>
        </w:rPr>
        <w:t xml:space="preserve"> 7079 sayılı </w:t>
      </w:r>
      <w:r w:rsidR="003B5414" w:rsidRPr="00605432">
        <w:rPr>
          <w:color w:val="010000"/>
          <w:sz w:val="24"/>
          <w:szCs w:val="24"/>
        </w:rPr>
        <w:t>Kanun’un 6. maddesi ile 6219 sayılı Kanun’un 6. maddesine eklenen ‘‘Banka hisselerinden, diğer mülhak vakıflara ait olanları hariç olmak üzere, Vakıflar Genel Müdürlüğü’nün idare ve temsil ettiği (A) ve (B) grubu hisselerin tamamı Banka tarafından üç ayrı firmaya yaptırılan değerleme çalışmasının sonuç bölümlerinde belirtilen değerlerin ortalaması</w:t>
      </w:r>
      <w:r w:rsidR="00B3327B" w:rsidRPr="00605432">
        <w:rPr>
          <w:color w:val="010000"/>
          <w:sz w:val="24"/>
          <w:szCs w:val="24"/>
        </w:rPr>
        <w:t xml:space="preserve"> </w:t>
      </w:r>
      <w:r w:rsidR="003B5414" w:rsidRPr="00605432">
        <w:rPr>
          <w:rStyle w:val="spelle"/>
          <w:color w:val="010000"/>
          <w:sz w:val="24"/>
          <w:szCs w:val="24"/>
        </w:rPr>
        <w:t>göz önünde</w:t>
      </w:r>
      <w:r w:rsidR="00B3327B" w:rsidRPr="00605432">
        <w:rPr>
          <w:color w:val="010000"/>
          <w:sz w:val="24"/>
          <w:szCs w:val="24"/>
        </w:rPr>
        <w:t xml:space="preserve"> </w:t>
      </w:r>
      <w:r w:rsidR="003B5414" w:rsidRPr="00605432">
        <w:rPr>
          <w:color w:val="010000"/>
          <w:sz w:val="24"/>
          <w:szCs w:val="24"/>
        </w:rPr>
        <w:t xml:space="preserve">bulundurularak Bakanlar Kurulu tarafından belirlenen beher hisse değeri üzerinden hesaplanacak bedel karşılığında Hazine’ye devredilir ve bedeli belirlenen hisselerin tamamı Bakanlar Kurulu kararının yürürlüğe girdiği tarihi takip eden bir hafta içinde Hazine Müsteşarlığı adına Banka pay defterine kaydedilir.’’ şeklindeki cümlenin </w:t>
      </w:r>
      <w:r w:rsidR="000E70AD" w:rsidRPr="00605432">
        <w:rPr>
          <w:color w:val="010000"/>
          <w:sz w:val="24"/>
          <w:szCs w:val="24"/>
        </w:rPr>
        <w:t xml:space="preserve">(yürütmesinin durdurulması ve) </w:t>
      </w:r>
      <w:r w:rsidR="003B5414" w:rsidRPr="00605432">
        <w:rPr>
          <w:color w:val="010000"/>
          <w:sz w:val="24"/>
          <w:szCs w:val="24"/>
        </w:rPr>
        <w:t>iptal edilmesi talebine ilişkin gerekçede de</w:t>
      </w:r>
      <w:r w:rsidR="00563FB3" w:rsidRPr="00605432">
        <w:rPr>
          <w:color w:val="010000"/>
          <w:sz w:val="24"/>
          <w:szCs w:val="24"/>
        </w:rPr>
        <w:t xml:space="preserve"> (özetle)</w:t>
      </w:r>
      <w:r w:rsidR="00B3327B" w:rsidRPr="00605432">
        <w:rPr>
          <w:color w:val="010000"/>
          <w:sz w:val="24"/>
          <w:szCs w:val="24"/>
        </w:rPr>
        <w:t xml:space="preserve"> </w:t>
      </w:r>
      <w:r w:rsidR="003B5414" w:rsidRPr="00605432">
        <w:rPr>
          <w:color w:val="010000"/>
          <w:sz w:val="24"/>
          <w:szCs w:val="24"/>
        </w:rPr>
        <w:t xml:space="preserve">belirttiğimiz üzere; </w:t>
      </w:r>
    </w:p>
    <w:p w:rsidR="00D653CE" w:rsidRPr="00605432" w:rsidRDefault="00B3327B"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color w:val="010000"/>
          <w:sz w:val="24"/>
          <w:szCs w:val="24"/>
        </w:rPr>
        <w:lastRenderedPageBreak/>
        <w:t xml:space="preserve"> </w:t>
      </w:r>
      <w:r w:rsidR="0077121F" w:rsidRPr="00605432">
        <w:rPr>
          <w:color w:val="010000"/>
          <w:sz w:val="24"/>
          <w:szCs w:val="24"/>
        </w:rPr>
        <w:t>‘‘</w:t>
      </w:r>
      <w:r w:rsidR="00D653CE" w:rsidRPr="00605432">
        <w:rPr>
          <w:color w:val="010000"/>
          <w:sz w:val="24"/>
          <w:szCs w:val="24"/>
        </w:rPr>
        <w:t>Ülkemizde yüzyıllar boyunca bir sosyal yardım kurumu olarak hizmet sunmuş bulunan vakıflar, bir mülkün menfaatlerinin sosyal ve kültürel hizmetlere tahsis edilmek üzere özel mülkiyetten çıkarılarak temlik ve temellükten yasaklanmak suretiyle kamu yararına özgülenmesini ifade etmektedir.</w:t>
      </w:r>
    </w:p>
    <w:p w:rsidR="00D653CE" w:rsidRPr="00605432" w:rsidRDefault="00D653CE"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color w:val="010000"/>
          <w:sz w:val="24"/>
          <w:szCs w:val="24"/>
        </w:rPr>
        <w:t>Faaliyetleri ile sosyal, ekonomik ve kültürel alanlarda önemli hizmetleri yerine getirmiş olan vakıfların ve dolayısıyla da Vakıflar Genel Müdürlüğü</w:t>
      </w:r>
      <w:r w:rsidR="0077121F" w:rsidRPr="00605432">
        <w:rPr>
          <w:color w:val="010000"/>
          <w:sz w:val="24"/>
          <w:szCs w:val="24"/>
        </w:rPr>
        <w:t>’</w:t>
      </w:r>
      <w:r w:rsidRPr="00605432">
        <w:rPr>
          <w:color w:val="010000"/>
          <w:sz w:val="24"/>
          <w:szCs w:val="24"/>
        </w:rPr>
        <w:t>nün topluma yararlı hizmetlerini yerine getirmesi, mevcut malvarlığının ve gelir kaynaklarının etkin şekilde kullanılmasına ve değerlendirilmesine bağlıdır.</w:t>
      </w:r>
    </w:p>
    <w:p w:rsidR="00D653CE" w:rsidRPr="00605432" w:rsidRDefault="0077121F"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color w:val="010000"/>
          <w:sz w:val="24"/>
          <w:szCs w:val="24"/>
        </w:rPr>
        <w:t>Türk Medeni</w:t>
      </w:r>
      <w:r w:rsidR="00D653CE" w:rsidRPr="00605432">
        <w:rPr>
          <w:color w:val="010000"/>
          <w:sz w:val="24"/>
          <w:szCs w:val="24"/>
        </w:rPr>
        <w:t xml:space="preserve"> Kanunu</w:t>
      </w:r>
      <w:r w:rsidRPr="00605432">
        <w:rPr>
          <w:color w:val="010000"/>
          <w:sz w:val="24"/>
          <w:szCs w:val="24"/>
        </w:rPr>
        <w:t>’</w:t>
      </w:r>
      <w:r w:rsidR="00D653CE" w:rsidRPr="00605432">
        <w:rPr>
          <w:color w:val="010000"/>
          <w:sz w:val="24"/>
          <w:szCs w:val="24"/>
        </w:rPr>
        <w:t xml:space="preserve">nun 101. maddesinde </w:t>
      </w:r>
      <w:r w:rsidR="00C03E67" w:rsidRPr="00605432">
        <w:rPr>
          <w:color w:val="010000"/>
          <w:sz w:val="24"/>
          <w:szCs w:val="24"/>
        </w:rPr>
        <w:t>“</w:t>
      </w:r>
      <w:r w:rsidR="00D653CE" w:rsidRPr="00605432">
        <w:rPr>
          <w:color w:val="010000"/>
          <w:sz w:val="24"/>
          <w:szCs w:val="24"/>
        </w:rPr>
        <w:t>vakıflar</w:t>
      </w:r>
      <w:r w:rsidR="00C03E67" w:rsidRPr="00605432">
        <w:rPr>
          <w:color w:val="010000"/>
          <w:sz w:val="24"/>
          <w:szCs w:val="24"/>
        </w:rPr>
        <w:t>”</w:t>
      </w:r>
      <w:r w:rsidR="00D653CE" w:rsidRPr="00605432">
        <w:rPr>
          <w:color w:val="010000"/>
          <w:sz w:val="24"/>
          <w:szCs w:val="24"/>
        </w:rPr>
        <w:t>, gerçek veya tüzel kişilerin yeterli mal ve hakları belirli ve sürekli bir amaca özgülemeleriyle oluşan tüzel kişiliğe sahip mal toplulukları olarak tanımlanmış ve bir malvarlığının bütünü veya gerçekleşmiş ya da gerçekleşeceği anlaşılan her türlü geliri veya ekonomik değeri olan hakların vakfedilebileceği belirtilmiştir.</w:t>
      </w:r>
    </w:p>
    <w:p w:rsidR="00D653CE" w:rsidRPr="00605432" w:rsidRDefault="0077121F"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color w:val="010000"/>
          <w:sz w:val="24"/>
          <w:szCs w:val="24"/>
        </w:rPr>
        <w:t>Vakıf kurulabilmesi, Türk Medeni</w:t>
      </w:r>
      <w:r w:rsidR="00D653CE" w:rsidRPr="00605432">
        <w:rPr>
          <w:color w:val="010000"/>
          <w:sz w:val="24"/>
          <w:szCs w:val="24"/>
        </w:rPr>
        <w:t xml:space="preserve"> Kanunu hükümlerine göre mümkün olmakla birlikte, Türk Mede</w:t>
      </w:r>
      <w:r w:rsidRPr="00605432">
        <w:rPr>
          <w:color w:val="010000"/>
          <w:sz w:val="24"/>
          <w:szCs w:val="24"/>
        </w:rPr>
        <w:t>ni</w:t>
      </w:r>
      <w:r w:rsidR="00D653CE" w:rsidRPr="00605432">
        <w:rPr>
          <w:color w:val="010000"/>
          <w:sz w:val="24"/>
          <w:szCs w:val="24"/>
        </w:rPr>
        <w:t xml:space="preserve"> Kanunu</w:t>
      </w:r>
      <w:r w:rsidRPr="00605432">
        <w:rPr>
          <w:color w:val="010000"/>
          <w:sz w:val="24"/>
          <w:szCs w:val="24"/>
        </w:rPr>
        <w:t>’</w:t>
      </w:r>
      <w:r w:rsidR="00D653CE" w:rsidRPr="00605432">
        <w:rPr>
          <w:color w:val="010000"/>
          <w:sz w:val="24"/>
          <w:szCs w:val="24"/>
        </w:rPr>
        <w:t>nun yürürlük tarihinden önce kurulmuş olan vakıflara da, tarihten gelen özellikleri, kuruluş irade ve amaçları ile vakıf senetlerindeki koşullar gereği korunmaları ve sürekliliklerinin sağlanması hususları gözetilerek, Vakıflar Kanunu kapsamında yer verilmiş ve mazbut vakıflar, mülhak vakıflar, cemaat vakıfları, esnaf vakıfları ve yeni vakıfların yönetimi, faaliyetleri ve denetimi, yurt içi ve yurt dışındaki taşınır ve taşınmaz vakıf kültür varlıklarının tescili, muhafazası, onarımı ve yaşatılması, vakıf varlıklarının ekonomik şekilde işletilmesi ve değerlendirilmesinin sağlanma</w:t>
      </w:r>
      <w:r w:rsidRPr="00605432">
        <w:rPr>
          <w:color w:val="010000"/>
          <w:sz w:val="24"/>
          <w:szCs w:val="24"/>
        </w:rPr>
        <w:t>sına ilişkin usul ve esaslar 20.0</w:t>
      </w:r>
      <w:r w:rsidR="00D653CE" w:rsidRPr="00605432">
        <w:rPr>
          <w:color w:val="010000"/>
          <w:sz w:val="24"/>
          <w:szCs w:val="24"/>
        </w:rPr>
        <w:t>2</w:t>
      </w:r>
      <w:r w:rsidRPr="00605432">
        <w:rPr>
          <w:color w:val="010000"/>
          <w:sz w:val="24"/>
          <w:szCs w:val="24"/>
        </w:rPr>
        <w:t xml:space="preserve">.2008 </w:t>
      </w:r>
      <w:r w:rsidR="00D653CE" w:rsidRPr="00605432">
        <w:rPr>
          <w:color w:val="010000"/>
          <w:sz w:val="24"/>
          <w:szCs w:val="24"/>
        </w:rPr>
        <w:t>tarihli ve 5737 sayılı Vakıflar Kanunu</w:t>
      </w:r>
      <w:r w:rsidRPr="00605432">
        <w:rPr>
          <w:color w:val="010000"/>
          <w:sz w:val="24"/>
          <w:szCs w:val="24"/>
        </w:rPr>
        <w:t>’</w:t>
      </w:r>
      <w:r w:rsidR="00D653CE" w:rsidRPr="00605432">
        <w:rPr>
          <w:color w:val="010000"/>
          <w:sz w:val="24"/>
          <w:szCs w:val="24"/>
        </w:rPr>
        <w:t>nda düzenlenmiştir.</w:t>
      </w:r>
    </w:p>
    <w:p w:rsidR="00D653CE" w:rsidRPr="00605432" w:rsidRDefault="00D653CE"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color w:val="010000"/>
          <w:sz w:val="24"/>
          <w:szCs w:val="24"/>
        </w:rPr>
        <w:t xml:space="preserve">5737 sayılı </w:t>
      </w:r>
      <w:r w:rsidR="00163220" w:rsidRPr="00605432">
        <w:rPr>
          <w:color w:val="010000"/>
          <w:sz w:val="24"/>
          <w:szCs w:val="24"/>
        </w:rPr>
        <w:t>Vakıflar Kanunu’nun</w:t>
      </w:r>
      <w:r w:rsidRPr="00605432">
        <w:rPr>
          <w:color w:val="010000"/>
          <w:sz w:val="24"/>
          <w:szCs w:val="24"/>
        </w:rPr>
        <w:t xml:space="preserve"> 3. maddesinde ise, </w:t>
      </w:r>
    </w:p>
    <w:p w:rsidR="00D653CE" w:rsidRPr="00605432" w:rsidRDefault="00C03E67"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color w:val="010000"/>
          <w:sz w:val="24"/>
          <w:szCs w:val="24"/>
        </w:rPr>
        <w:t>“</w:t>
      </w:r>
      <w:r w:rsidR="00D653CE" w:rsidRPr="00605432">
        <w:rPr>
          <w:color w:val="010000"/>
          <w:sz w:val="24"/>
          <w:szCs w:val="24"/>
        </w:rPr>
        <w:t>Akar: Vakıf amaç ve faaliyetlerinin yerine getirilmesi için gelir getirici şekilde değerlendirilmesi zorunlu olan taşınır ve taşınmazları</w:t>
      </w:r>
      <w:r w:rsidRPr="00605432">
        <w:rPr>
          <w:color w:val="010000"/>
          <w:sz w:val="24"/>
          <w:szCs w:val="24"/>
        </w:rPr>
        <w:t>”</w:t>
      </w:r>
      <w:r w:rsidR="00D653CE" w:rsidRPr="00605432">
        <w:rPr>
          <w:color w:val="010000"/>
          <w:sz w:val="24"/>
          <w:szCs w:val="24"/>
        </w:rPr>
        <w:t xml:space="preserve"> hükmüne,</w:t>
      </w:r>
    </w:p>
    <w:p w:rsidR="00D653CE" w:rsidRPr="00605432" w:rsidRDefault="00C03E67"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color w:val="010000"/>
          <w:sz w:val="24"/>
          <w:szCs w:val="24"/>
        </w:rPr>
        <w:t>“</w:t>
      </w:r>
      <w:r w:rsidR="00D653CE" w:rsidRPr="00605432">
        <w:rPr>
          <w:color w:val="010000"/>
          <w:sz w:val="24"/>
          <w:szCs w:val="24"/>
        </w:rPr>
        <w:t>Vakıfların mal edinmesi, akar cinsinden olan malların değiştirilmesi</w:t>
      </w:r>
      <w:r w:rsidRPr="00605432">
        <w:rPr>
          <w:color w:val="010000"/>
          <w:sz w:val="24"/>
          <w:szCs w:val="24"/>
        </w:rPr>
        <w:t>”</w:t>
      </w:r>
      <w:r w:rsidR="00D653CE" w:rsidRPr="00605432">
        <w:rPr>
          <w:color w:val="010000"/>
          <w:sz w:val="24"/>
          <w:szCs w:val="24"/>
        </w:rPr>
        <w:t xml:space="preserve"> başlıklı 12’nci maddesinde ise,</w:t>
      </w:r>
    </w:p>
    <w:p w:rsidR="00D653CE" w:rsidRPr="00605432" w:rsidRDefault="00C03E67"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color w:val="010000"/>
          <w:sz w:val="24"/>
          <w:szCs w:val="24"/>
        </w:rPr>
        <w:t>“</w:t>
      </w:r>
      <w:r w:rsidR="00D653CE" w:rsidRPr="00605432">
        <w:rPr>
          <w:color w:val="010000"/>
          <w:sz w:val="24"/>
          <w:szCs w:val="24"/>
        </w:rPr>
        <w:t xml:space="preserve">Vakıflar; mal edinebilirler, malları üzerinde her türlü tasarrufta bulunabilirler. </w:t>
      </w:r>
    </w:p>
    <w:p w:rsidR="00D653CE" w:rsidRPr="00605432" w:rsidRDefault="00D653CE"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color w:val="010000"/>
          <w:sz w:val="24"/>
          <w:szCs w:val="24"/>
        </w:rPr>
        <w:t xml:space="preserve">Genel Müdürlüğe ve mazbut vakıflara ait akar mallar ile hakların daha yararlı olanları ile değiştirilmesine, paraya çevrilmesine veya değerlendirilmesine Meclis yetkilidir. </w:t>
      </w:r>
    </w:p>
    <w:p w:rsidR="00D653CE" w:rsidRPr="00605432" w:rsidRDefault="00D653CE"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color w:val="010000"/>
          <w:sz w:val="24"/>
          <w:szCs w:val="24"/>
        </w:rPr>
        <w:t>Mülhak, cemaat, esnaf vakıfları ile yeni vakıflara, başlangıçta özgülenen mal ve haklar, vakıf yönetiminin başvurusu üzerine, haklı kılan sebepler varsa, Denetim Makamının görüşü alınarak mahkeme kararı ile sonradan iktisap ettikleri mal ve hakları ise bağımsız ekspertiz kuruluşlarınca düzenlenecek rapora dayalı olarak vakıf yetkili organının kararı ile daha yararlı olanları ile değiştirilebilir veya paraya çevrilebilir.</w:t>
      </w:r>
      <w:r w:rsidR="00C03E67" w:rsidRPr="00605432">
        <w:rPr>
          <w:color w:val="010000"/>
          <w:sz w:val="24"/>
          <w:szCs w:val="24"/>
        </w:rPr>
        <w:t>”</w:t>
      </w:r>
    </w:p>
    <w:p w:rsidR="00D653CE" w:rsidRPr="00605432" w:rsidRDefault="0077121F" w:rsidP="00605432">
      <w:pPr>
        <w:pStyle w:val="msobodytextindent"/>
        <w:tabs>
          <w:tab w:val="clear" w:pos="1524"/>
          <w:tab w:val="clear" w:pos="3660"/>
          <w:tab w:val="clear" w:pos="5928"/>
        </w:tabs>
        <w:spacing w:before="240" w:after="100" w:afterAutospacing="1"/>
        <w:ind w:firstLine="709"/>
        <w:rPr>
          <w:color w:val="010000"/>
          <w:sz w:val="24"/>
          <w:szCs w:val="24"/>
        </w:rPr>
      </w:pPr>
      <w:proofErr w:type="gramStart"/>
      <w:r w:rsidRPr="00605432">
        <w:rPr>
          <w:color w:val="010000"/>
          <w:sz w:val="24"/>
          <w:szCs w:val="24"/>
        </w:rPr>
        <w:t>h</w:t>
      </w:r>
      <w:r w:rsidR="00D653CE" w:rsidRPr="00605432">
        <w:rPr>
          <w:color w:val="010000"/>
          <w:sz w:val="24"/>
          <w:szCs w:val="24"/>
        </w:rPr>
        <w:t>ükümlerine</w:t>
      </w:r>
      <w:proofErr w:type="gramEnd"/>
      <w:r w:rsidR="00D653CE" w:rsidRPr="00605432">
        <w:rPr>
          <w:color w:val="010000"/>
          <w:sz w:val="24"/>
          <w:szCs w:val="24"/>
        </w:rPr>
        <w:t xml:space="preserve"> yer verilmiştir.</w:t>
      </w:r>
    </w:p>
    <w:p w:rsidR="00CA5D88" w:rsidRPr="00605432" w:rsidRDefault="001A1643"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color w:val="010000"/>
          <w:sz w:val="24"/>
          <w:szCs w:val="24"/>
        </w:rPr>
        <w:t>T</w:t>
      </w:r>
      <w:r w:rsidR="00D653CE" w:rsidRPr="00605432">
        <w:rPr>
          <w:color w:val="010000"/>
          <w:sz w:val="24"/>
          <w:szCs w:val="24"/>
        </w:rPr>
        <w:t>üzel kişiliği haiz bulunan vakıfların kamuya yararlı hayır kuruluşla</w:t>
      </w:r>
      <w:r w:rsidR="00C30DED" w:rsidRPr="00605432">
        <w:rPr>
          <w:color w:val="010000"/>
          <w:sz w:val="24"/>
          <w:szCs w:val="24"/>
        </w:rPr>
        <w:t>rı oldukları hususu gözetilmeksizin, vakıfların mülkiyetinin sınırlandırılmasının gerekçesi olan</w:t>
      </w:r>
      <w:r w:rsidR="00D653CE" w:rsidRPr="00605432">
        <w:rPr>
          <w:color w:val="010000"/>
          <w:sz w:val="24"/>
          <w:szCs w:val="24"/>
        </w:rPr>
        <w:t xml:space="preserve"> üstün kamu yararının ne olduğu ve gerekçesi açık ve net bir şekilde ortaya konulma</w:t>
      </w:r>
      <w:r w:rsidR="00C30DED" w:rsidRPr="00605432">
        <w:rPr>
          <w:color w:val="010000"/>
          <w:sz w:val="24"/>
          <w:szCs w:val="24"/>
        </w:rPr>
        <w:t xml:space="preserve">ksızın mülkiyeti </w:t>
      </w:r>
      <w:r w:rsidR="00C30DED" w:rsidRPr="00605432">
        <w:rPr>
          <w:color w:val="010000"/>
          <w:sz w:val="24"/>
          <w:szCs w:val="24"/>
        </w:rPr>
        <w:lastRenderedPageBreak/>
        <w:t xml:space="preserve">vakıflara ait bulunan hisseler karşılığındaki devir bedelinin vakıf tüzel kişilikleri yerine Vakıflar Genel Müdürlüğü’ne verilecek kira sertifikaları ile ödenmesi öngörülerek </w:t>
      </w:r>
      <w:r w:rsidRPr="00605432">
        <w:rPr>
          <w:color w:val="010000"/>
          <w:sz w:val="24"/>
          <w:szCs w:val="24"/>
        </w:rPr>
        <w:t xml:space="preserve">Banka’nın söz konusu hisselerinin </w:t>
      </w:r>
      <w:r w:rsidR="00C30DED" w:rsidRPr="00605432">
        <w:rPr>
          <w:color w:val="010000"/>
          <w:sz w:val="24"/>
          <w:szCs w:val="24"/>
        </w:rPr>
        <w:t>Hazi</w:t>
      </w:r>
      <w:r w:rsidR="003764A8" w:rsidRPr="00605432">
        <w:rPr>
          <w:color w:val="010000"/>
          <w:sz w:val="24"/>
          <w:szCs w:val="24"/>
        </w:rPr>
        <w:t xml:space="preserve">ne’ye devri; </w:t>
      </w:r>
      <w:r w:rsidR="00D653CE" w:rsidRPr="00605432">
        <w:rPr>
          <w:color w:val="010000"/>
          <w:sz w:val="24"/>
          <w:szCs w:val="24"/>
        </w:rPr>
        <w:t>vakıfların mülkiyet hakkı</w:t>
      </w:r>
      <w:r w:rsidR="00C30DED" w:rsidRPr="00605432">
        <w:rPr>
          <w:color w:val="010000"/>
          <w:sz w:val="24"/>
          <w:szCs w:val="24"/>
        </w:rPr>
        <w:t>nı</w:t>
      </w:r>
      <w:r w:rsidRPr="00605432">
        <w:rPr>
          <w:color w:val="010000"/>
          <w:sz w:val="24"/>
          <w:szCs w:val="24"/>
        </w:rPr>
        <w:t xml:space="preserve"> (Anayasa’nın 13. ve 35. maddelerini)</w:t>
      </w:r>
      <w:r w:rsidR="00D653CE" w:rsidRPr="00605432">
        <w:rPr>
          <w:color w:val="010000"/>
          <w:sz w:val="24"/>
          <w:szCs w:val="24"/>
        </w:rPr>
        <w:t xml:space="preserve"> ihlal e</w:t>
      </w:r>
      <w:r w:rsidR="00C30DED" w:rsidRPr="00605432">
        <w:rPr>
          <w:color w:val="010000"/>
          <w:sz w:val="24"/>
          <w:szCs w:val="24"/>
        </w:rPr>
        <w:t xml:space="preserve">tmiştir. Bununla birlikte </w:t>
      </w:r>
      <w:r w:rsidR="00D653CE" w:rsidRPr="00605432">
        <w:rPr>
          <w:color w:val="010000"/>
          <w:sz w:val="24"/>
          <w:szCs w:val="24"/>
        </w:rPr>
        <w:t>vakıflara ait bulunan ve bunlar bakımından düzenli gelir kaynağı niteliğindeki Vakıflar Bankası hisselerine Bakanlar Kurulunca tek taraflı olarak belirlenecek bedel üzerinden el konulmasına imkân sağlan</w:t>
      </w:r>
      <w:r w:rsidR="00C30DED" w:rsidRPr="00605432">
        <w:rPr>
          <w:color w:val="010000"/>
          <w:sz w:val="24"/>
          <w:szCs w:val="24"/>
        </w:rPr>
        <w:t>dığından, b</w:t>
      </w:r>
      <w:r w:rsidR="00D653CE" w:rsidRPr="00605432">
        <w:rPr>
          <w:color w:val="010000"/>
          <w:sz w:val="24"/>
          <w:szCs w:val="24"/>
        </w:rPr>
        <w:t>u süreçte hisse sahibi vakıfları yönetme ve temsiline yetkili bulunan Vakıflar Genel Müdürlüğü ile Vakıflar Meclisi</w:t>
      </w:r>
      <w:r w:rsidRPr="00605432">
        <w:rPr>
          <w:color w:val="010000"/>
          <w:sz w:val="24"/>
          <w:szCs w:val="24"/>
        </w:rPr>
        <w:t>’</w:t>
      </w:r>
      <w:r w:rsidR="00D653CE" w:rsidRPr="00605432">
        <w:rPr>
          <w:color w:val="010000"/>
          <w:sz w:val="24"/>
          <w:szCs w:val="24"/>
        </w:rPr>
        <w:t>ne herhangi söz, pazarlık ve değ</w:t>
      </w:r>
      <w:r w:rsidR="00C30DED" w:rsidRPr="00605432">
        <w:rPr>
          <w:color w:val="010000"/>
          <w:sz w:val="24"/>
          <w:szCs w:val="24"/>
        </w:rPr>
        <w:t xml:space="preserve">erlendirme hakkı verilmediğinden, </w:t>
      </w:r>
      <w:r w:rsidR="00D653CE" w:rsidRPr="00605432">
        <w:rPr>
          <w:color w:val="010000"/>
          <w:sz w:val="24"/>
          <w:szCs w:val="24"/>
        </w:rPr>
        <w:t xml:space="preserve">Vakıflar Bankası hisselerinin maliki olan vakıflar, </w:t>
      </w:r>
      <w:r w:rsidRPr="00605432">
        <w:rPr>
          <w:color w:val="010000"/>
          <w:sz w:val="24"/>
          <w:szCs w:val="24"/>
        </w:rPr>
        <w:t>devre yönelik söz konusu</w:t>
      </w:r>
      <w:r w:rsidR="00D653CE" w:rsidRPr="00605432">
        <w:rPr>
          <w:color w:val="010000"/>
          <w:sz w:val="24"/>
          <w:szCs w:val="24"/>
        </w:rPr>
        <w:t xml:space="preserve"> kural ile kamuya yararlı hizmetlerinin yürütülmesi bakımından kritik öneme sahip düzenli gelir kay</w:t>
      </w:r>
      <w:r w:rsidR="00C30DED" w:rsidRPr="00605432">
        <w:rPr>
          <w:color w:val="010000"/>
          <w:sz w:val="24"/>
          <w:szCs w:val="24"/>
        </w:rPr>
        <w:t>naklarından yoksun bırakıldığından, ö</w:t>
      </w:r>
      <w:r w:rsidR="00D653CE" w:rsidRPr="00605432">
        <w:rPr>
          <w:color w:val="010000"/>
          <w:sz w:val="24"/>
          <w:szCs w:val="24"/>
        </w:rPr>
        <w:t>denecek hisse alım bedelinin dört yılı aşan bir süreye yayılarak ve kira sertifikaları ile ödenmesi öngörül</w:t>
      </w:r>
      <w:r w:rsidRPr="00605432">
        <w:rPr>
          <w:color w:val="010000"/>
          <w:sz w:val="24"/>
          <w:szCs w:val="24"/>
        </w:rPr>
        <w:t>düğünden ve</w:t>
      </w:r>
      <w:r w:rsidR="00B3327B" w:rsidRPr="00605432">
        <w:rPr>
          <w:color w:val="010000"/>
          <w:sz w:val="24"/>
          <w:szCs w:val="24"/>
        </w:rPr>
        <w:t xml:space="preserve"> </w:t>
      </w:r>
      <w:r w:rsidR="00D653CE" w:rsidRPr="00605432">
        <w:rPr>
          <w:color w:val="010000"/>
          <w:sz w:val="24"/>
          <w:szCs w:val="24"/>
        </w:rPr>
        <w:t>böylece vakıfların mali yapıları</w:t>
      </w:r>
      <w:r w:rsidR="00C30DED" w:rsidRPr="00605432">
        <w:rPr>
          <w:color w:val="010000"/>
          <w:sz w:val="24"/>
          <w:szCs w:val="24"/>
        </w:rPr>
        <w:t xml:space="preserve">nın zayıflamasına yol açtığından, ancak </w:t>
      </w:r>
      <w:r w:rsidR="00D653CE" w:rsidRPr="00605432">
        <w:rPr>
          <w:color w:val="010000"/>
          <w:sz w:val="24"/>
          <w:szCs w:val="24"/>
        </w:rPr>
        <w:t xml:space="preserve">Vakıflar Kanunu’nun 12. maddesinde akar niteliğindeki malların elden çıkarılması daha yararlı olanları ile değiştirilmesi, paraya çevrilmesi veya değerlendirilmesi koşuluna bağlanarak vakıf malvarlığının ve gelirlerinin korunması, mali yapısını zayıflatacak tasarrufların engellenmesi </w:t>
      </w:r>
      <w:r w:rsidR="00C30DED" w:rsidRPr="00605432">
        <w:rPr>
          <w:color w:val="010000"/>
          <w:sz w:val="24"/>
          <w:szCs w:val="24"/>
        </w:rPr>
        <w:t>amaçlandığından</w:t>
      </w:r>
      <w:r w:rsidR="00F23DAA" w:rsidRPr="00605432">
        <w:rPr>
          <w:color w:val="010000"/>
          <w:sz w:val="24"/>
          <w:szCs w:val="24"/>
        </w:rPr>
        <w:t xml:space="preserve"> </w:t>
      </w:r>
      <w:r w:rsidR="00C30DED" w:rsidRPr="00605432">
        <w:rPr>
          <w:color w:val="010000"/>
          <w:sz w:val="24"/>
          <w:szCs w:val="24"/>
        </w:rPr>
        <w:t>söz konusu devir, Anayasa’nın 2. maddesine de aykırıdır.</w:t>
      </w:r>
      <w:r w:rsidR="00873367" w:rsidRPr="00605432">
        <w:rPr>
          <w:color w:val="010000"/>
          <w:sz w:val="24"/>
          <w:szCs w:val="24"/>
        </w:rPr>
        <w:t>’’</w:t>
      </w:r>
    </w:p>
    <w:p w:rsidR="000E70AD" w:rsidRPr="00605432" w:rsidRDefault="000E70AD"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color w:val="010000"/>
          <w:sz w:val="24"/>
          <w:szCs w:val="24"/>
        </w:rPr>
        <w:t>O halde Vakıflar Genel Müdürlüğü’nün hisselerinin Hazine ve Maliye Bakanlığı’na nihayetinde Türkiye Varlık Fonu’na devredildiği olgusu da göz önünde bulundurulduğunda Banka’nın uhdesinde bulunan bu türden gayrimenkul yatırım ortaklıklarının 4734 sayılı Kanun’dan (dolayısıyla bu Kanun’daki güvencelerden) istisna tutulması</w:t>
      </w:r>
      <w:r w:rsidR="000A3C05" w:rsidRPr="00605432">
        <w:rPr>
          <w:color w:val="010000"/>
          <w:sz w:val="24"/>
          <w:szCs w:val="24"/>
        </w:rPr>
        <w:t>,</w:t>
      </w:r>
      <w:r w:rsidRPr="00605432">
        <w:rPr>
          <w:color w:val="010000"/>
          <w:sz w:val="24"/>
          <w:szCs w:val="24"/>
        </w:rPr>
        <w:t xml:space="preserve"> Anayasa’nın 2. maddes</w:t>
      </w:r>
      <w:r w:rsidR="00F23DAA" w:rsidRPr="00605432">
        <w:rPr>
          <w:color w:val="010000"/>
          <w:sz w:val="24"/>
          <w:szCs w:val="24"/>
        </w:rPr>
        <w:t xml:space="preserve">inin </w:t>
      </w:r>
      <w:r w:rsidRPr="00605432">
        <w:rPr>
          <w:color w:val="010000"/>
          <w:sz w:val="24"/>
          <w:szCs w:val="24"/>
        </w:rPr>
        <w:t>yanı sıra 13. ve 35. maddelerine de aykırıdır.</w:t>
      </w:r>
    </w:p>
    <w:p w:rsidR="000E70AD" w:rsidRPr="00605432" w:rsidRDefault="000E70AD"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color w:val="010000"/>
          <w:sz w:val="24"/>
          <w:szCs w:val="24"/>
        </w:rPr>
        <w:t xml:space="preserve">Zira Avrupa İnsan Hakları Sözleşmesi’nin Ek 1 </w:t>
      </w:r>
      <w:proofErr w:type="spellStart"/>
      <w:r w:rsidRPr="00605432">
        <w:rPr>
          <w:color w:val="010000"/>
          <w:sz w:val="24"/>
          <w:szCs w:val="24"/>
        </w:rPr>
        <w:t>No’lu</w:t>
      </w:r>
      <w:proofErr w:type="spellEnd"/>
      <w:r w:rsidRPr="00605432">
        <w:rPr>
          <w:color w:val="010000"/>
          <w:sz w:val="24"/>
          <w:szCs w:val="24"/>
        </w:rPr>
        <w:t xml:space="preserve"> Protokolü’nün 1. maddesinde ve Anayasa’nın 35. maddesinde temelini bulan mülkiyet hakkı; sahibine mülkiyetine müdahale edilmeksizin yararlanma, mülkiyetten yoksun bırakılmama, mülkiyetinin kull</w:t>
      </w:r>
      <w:r w:rsidR="000A3C05" w:rsidRPr="00605432">
        <w:rPr>
          <w:color w:val="010000"/>
          <w:sz w:val="24"/>
          <w:szCs w:val="24"/>
        </w:rPr>
        <w:t>anımının kontrol edilmemesi imkâ</w:t>
      </w:r>
      <w:r w:rsidRPr="00605432">
        <w:rPr>
          <w:color w:val="010000"/>
          <w:sz w:val="24"/>
          <w:szCs w:val="24"/>
        </w:rPr>
        <w:t>nı sağlar. Bununla birlikte mülkiyet hakkı; bir kimsenin, başkasının hakkına zarar vermemek ve yasaların koyduğu sınırlamalara da uymak koşulu ile bir şey üzerinde dilediği biçimde kullanma, ürünlerinden yararlanma, tasarruf etme (başkasına devretme, biçimini değiştirme, harcama ve tüketme, hatta yok</w:t>
      </w:r>
      <w:r w:rsidR="002A5A73" w:rsidRPr="00605432">
        <w:rPr>
          <w:color w:val="010000"/>
          <w:sz w:val="24"/>
          <w:szCs w:val="24"/>
        </w:rPr>
        <w:t xml:space="preserve"> etme) şeklinde tanımlamaktadır</w:t>
      </w:r>
      <w:r w:rsidRPr="00605432">
        <w:rPr>
          <w:color w:val="010000"/>
          <w:sz w:val="24"/>
          <w:szCs w:val="24"/>
        </w:rPr>
        <w:t xml:space="preserve"> (Anayasa Mahkemesi’nin 21.06.1989 tarihli ve </w:t>
      </w:r>
      <w:r w:rsidR="000E4893" w:rsidRPr="00605432">
        <w:rPr>
          <w:color w:val="010000"/>
          <w:sz w:val="24"/>
          <w:szCs w:val="24"/>
        </w:rPr>
        <w:t>1988/ 34 E., 1989/26 K. sayılı K</w:t>
      </w:r>
      <w:r w:rsidRPr="00605432">
        <w:rPr>
          <w:color w:val="010000"/>
          <w:sz w:val="24"/>
          <w:szCs w:val="24"/>
        </w:rPr>
        <w:t>ararı)</w:t>
      </w:r>
      <w:r w:rsidR="002A5A73" w:rsidRPr="00605432">
        <w:rPr>
          <w:color w:val="010000"/>
          <w:sz w:val="24"/>
          <w:szCs w:val="24"/>
        </w:rPr>
        <w:t>.</w:t>
      </w:r>
      <w:r w:rsidR="00B3327B" w:rsidRPr="00605432">
        <w:rPr>
          <w:color w:val="010000"/>
          <w:sz w:val="24"/>
          <w:szCs w:val="24"/>
        </w:rPr>
        <w:t xml:space="preserve"> </w:t>
      </w:r>
      <w:r w:rsidRPr="00605432">
        <w:rPr>
          <w:color w:val="010000"/>
          <w:sz w:val="24"/>
          <w:szCs w:val="24"/>
        </w:rPr>
        <w:t>Anayasa’nın temel hak ve özgürlüklerin sınırlandırılmasının sınırlarını düzenleyen 13. maddesi gereğinc</w:t>
      </w:r>
      <w:r w:rsidR="00172AD5" w:rsidRPr="00605432">
        <w:rPr>
          <w:color w:val="010000"/>
          <w:sz w:val="24"/>
          <w:szCs w:val="24"/>
        </w:rPr>
        <w:t>e mülkiyet hakkı da kanunla ve Anayasa’nın mülkiyet hakkını düzenleyen 35. maddesinde öngörülen</w:t>
      </w:r>
      <w:r w:rsidR="00F23DAA" w:rsidRPr="00605432">
        <w:rPr>
          <w:color w:val="010000"/>
          <w:sz w:val="24"/>
          <w:szCs w:val="24"/>
        </w:rPr>
        <w:t xml:space="preserve"> </w:t>
      </w:r>
      <w:r w:rsidRPr="00605432">
        <w:rPr>
          <w:color w:val="010000"/>
          <w:sz w:val="24"/>
          <w:szCs w:val="24"/>
        </w:rPr>
        <w:t xml:space="preserve">özel sınırlama sebebi olan kamu yararının varlığı halinde sınırlandırılabilir. </w:t>
      </w:r>
    </w:p>
    <w:p w:rsidR="000E70AD" w:rsidRPr="00605432" w:rsidRDefault="000E70AD"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color w:val="010000"/>
          <w:sz w:val="24"/>
          <w:szCs w:val="24"/>
        </w:rPr>
        <w:t>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w:t>
      </w:r>
      <w:r w:rsidR="002A5A73" w:rsidRPr="00605432">
        <w:rPr>
          <w:color w:val="010000"/>
          <w:sz w:val="24"/>
          <w:szCs w:val="24"/>
        </w:rPr>
        <w:t xml:space="preserve">ulunduğu bilinci olan devlettir </w:t>
      </w:r>
      <w:r w:rsidRPr="00605432">
        <w:rPr>
          <w:color w:val="010000"/>
          <w:sz w:val="24"/>
          <w:szCs w:val="24"/>
        </w:rPr>
        <w:t>(Anayasa Mahkemesi’nin</w:t>
      </w:r>
      <w:r w:rsidR="00B3327B" w:rsidRPr="00605432">
        <w:rPr>
          <w:color w:val="010000"/>
          <w:sz w:val="24"/>
          <w:szCs w:val="24"/>
        </w:rPr>
        <w:t xml:space="preserve"> </w:t>
      </w:r>
      <w:r w:rsidRPr="00605432">
        <w:rPr>
          <w:color w:val="010000"/>
          <w:sz w:val="24"/>
          <w:szCs w:val="24"/>
        </w:rPr>
        <w:t>02.06.2009 tarihli ve 2004/10 E.; 2009/68 K. sayılı Kararı)</w:t>
      </w:r>
      <w:r w:rsidR="002A5A73" w:rsidRPr="00605432">
        <w:rPr>
          <w:color w:val="010000"/>
          <w:sz w:val="24"/>
          <w:szCs w:val="24"/>
        </w:rPr>
        <w:t>.</w:t>
      </w:r>
    </w:p>
    <w:p w:rsidR="00DF08A8" w:rsidRPr="00605432" w:rsidRDefault="000E70AD"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color w:val="010000"/>
          <w:sz w:val="24"/>
          <w:szCs w:val="24"/>
        </w:rPr>
        <w:t>Diğer bir deyişle</w:t>
      </w:r>
      <w:r w:rsidR="00F23DAA" w:rsidRPr="00605432">
        <w:rPr>
          <w:color w:val="010000"/>
          <w:sz w:val="24"/>
          <w:szCs w:val="24"/>
        </w:rPr>
        <w:t xml:space="preserve"> </w:t>
      </w:r>
      <w:r w:rsidR="00873367" w:rsidRPr="00605432">
        <w:rPr>
          <w:color w:val="010000"/>
          <w:sz w:val="24"/>
          <w:szCs w:val="24"/>
        </w:rPr>
        <w:t>mülkiyet hakkı bağlamında Vakıflar Genel Müdürlüğü’nün hisselerinin devri</w:t>
      </w:r>
      <w:r w:rsidR="00871C61" w:rsidRPr="00605432">
        <w:rPr>
          <w:color w:val="010000"/>
          <w:sz w:val="24"/>
          <w:szCs w:val="24"/>
        </w:rPr>
        <w:t xml:space="preserve"> işleminin</w:t>
      </w:r>
      <w:r w:rsidR="00873367" w:rsidRPr="00605432">
        <w:rPr>
          <w:color w:val="010000"/>
          <w:sz w:val="24"/>
          <w:szCs w:val="24"/>
        </w:rPr>
        <w:t xml:space="preserve"> kamu yararını haiz olma</w:t>
      </w:r>
      <w:r w:rsidR="00563FB3" w:rsidRPr="00605432">
        <w:rPr>
          <w:color w:val="010000"/>
          <w:sz w:val="24"/>
          <w:szCs w:val="24"/>
        </w:rPr>
        <w:t>dığı da</w:t>
      </w:r>
      <w:r w:rsidR="00873367" w:rsidRPr="00605432">
        <w:rPr>
          <w:color w:val="010000"/>
          <w:sz w:val="24"/>
          <w:szCs w:val="24"/>
        </w:rPr>
        <w:t xml:space="preserve"> göz önünde bulundurulduğunda; Banka’nın söz konusu gayrimenkul yatırım ortaklıklarını Kamu İhale Kanunu’ndan vareste </w:t>
      </w:r>
      <w:r w:rsidR="00DF08A8" w:rsidRPr="00605432">
        <w:rPr>
          <w:color w:val="010000"/>
          <w:sz w:val="24"/>
          <w:szCs w:val="24"/>
        </w:rPr>
        <w:t>tutmak, dolaylı</w:t>
      </w:r>
      <w:r w:rsidR="00871C61" w:rsidRPr="00605432">
        <w:rPr>
          <w:color w:val="010000"/>
          <w:sz w:val="24"/>
          <w:szCs w:val="24"/>
        </w:rPr>
        <w:t xml:space="preserve"> olarak</w:t>
      </w:r>
      <w:r w:rsidR="00F23DAA" w:rsidRPr="00605432">
        <w:rPr>
          <w:color w:val="010000"/>
          <w:sz w:val="24"/>
          <w:szCs w:val="24"/>
        </w:rPr>
        <w:t xml:space="preserve"> </w:t>
      </w:r>
      <w:r w:rsidR="00873A7E" w:rsidRPr="00605432">
        <w:rPr>
          <w:color w:val="010000"/>
          <w:sz w:val="24"/>
          <w:szCs w:val="24"/>
        </w:rPr>
        <w:t>vakıfların</w:t>
      </w:r>
      <w:r w:rsidR="00871C61" w:rsidRPr="00605432">
        <w:rPr>
          <w:color w:val="010000"/>
          <w:sz w:val="24"/>
          <w:szCs w:val="24"/>
        </w:rPr>
        <w:t xml:space="preserve"> söz konusu kuruluş amacını</w:t>
      </w:r>
      <w:r w:rsidRPr="00605432">
        <w:rPr>
          <w:color w:val="010000"/>
          <w:sz w:val="24"/>
          <w:szCs w:val="24"/>
        </w:rPr>
        <w:t>n</w:t>
      </w:r>
      <w:r w:rsidR="00871C61" w:rsidRPr="00605432">
        <w:rPr>
          <w:color w:val="010000"/>
          <w:sz w:val="24"/>
          <w:szCs w:val="24"/>
        </w:rPr>
        <w:t xml:space="preserve"> ihlal edilmesine ve vakıf </w:t>
      </w:r>
      <w:r w:rsidR="001A1643" w:rsidRPr="00605432">
        <w:rPr>
          <w:color w:val="010000"/>
          <w:sz w:val="24"/>
          <w:szCs w:val="24"/>
        </w:rPr>
        <w:lastRenderedPageBreak/>
        <w:t>kaynaklarının</w:t>
      </w:r>
      <w:r w:rsidRPr="00605432">
        <w:rPr>
          <w:color w:val="010000"/>
          <w:sz w:val="24"/>
          <w:szCs w:val="24"/>
        </w:rPr>
        <w:t xml:space="preserve"> (vakfın uhdesinde bulunan gayrimenkullerin) e</w:t>
      </w:r>
      <w:r w:rsidR="00871C61" w:rsidRPr="00605432">
        <w:rPr>
          <w:color w:val="010000"/>
          <w:sz w:val="24"/>
          <w:szCs w:val="24"/>
        </w:rPr>
        <w:t xml:space="preserve">tkin, verimli, şeffaf olarak </w:t>
      </w:r>
      <w:r w:rsidR="002A5A73" w:rsidRPr="00605432">
        <w:rPr>
          <w:color w:val="010000"/>
          <w:sz w:val="24"/>
          <w:szCs w:val="24"/>
        </w:rPr>
        <w:t>değerlendirilmesine engel olacaktır.</w:t>
      </w:r>
      <w:r w:rsidR="00B3327B" w:rsidRPr="00605432">
        <w:rPr>
          <w:color w:val="010000"/>
          <w:sz w:val="24"/>
          <w:szCs w:val="24"/>
        </w:rPr>
        <w:t xml:space="preserve"> </w:t>
      </w:r>
      <w:r w:rsidR="00871C61" w:rsidRPr="00605432">
        <w:rPr>
          <w:color w:val="010000"/>
          <w:sz w:val="24"/>
          <w:szCs w:val="24"/>
        </w:rPr>
        <w:t>Bu durum, Anayasa’nın 13. ve 35. maddelerine aykırıdır.</w:t>
      </w:r>
    </w:p>
    <w:p w:rsidR="0076252D" w:rsidRPr="00605432" w:rsidRDefault="000E53D4" w:rsidP="00605432">
      <w:pPr>
        <w:spacing w:before="240" w:after="100" w:afterAutospacing="1" w:line="240" w:lineRule="auto"/>
        <w:ind w:firstLine="709"/>
        <w:jc w:val="both"/>
        <w:rPr>
          <w:rFonts w:ascii="Times New Roman" w:hAnsi="Times New Roman" w:cs="Times New Roman"/>
          <w:color w:val="010000"/>
          <w:sz w:val="24"/>
          <w:szCs w:val="24"/>
        </w:rPr>
      </w:pPr>
      <w:r w:rsidRPr="00605432">
        <w:rPr>
          <w:rFonts w:ascii="Times New Roman" w:hAnsi="Times New Roman" w:cs="Times New Roman"/>
          <w:color w:val="010000"/>
          <w:sz w:val="24"/>
          <w:szCs w:val="24"/>
        </w:rPr>
        <w:t>Bunun yanında;</w:t>
      </w:r>
      <w:r w:rsidR="00F23DAA" w:rsidRPr="00605432">
        <w:rPr>
          <w:rFonts w:ascii="Times New Roman" w:hAnsi="Times New Roman" w:cs="Times New Roman"/>
          <w:color w:val="010000"/>
          <w:sz w:val="24"/>
          <w:szCs w:val="24"/>
        </w:rPr>
        <w:t xml:space="preserve"> </w:t>
      </w:r>
      <w:r w:rsidRPr="00605432">
        <w:rPr>
          <w:rFonts w:ascii="Times New Roman" w:hAnsi="Times New Roman" w:cs="Times New Roman"/>
          <w:color w:val="010000"/>
          <w:sz w:val="24"/>
          <w:szCs w:val="24"/>
        </w:rPr>
        <w:t xml:space="preserve">Anayasa’nın 90.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cümle, mülkiyet hakkına ilişkin Avrupa İnsan Hakları Sözleşmesi’nin Ek 1 </w:t>
      </w:r>
      <w:proofErr w:type="spellStart"/>
      <w:r w:rsidRPr="00605432">
        <w:rPr>
          <w:rFonts w:ascii="Times New Roman" w:hAnsi="Times New Roman" w:cs="Times New Roman"/>
          <w:color w:val="010000"/>
          <w:sz w:val="24"/>
          <w:szCs w:val="24"/>
        </w:rPr>
        <w:t>No’lu</w:t>
      </w:r>
      <w:proofErr w:type="spellEnd"/>
      <w:r w:rsidRPr="00605432">
        <w:rPr>
          <w:rFonts w:ascii="Times New Roman" w:hAnsi="Times New Roman" w:cs="Times New Roman"/>
          <w:color w:val="010000"/>
          <w:sz w:val="24"/>
          <w:szCs w:val="24"/>
        </w:rPr>
        <w:t xml:space="preserve"> Protokolü’nün 1. maddesini ihlal ettiğinden Anayasa’nın 90. maddesine de aykırıdır.</w:t>
      </w:r>
    </w:p>
    <w:p w:rsidR="005F4A59" w:rsidRPr="00605432" w:rsidRDefault="00D653CE" w:rsidP="00605432">
      <w:pPr>
        <w:spacing w:before="240" w:after="100" w:afterAutospacing="1" w:line="240" w:lineRule="auto"/>
        <w:ind w:firstLine="709"/>
        <w:jc w:val="both"/>
        <w:rPr>
          <w:rFonts w:ascii="Times New Roman" w:hAnsi="Times New Roman" w:cs="Times New Roman"/>
          <w:color w:val="010000"/>
          <w:sz w:val="24"/>
          <w:szCs w:val="24"/>
        </w:rPr>
      </w:pPr>
      <w:r w:rsidRPr="00605432">
        <w:rPr>
          <w:rFonts w:ascii="Times New Roman" w:hAnsi="Times New Roman" w:cs="Times New Roman"/>
          <w:color w:val="010000"/>
          <w:sz w:val="24"/>
          <w:szCs w:val="24"/>
        </w:rPr>
        <w:t xml:space="preserve">Tüm </w:t>
      </w:r>
      <w:r w:rsidR="003F13F1" w:rsidRPr="00605432">
        <w:rPr>
          <w:rFonts w:ascii="Times New Roman" w:hAnsi="Times New Roman" w:cs="Times New Roman"/>
          <w:color w:val="010000"/>
          <w:sz w:val="24"/>
          <w:szCs w:val="24"/>
        </w:rPr>
        <w:t xml:space="preserve">bu nedenlerle 7247 sayılı </w:t>
      </w:r>
      <w:r w:rsidR="00163220" w:rsidRPr="00605432">
        <w:rPr>
          <w:rFonts w:ascii="Times New Roman" w:hAnsi="Times New Roman" w:cs="Times New Roman"/>
          <w:color w:val="010000"/>
          <w:sz w:val="24"/>
          <w:szCs w:val="24"/>
        </w:rPr>
        <w:t>Kanun’un 1.</w:t>
      </w:r>
      <w:r w:rsidRPr="00605432">
        <w:rPr>
          <w:rFonts w:ascii="Times New Roman" w:hAnsi="Times New Roman" w:cs="Times New Roman"/>
          <w:color w:val="010000"/>
          <w:sz w:val="24"/>
          <w:szCs w:val="24"/>
        </w:rPr>
        <w:t xml:space="preserve"> </w:t>
      </w:r>
      <w:r w:rsidR="00873A7E" w:rsidRPr="00605432">
        <w:rPr>
          <w:rFonts w:ascii="Times New Roman" w:hAnsi="Times New Roman" w:cs="Times New Roman"/>
          <w:color w:val="010000"/>
          <w:sz w:val="24"/>
          <w:szCs w:val="24"/>
        </w:rPr>
        <w:t>m</w:t>
      </w:r>
      <w:r w:rsidRPr="00605432">
        <w:rPr>
          <w:rFonts w:ascii="Times New Roman" w:hAnsi="Times New Roman" w:cs="Times New Roman"/>
          <w:color w:val="010000"/>
          <w:sz w:val="24"/>
          <w:szCs w:val="24"/>
        </w:rPr>
        <w:t>addesiyle11.01.1954 tarihli ve 6219 sayılı Türkiye Vakıflar Bankası Türk Anonim Ortaklığı Kanunu’nun 18. maddesinin birinci fıkrasına eklenen cümle</w:t>
      </w:r>
      <w:r w:rsidR="002A5A73" w:rsidRPr="00605432">
        <w:rPr>
          <w:rFonts w:ascii="Times New Roman" w:hAnsi="Times New Roman" w:cs="Times New Roman"/>
          <w:color w:val="010000"/>
          <w:sz w:val="24"/>
          <w:szCs w:val="24"/>
        </w:rPr>
        <w:t xml:space="preserve">, </w:t>
      </w:r>
      <w:r w:rsidR="00873367" w:rsidRPr="00605432">
        <w:rPr>
          <w:rFonts w:ascii="Times New Roman" w:hAnsi="Times New Roman" w:cs="Times New Roman"/>
          <w:color w:val="010000"/>
          <w:sz w:val="24"/>
          <w:szCs w:val="24"/>
        </w:rPr>
        <w:t>Anayasa’nın 2.</w:t>
      </w:r>
      <w:r w:rsidR="0076252D" w:rsidRPr="00605432">
        <w:rPr>
          <w:rFonts w:ascii="Times New Roman" w:hAnsi="Times New Roman" w:cs="Times New Roman"/>
          <w:color w:val="010000"/>
          <w:sz w:val="24"/>
          <w:szCs w:val="24"/>
        </w:rPr>
        <w:t>, 13., 35. ve 90. maddelerine</w:t>
      </w:r>
      <w:r w:rsidR="005F4A59" w:rsidRPr="00605432">
        <w:rPr>
          <w:rFonts w:ascii="Times New Roman" w:hAnsi="Times New Roman" w:cs="Times New Roman"/>
          <w:color w:val="010000"/>
          <w:sz w:val="24"/>
          <w:szCs w:val="24"/>
        </w:rPr>
        <w:t xml:space="preserve"> aykırıdır; anılan </w:t>
      </w:r>
      <w:r w:rsidRPr="00605432">
        <w:rPr>
          <w:rFonts w:ascii="Times New Roman" w:hAnsi="Times New Roman" w:cs="Times New Roman"/>
          <w:color w:val="010000"/>
          <w:sz w:val="24"/>
          <w:szCs w:val="24"/>
        </w:rPr>
        <w:t>cümlenin</w:t>
      </w:r>
      <w:r w:rsidR="005F4A59" w:rsidRPr="00605432">
        <w:rPr>
          <w:rFonts w:ascii="Times New Roman" w:hAnsi="Times New Roman" w:cs="Times New Roman"/>
          <w:color w:val="010000"/>
          <w:sz w:val="24"/>
          <w:szCs w:val="24"/>
        </w:rPr>
        <w:t xml:space="preserve"> iptali gerekir.</w:t>
      </w:r>
    </w:p>
    <w:p w:rsidR="00B70C9F" w:rsidRPr="00605432" w:rsidRDefault="00B70C9F" w:rsidP="00605432">
      <w:pPr>
        <w:pStyle w:val="ListeParagraf"/>
        <w:numPr>
          <w:ilvl w:val="0"/>
          <w:numId w:val="28"/>
        </w:numPr>
        <w:spacing w:before="240" w:after="100" w:afterAutospacing="1" w:line="240" w:lineRule="auto"/>
        <w:ind w:left="0" w:firstLine="709"/>
        <w:jc w:val="both"/>
        <w:rPr>
          <w:rFonts w:ascii="Times New Roman" w:eastAsia="Times New Roman" w:hAnsi="Times New Roman" w:cs="Times New Roman"/>
          <w:color w:val="010000"/>
          <w:sz w:val="24"/>
          <w:szCs w:val="24"/>
          <w:lang w:eastAsia="tr-TR"/>
        </w:rPr>
      </w:pPr>
      <w:r w:rsidRPr="00605432">
        <w:rPr>
          <w:rFonts w:ascii="Times New Roman" w:eastAsia="Times New Roman" w:hAnsi="Times New Roman" w:cs="Times New Roman"/>
          <w:color w:val="010000"/>
          <w:sz w:val="24"/>
          <w:szCs w:val="24"/>
          <w:lang w:eastAsia="tr-TR"/>
        </w:rPr>
        <w:t xml:space="preserve">18.06.2020 tarihli ve 7247 sayılı Bazı Kanun ve Kanun Hükmünde Kararnamelerde Değişiklik Yapılması Hakkında Kanun’un 5. maddesiyle 16.06.2005 tarihli ve 5366 sayılı Yıpranan Tarihi ve Kültürel Taşınmaz Varlıkların Yenilenerek Korunması ve Yaşatılarak Kullanılması Hakkında Kanun’a eklenen </w:t>
      </w:r>
      <w:r w:rsidR="00163220" w:rsidRPr="00605432">
        <w:rPr>
          <w:rFonts w:ascii="Times New Roman" w:eastAsia="Times New Roman" w:hAnsi="Times New Roman" w:cs="Times New Roman"/>
          <w:color w:val="010000"/>
          <w:sz w:val="24"/>
          <w:szCs w:val="24"/>
          <w:lang w:eastAsia="tr-TR"/>
        </w:rPr>
        <w:t>g</w:t>
      </w:r>
      <w:r w:rsidRPr="00605432">
        <w:rPr>
          <w:rFonts w:ascii="Times New Roman" w:eastAsia="Times New Roman" w:hAnsi="Times New Roman" w:cs="Times New Roman"/>
          <w:color w:val="010000"/>
          <w:sz w:val="24"/>
          <w:szCs w:val="24"/>
          <w:lang w:eastAsia="tr-TR"/>
        </w:rPr>
        <w:t xml:space="preserve">eçici </w:t>
      </w:r>
      <w:r w:rsidR="00163220" w:rsidRPr="00605432">
        <w:rPr>
          <w:rFonts w:ascii="Times New Roman" w:eastAsia="Times New Roman" w:hAnsi="Times New Roman" w:cs="Times New Roman"/>
          <w:color w:val="010000"/>
          <w:sz w:val="24"/>
          <w:szCs w:val="24"/>
          <w:lang w:eastAsia="tr-TR"/>
        </w:rPr>
        <w:t>m</w:t>
      </w:r>
      <w:r w:rsidRPr="00605432">
        <w:rPr>
          <w:rFonts w:ascii="Times New Roman" w:eastAsia="Times New Roman" w:hAnsi="Times New Roman" w:cs="Times New Roman"/>
          <w:color w:val="010000"/>
          <w:sz w:val="24"/>
          <w:szCs w:val="24"/>
          <w:lang w:eastAsia="tr-TR"/>
        </w:rPr>
        <w:t>adde 1’in birinci fıkrasının birinci cümlesi ile üçüncü cümlesinde yer alan ‘‘davanın açılmamış sayılmasına karar verilir’’ ibaresi</w:t>
      </w:r>
      <w:r w:rsidR="002B763C" w:rsidRPr="00605432">
        <w:rPr>
          <w:rFonts w:ascii="Times New Roman" w:eastAsia="Times New Roman" w:hAnsi="Times New Roman" w:cs="Times New Roman"/>
          <w:color w:val="010000"/>
          <w:sz w:val="24"/>
          <w:szCs w:val="24"/>
          <w:lang w:eastAsia="tr-TR"/>
        </w:rPr>
        <w:t>nin Anayasa’ya aykırılığı</w:t>
      </w:r>
    </w:p>
    <w:p w:rsidR="002B763C" w:rsidRPr="00605432" w:rsidRDefault="002B763C" w:rsidP="00605432">
      <w:pPr>
        <w:spacing w:before="240" w:after="100" w:afterAutospacing="1" w:line="240" w:lineRule="auto"/>
        <w:ind w:firstLine="709"/>
        <w:jc w:val="both"/>
        <w:rPr>
          <w:rFonts w:ascii="Times New Roman" w:eastAsia="Times New Roman" w:hAnsi="Times New Roman" w:cs="Times New Roman"/>
          <w:color w:val="010000"/>
          <w:sz w:val="24"/>
          <w:szCs w:val="24"/>
        </w:rPr>
      </w:pPr>
      <w:r w:rsidRPr="00605432">
        <w:rPr>
          <w:rFonts w:ascii="Times New Roman" w:eastAsia="Times New Roman" w:hAnsi="Times New Roman" w:cs="Times New Roman"/>
          <w:color w:val="010000"/>
          <w:sz w:val="24"/>
          <w:szCs w:val="24"/>
        </w:rPr>
        <w:t xml:space="preserve">7247 sayılı Kanun’un 5. maddesiyle 5366 sayılı Kanun’a eklenen </w:t>
      </w:r>
      <w:r w:rsidR="00163220" w:rsidRPr="00605432">
        <w:rPr>
          <w:rFonts w:ascii="Times New Roman" w:eastAsia="Times New Roman" w:hAnsi="Times New Roman" w:cs="Times New Roman"/>
          <w:color w:val="010000"/>
          <w:sz w:val="24"/>
          <w:szCs w:val="24"/>
        </w:rPr>
        <w:t>g</w:t>
      </w:r>
      <w:r w:rsidRPr="00605432">
        <w:rPr>
          <w:rFonts w:ascii="Times New Roman" w:eastAsia="Times New Roman" w:hAnsi="Times New Roman" w:cs="Times New Roman"/>
          <w:color w:val="010000"/>
          <w:sz w:val="24"/>
          <w:szCs w:val="24"/>
        </w:rPr>
        <w:t xml:space="preserve">eçici </w:t>
      </w:r>
      <w:r w:rsidR="00163220" w:rsidRPr="00605432">
        <w:rPr>
          <w:rFonts w:ascii="Times New Roman" w:eastAsia="Times New Roman" w:hAnsi="Times New Roman" w:cs="Times New Roman"/>
          <w:color w:val="010000"/>
          <w:sz w:val="24"/>
          <w:szCs w:val="24"/>
        </w:rPr>
        <w:t>m</w:t>
      </w:r>
      <w:r w:rsidRPr="00605432">
        <w:rPr>
          <w:rFonts w:ascii="Times New Roman" w:eastAsia="Times New Roman" w:hAnsi="Times New Roman" w:cs="Times New Roman"/>
          <w:color w:val="010000"/>
          <w:sz w:val="24"/>
          <w:szCs w:val="24"/>
        </w:rPr>
        <w:t xml:space="preserve">adde 1’in birinci fıkrasına göre 5366 sayılı Kanun hükümleri uyarınca, bu maddenin yürürlüğe girdiği tarihten (7247 sayılı </w:t>
      </w:r>
      <w:r w:rsidR="00B12BE5" w:rsidRPr="00605432">
        <w:rPr>
          <w:rFonts w:ascii="Times New Roman" w:eastAsia="Times New Roman" w:hAnsi="Times New Roman" w:cs="Times New Roman"/>
          <w:color w:val="010000"/>
          <w:sz w:val="24"/>
          <w:szCs w:val="24"/>
        </w:rPr>
        <w:t xml:space="preserve">Kanun’un 26. maddesi </w:t>
      </w:r>
      <w:r w:rsidR="00563FB3" w:rsidRPr="00605432">
        <w:rPr>
          <w:rFonts w:ascii="Times New Roman" w:eastAsia="Times New Roman" w:hAnsi="Times New Roman" w:cs="Times New Roman"/>
          <w:color w:val="010000"/>
          <w:sz w:val="24"/>
          <w:szCs w:val="24"/>
        </w:rPr>
        <w:t xml:space="preserve">gereğince </w:t>
      </w:r>
      <w:r w:rsidR="00B12BE5" w:rsidRPr="00605432">
        <w:rPr>
          <w:rFonts w:ascii="Times New Roman" w:eastAsia="Times New Roman" w:hAnsi="Times New Roman" w:cs="Times New Roman"/>
          <w:color w:val="010000"/>
          <w:sz w:val="24"/>
          <w:szCs w:val="24"/>
        </w:rPr>
        <w:t>26</w:t>
      </w:r>
      <w:r w:rsidRPr="00605432">
        <w:rPr>
          <w:rFonts w:ascii="Times New Roman" w:eastAsia="Times New Roman" w:hAnsi="Times New Roman" w:cs="Times New Roman"/>
          <w:color w:val="010000"/>
          <w:sz w:val="24"/>
          <w:szCs w:val="24"/>
        </w:rPr>
        <w:t>.06.2020 tarihinden) önce alınmış olan kamulaştırma kararları üzerine, mahkeme kararıyla idare adına tescil edilen taşınmazların kamulaştırılmasına ilişkin işlemlerin iptali istemiyle idari yargı mercilerine açılmış olan davalarda iptal kararı verilmesi sebebiyle idare aleyhine açılacak davalarda; taşınmazın idare adına tesciline karar verilmesi üzerine idarece ödenmiş olan kamulaştırma bedelinin davacı tarafından mahkeme veznesine depo edilmesi şarttır. Mahkeme veznesine depo edilecek kamulaştırma bedeli, taşınmazın idare adına tescil edildiği tarih başlangıç kabul edilmek üzere, davanın açıldığı tarihe kadar yasal faizi işletilerek depo edilir. Bu bedel depo edilmeden açılan davalarda, mahkemece verilecek iki haftalık kesin süre içinde bedelin mahkeme veznesine depo edilmemesi halinde davanın açılmamış sayılmasına karar verilir ve yargılama gideri ile vekâlet ücreti taraflar üzerinde bırakılır. İkinci fıkrasına göre, birinci fıkra hükmü kan</w:t>
      </w:r>
      <w:r w:rsidR="00563FB3" w:rsidRPr="00605432">
        <w:rPr>
          <w:rFonts w:ascii="Times New Roman" w:eastAsia="Times New Roman" w:hAnsi="Times New Roman" w:cs="Times New Roman"/>
          <w:color w:val="010000"/>
          <w:sz w:val="24"/>
          <w:szCs w:val="24"/>
        </w:rPr>
        <w:t>un yolu aşamasında bulunanlar da</w:t>
      </w:r>
      <w:r w:rsidRPr="00605432">
        <w:rPr>
          <w:rFonts w:ascii="Times New Roman" w:eastAsia="Times New Roman" w:hAnsi="Times New Roman" w:cs="Times New Roman"/>
          <w:color w:val="010000"/>
          <w:sz w:val="24"/>
          <w:szCs w:val="24"/>
        </w:rPr>
        <w:t xml:space="preserve">hil derdest davalar hakkında da uygulanır. Geçici </w:t>
      </w:r>
      <w:r w:rsidR="00163220" w:rsidRPr="00605432">
        <w:rPr>
          <w:rFonts w:ascii="Times New Roman" w:eastAsia="Times New Roman" w:hAnsi="Times New Roman" w:cs="Times New Roman"/>
          <w:color w:val="010000"/>
          <w:sz w:val="24"/>
          <w:szCs w:val="24"/>
        </w:rPr>
        <w:t>m</w:t>
      </w:r>
      <w:r w:rsidRPr="00605432">
        <w:rPr>
          <w:rFonts w:ascii="Times New Roman" w:eastAsia="Times New Roman" w:hAnsi="Times New Roman" w:cs="Times New Roman"/>
          <w:color w:val="010000"/>
          <w:sz w:val="24"/>
          <w:szCs w:val="24"/>
        </w:rPr>
        <w:t>adde 1’in birinci fıkrasının birinci cümlesi ile</w:t>
      </w:r>
      <w:r w:rsidR="00563FB3" w:rsidRPr="00605432">
        <w:rPr>
          <w:rFonts w:ascii="Times New Roman" w:eastAsia="Times New Roman" w:hAnsi="Times New Roman" w:cs="Times New Roman"/>
          <w:color w:val="010000"/>
          <w:sz w:val="24"/>
          <w:szCs w:val="24"/>
        </w:rPr>
        <w:t xml:space="preserve"> </w:t>
      </w:r>
      <w:r w:rsidRPr="00605432">
        <w:rPr>
          <w:rFonts w:ascii="Times New Roman" w:eastAsia="Times New Roman" w:hAnsi="Times New Roman" w:cs="Times New Roman"/>
          <w:color w:val="010000"/>
          <w:sz w:val="24"/>
          <w:szCs w:val="24"/>
        </w:rPr>
        <w:t>üçüncü cümlesinde yer alan ‘‘davanın açılmamış sayılmasına karar verilir’’</w:t>
      </w:r>
      <w:r w:rsidR="00420B6E" w:rsidRPr="00605432">
        <w:rPr>
          <w:rFonts w:ascii="Times New Roman" w:eastAsia="Times New Roman" w:hAnsi="Times New Roman" w:cs="Times New Roman"/>
          <w:color w:val="010000"/>
          <w:sz w:val="24"/>
          <w:szCs w:val="24"/>
        </w:rPr>
        <w:t xml:space="preserve"> </w:t>
      </w:r>
      <w:r w:rsidRPr="00605432">
        <w:rPr>
          <w:rFonts w:ascii="Times New Roman" w:eastAsia="Times New Roman" w:hAnsi="Times New Roman" w:cs="Times New Roman"/>
          <w:color w:val="010000"/>
          <w:sz w:val="24"/>
          <w:szCs w:val="24"/>
        </w:rPr>
        <w:t xml:space="preserve">ibaresi Anayasa’ya aykırıdır. </w:t>
      </w:r>
    </w:p>
    <w:p w:rsidR="002B763C" w:rsidRPr="00605432" w:rsidRDefault="002B763C" w:rsidP="00605432">
      <w:pPr>
        <w:spacing w:before="240" w:after="100" w:afterAutospacing="1" w:line="240" w:lineRule="auto"/>
        <w:ind w:firstLine="709"/>
        <w:jc w:val="both"/>
        <w:rPr>
          <w:rFonts w:ascii="Times New Roman" w:hAnsi="Times New Roman" w:cs="Times New Roman"/>
          <w:color w:val="010000"/>
          <w:sz w:val="24"/>
          <w:szCs w:val="24"/>
        </w:rPr>
      </w:pPr>
      <w:r w:rsidRPr="00605432">
        <w:rPr>
          <w:rFonts w:ascii="Times New Roman" w:eastAsia="Times New Roman" w:hAnsi="Times New Roman" w:cs="Times New Roman"/>
          <w:color w:val="010000"/>
          <w:sz w:val="24"/>
          <w:szCs w:val="24"/>
        </w:rPr>
        <w:t>5366 sayılı Kanun’un amacı</w:t>
      </w:r>
      <w:r w:rsidR="00420B6E" w:rsidRPr="00605432">
        <w:rPr>
          <w:rFonts w:ascii="Times New Roman" w:eastAsia="Times New Roman" w:hAnsi="Times New Roman" w:cs="Times New Roman"/>
          <w:color w:val="010000"/>
          <w:sz w:val="24"/>
          <w:szCs w:val="24"/>
        </w:rPr>
        <w:t xml:space="preserve">, </w:t>
      </w:r>
      <w:r w:rsidRPr="00605432">
        <w:rPr>
          <w:rFonts w:ascii="Times New Roman" w:eastAsia="Times New Roman" w:hAnsi="Times New Roman" w:cs="Times New Roman"/>
          <w:color w:val="010000"/>
          <w:sz w:val="24"/>
          <w:szCs w:val="24"/>
        </w:rPr>
        <w:t xml:space="preserve">1. maddesine göre </w:t>
      </w:r>
      <w:r w:rsidRPr="00605432">
        <w:rPr>
          <w:rFonts w:ascii="Times New Roman" w:hAnsi="Times New Roman" w:cs="Times New Roman"/>
          <w:color w:val="010000"/>
          <w:sz w:val="24"/>
          <w:szCs w:val="24"/>
        </w:rPr>
        <w:t>büyükşehir belediyeleri, büyükşehir belediyeleri sınırları içindeki ilçe ve ilk kademe belediyeleri, il, ilçe belediyeleri ve nüfusu 50.000'in üzerindeki belediyelerce ve bu belediyelerin yetki alanı dışında il özel idarelerince, yıpranan ve özelliğini kaybetmeye yüz tutmuş; kültür ve tabiat varlıklarını koruma kurullarınca sit alanı olarak tescil ve ilan edilen bölgeler ile bu bölgelere ait koruma alanlarının, bölgenin gelişimine uygun olarak yeniden inşa ve restore edilerek, bu bölgelerde konut, ticaret, kültür, turizm ve sosyal dona</w:t>
      </w:r>
      <w:r w:rsidR="00B12BE5" w:rsidRPr="00605432">
        <w:rPr>
          <w:rFonts w:ascii="Times New Roman" w:hAnsi="Times New Roman" w:cs="Times New Roman"/>
          <w:color w:val="010000"/>
          <w:sz w:val="24"/>
          <w:szCs w:val="24"/>
        </w:rPr>
        <w:t>tı alanları oluşturulması, tabii</w:t>
      </w:r>
      <w:r w:rsidRPr="00605432">
        <w:rPr>
          <w:rFonts w:ascii="Times New Roman" w:hAnsi="Times New Roman" w:cs="Times New Roman"/>
          <w:color w:val="010000"/>
          <w:sz w:val="24"/>
          <w:szCs w:val="24"/>
        </w:rPr>
        <w:t xml:space="preserve"> afet risklerine karşı tedbirler alınması, tarihi ve kültürel taşınmaz varlıkların yenilenerek korunması ve yaşatılarak kullanılmasıdır.</w:t>
      </w:r>
    </w:p>
    <w:p w:rsidR="002B763C" w:rsidRPr="00605432" w:rsidRDefault="002B763C" w:rsidP="00605432">
      <w:pPr>
        <w:spacing w:before="240" w:after="100" w:afterAutospacing="1" w:line="240" w:lineRule="auto"/>
        <w:ind w:firstLine="709"/>
        <w:jc w:val="both"/>
        <w:rPr>
          <w:rFonts w:ascii="Times New Roman" w:eastAsia="Times New Roman" w:hAnsi="Times New Roman" w:cs="Times New Roman"/>
          <w:color w:val="010000"/>
          <w:sz w:val="24"/>
          <w:szCs w:val="24"/>
        </w:rPr>
      </w:pPr>
      <w:r w:rsidRPr="00605432">
        <w:rPr>
          <w:rFonts w:ascii="Times New Roman" w:eastAsia="Times New Roman" w:hAnsi="Times New Roman" w:cs="Times New Roman"/>
          <w:color w:val="010000"/>
          <w:sz w:val="24"/>
          <w:szCs w:val="24"/>
        </w:rPr>
        <w:lastRenderedPageBreak/>
        <w:t xml:space="preserve">Söz konusu Geçici </w:t>
      </w:r>
      <w:r w:rsidR="00163220" w:rsidRPr="00605432">
        <w:rPr>
          <w:rFonts w:ascii="Times New Roman" w:eastAsia="Times New Roman" w:hAnsi="Times New Roman" w:cs="Times New Roman"/>
          <w:color w:val="010000"/>
          <w:sz w:val="24"/>
          <w:szCs w:val="24"/>
        </w:rPr>
        <w:t>m</w:t>
      </w:r>
      <w:r w:rsidRPr="00605432">
        <w:rPr>
          <w:rFonts w:ascii="Times New Roman" w:eastAsia="Times New Roman" w:hAnsi="Times New Roman" w:cs="Times New Roman"/>
          <w:color w:val="010000"/>
          <w:sz w:val="24"/>
          <w:szCs w:val="24"/>
        </w:rPr>
        <w:t>adde 1 ise</w:t>
      </w:r>
      <w:r w:rsidR="001B5487" w:rsidRPr="00605432">
        <w:rPr>
          <w:rFonts w:ascii="Times New Roman" w:eastAsia="Times New Roman" w:hAnsi="Times New Roman" w:cs="Times New Roman"/>
          <w:color w:val="010000"/>
          <w:sz w:val="24"/>
          <w:szCs w:val="24"/>
        </w:rPr>
        <w:t>,</w:t>
      </w:r>
      <w:r w:rsidRPr="00605432">
        <w:rPr>
          <w:rFonts w:ascii="Times New Roman" w:eastAsia="Times New Roman" w:hAnsi="Times New Roman" w:cs="Times New Roman"/>
          <w:color w:val="010000"/>
          <w:sz w:val="24"/>
          <w:szCs w:val="24"/>
        </w:rPr>
        <w:t xml:space="preserve"> bu ala</w:t>
      </w:r>
      <w:r w:rsidR="008D005A" w:rsidRPr="00605432">
        <w:rPr>
          <w:rFonts w:ascii="Times New Roman" w:eastAsia="Times New Roman" w:hAnsi="Times New Roman" w:cs="Times New Roman"/>
          <w:color w:val="010000"/>
          <w:sz w:val="24"/>
          <w:szCs w:val="24"/>
        </w:rPr>
        <w:t xml:space="preserve">nlarda yapılan kamulaştırma </w:t>
      </w:r>
      <w:r w:rsidR="00DF08A8" w:rsidRPr="00605432">
        <w:rPr>
          <w:rFonts w:ascii="Times New Roman" w:eastAsia="Times New Roman" w:hAnsi="Times New Roman" w:cs="Times New Roman"/>
          <w:color w:val="010000"/>
          <w:sz w:val="24"/>
          <w:szCs w:val="24"/>
        </w:rPr>
        <w:t>işleminin kamulaştırma</w:t>
      </w:r>
      <w:r w:rsidR="008D005A" w:rsidRPr="00605432">
        <w:rPr>
          <w:rFonts w:ascii="Times New Roman" w:eastAsia="Times New Roman" w:hAnsi="Times New Roman" w:cs="Times New Roman"/>
          <w:color w:val="010000"/>
          <w:sz w:val="24"/>
          <w:szCs w:val="24"/>
        </w:rPr>
        <w:t xml:space="preserve"> aşamalarına ve malikin </w:t>
      </w:r>
      <w:r w:rsidR="00B12BE5" w:rsidRPr="00605432">
        <w:rPr>
          <w:rFonts w:ascii="Times New Roman" w:eastAsia="Times New Roman" w:hAnsi="Times New Roman" w:cs="Times New Roman"/>
          <w:color w:val="010000"/>
          <w:sz w:val="24"/>
          <w:szCs w:val="24"/>
        </w:rPr>
        <w:t xml:space="preserve">idare aleyhine açacağı davalara (örneğin </w:t>
      </w:r>
      <w:r w:rsidR="008D005A" w:rsidRPr="00605432">
        <w:rPr>
          <w:rFonts w:ascii="Times New Roman" w:eastAsia="Times New Roman" w:hAnsi="Times New Roman" w:cs="Times New Roman"/>
          <w:color w:val="010000"/>
          <w:sz w:val="24"/>
          <w:szCs w:val="24"/>
        </w:rPr>
        <w:t xml:space="preserve">geri alma </w:t>
      </w:r>
      <w:r w:rsidR="00715197" w:rsidRPr="00605432">
        <w:rPr>
          <w:rFonts w:ascii="Times New Roman" w:eastAsia="Times New Roman" w:hAnsi="Times New Roman" w:cs="Times New Roman"/>
          <w:color w:val="010000"/>
          <w:sz w:val="24"/>
          <w:szCs w:val="24"/>
        </w:rPr>
        <w:t>talepli davalara</w:t>
      </w:r>
      <w:r w:rsidR="00B12BE5" w:rsidRPr="00605432">
        <w:rPr>
          <w:rFonts w:ascii="Times New Roman" w:eastAsia="Times New Roman" w:hAnsi="Times New Roman" w:cs="Times New Roman"/>
          <w:color w:val="010000"/>
          <w:sz w:val="24"/>
          <w:szCs w:val="24"/>
        </w:rPr>
        <w:t>)</w:t>
      </w:r>
      <w:r w:rsidR="008D005A" w:rsidRPr="00605432">
        <w:rPr>
          <w:rFonts w:ascii="Times New Roman" w:eastAsia="Times New Roman" w:hAnsi="Times New Roman" w:cs="Times New Roman"/>
          <w:color w:val="010000"/>
          <w:sz w:val="24"/>
          <w:szCs w:val="24"/>
        </w:rPr>
        <w:t xml:space="preserve"> ilişkin düzenleme getirmektedir. </w:t>
      </w:r>
    </w:p>
    <w:p w:rsidR="008D005A" w:rsidRPr="00605432" w:rsidRDefault="008D005A" w:rsidP="00605432">
      <w:pPr>
        <w:spacing w:before="240" w:after="100" w:afterAutospacing="1" w:line="240" w:lineRule="auto"/>
        <w:ind w:firstLine="709"/>
        <w:jc w:val="both"/>
        <w:rPr>
          <w:rFonts w:ascii="Times New Roman" w:eastAsia="Times New Roman" w:hAnsi="Times New Roman" w:cs="Times New Roman"/>
          <w:color w:val="010000"/>
          <w:sz w:val="24"/>
          <w:szCs w:val="24"/>
        </w:rPr>
      </w:pPr>
      <w:r w:rsidRPr="00605432">
        <w:rPr>
          <w:rFonts w:ascii="Times New Roman" w:eastAsia="Times New Roman" w:hAnsi="Times New Roman" w:cs="Times New Roman"/>
          <w:color w:val="010000"/>
          <w:sz w:val="24"/>
          <w:szCs w:val="24"/>
        </w:rPr>
        <w:t>İdare satın alma yoluyla mal edinebileceği gibi</w:t>
      </w:r>
      <w:r w:rsidR="00F23DAA" w:rsidRPr="00605432">
        <w:rPr>
          <w:rFonts w:ascii="Times New Roman" w:eastAsia="Times New Roman" w:hAnsi="Times New Roman" w:cs="Times New Roman"/>
          <w:color w:val="010000"/>
          <w:sz w:val="24"/>
          <w:szCs w:val="24"/>
        </w:rPr>
        <w:t xml:space="preserve"> </w:t>
      </w:r>
      <w:r w:rsidRPr="00605432">
        <w:rPr>
          <w:rFonts w:ascii="Times New Roman" w:eastAsia="Times New Roman" w:hAnsi="Times New Roman" w:cs="Times New Roman"/>
          <w:color w:val="010000"/>
          <w:sz w:val="24"/>
          <w:szCs w:val="24"/>
        </w:rPr>
        <w:t xml:space="preserve">kamu gücü kullanarak (örneğin </w:t>
      </w:r>
      <w:r w:rsidR="00257B44" w:rsidRPr="00605432">
        <w:rPr>
          <w:rFonts w:ascii="Times New Roman" w:eastAsia="Times New Roman" w:hAnsi="Times New Roman" w:cs="Times New Roman"/>
          <w:color w:val="010000"/>
          <w:sz w:val="24"/>
          <w:szCs w:val="24"/>
        </w:rPr>
        <w:t xml:space="preserve">Anayasa’nın 46. maddesi gereğince </w:t>
      </w:r>
      <w:r w:rsidRPr="00605432">
        <w:rPr>
          <w:rFonts w:ascii="Times New Roman" w:eastAsia="Times New Roman" w:hAnsi="Times New Roman" w:cs="Times New Roman"/>
          <w:color w:val="010000"/>
          <w:sz w:val="24"/>
          <w:szCs w:val="24"/>
        </w:rPr>
        <w:t>kamulaştırma yoluyla) taşınmaz malların mülkiyetini uhdesine geçirebilir. Söz konu</w:t>
      </w:r>
      <w:r w:rsidR="009962F8" w:rsidRPr="00605432">
        <w:rPr>
          <w:rFonts w:ascii="Times New Roman" w:eastAsia="Times New Roman" w:hAnsi="Times New Roman" w:cs="Times New Roman"/>
          <w:color w:val="010000"/>
          <w:sz w:val="24"/>
          <w:szCs w:val="24"/>
        </w:rPr>
        <w:t xml:space="preserve">su Geçici </w:t>
      </w:r>
      <w:r w:rsidR="00163220" w:rsidRPr="00605432">
        <w:rPr>
          <w:rFonts w:ascii="Times New Roman" w:eastAsia="Times New Roman" w:hAnsi="Times New Roman" w:cs="Times New Roman"/>
          <w:color w:val="010000"/>
          <w:sz w:val="24"/>
          <w:szCs w:val="24"/>
        </w:rPr>
        <w:t>m</w:t>
      </w:r>
      <w:r w:rsidR="009962F8" w:rsidRPr="00605432">
        <w:rPr>
          <w:rFonts w:ascii="Times New Roman" w:eastAsia="Times New Roman" w:hAnsi="Times New Roman" w:cs="Times New Roman"/>
          <w:color w:val="010000"/>
          <w:sz w:val="24"/>
          <w:szCs w:val="24"/>
        </w:rPr>
        <w:t>adde 1 kamulaştırma aşamalarına</w:t>
      </w:r>
      <w:r w:rsidRPr="00605432">
        <w:rPr>
          <w:rFonts w:ascii="Times New Roman" w:eastAsia="Times New Roman" w:hAnsi="Times New Roman" w:cs="Times New Roman"/>
          <w:color w:val="010000"/>
          <w:sz w:val="24"/>
          <w:szCs w:val="24"/>
        </w:rPr>
        <w:t xml:space="preserve"> ilişkindir. </w:t>
      </w:r>
    </w:p>
    <w:p w:rsidR="008D005A" w:rsidRPr="00605432" w:rsidRDefault="008D005A" w:rsidP="00605432">
      <w:pPr>
        <w:spacing w:before="240" w:after="100" w:afterAutospacing="1" w:line="240" w:lineRule="auto"/>
        <w:ind w:firstLine="709"/>
        <w:jc w:val="both"/>
        <w:rPr>
          <w:rFonts w:ascii="Times New Roman" w:hAnsi="Times New Roman" w:cs="Times New Roman"/>
          <w:color w:val="010000"/>
          <w:sz w:val="24"/>
          <w:szCs w:val="24"/>
        </w:rPr>
      </w:pPr>
      <w:r w:rsidRPr="00605432">
        <w:rPr>
          <w:rFonts w:ascii="Times New Roman" w:eastAsia="Times New Roman" w:hAnsi="Times New Roman" w:cs="Times New Roman"/>
          <w:color w:val="010000"/>
          <w:sz w:val="24"/>
          <w:szCs w:val="24"/>
        </w:rPr>
        <w:t xml:space="preserve">Kamulaştırma aşamaları, </w:t>
      </w:r>
      <w:r w:rsidR="004A3DDD" w:rsidRPr="00605432">
        <w:rPr>
          <w:rFonts w:ascii="Times New Roman" w:eastAsia="Times New Roman" w:hAnsi="Times New Roman" w:cs="Times New Roman"/>
          <w:color w:val="010000"/>
          <w:sz w:val="24"/>
          <w:szCs w:val="24"/>
        </w:rPr>
        <w:t>birtakım basamaklardan</w:t>
      </w:r>
      <w:r w:rsidRPr="00605432">
        <w:rPr>
          <w:rFonts w:ascii="Times New Roman" w:eastAsia="Times New Roman" w:hAnsi="Times New Roman" w:cs="Times New Roman"/>
          <w:color w:val="010000"/>
          <w:sz w:val="24"/>
          <w:szCs w:val="24"/>
        </w:rPr>
        <w:t xml:space="preserve"> oluşur. 2942 sayılı Kamulaştırma Kanunu’nun 3. </w:t>
      </w:r>
      <w:r w:rsidR="00250249" w:rsidRPr="00605432">
        <w:rPr>
          <w:rFonts w:ascii="Times New Roman" w:eastAsia="Times New Roman" w:hAnsi="Times New Roman" w:cs="Times New Roman"/>
          <w:color w:val="010000"/>
          <w:sz w:val="24"/>
          <w:szCs w:val="24"/>
        </w:rPr>
        <w:t>maddesine göre idarenin kamulaştırma işlemine başlayabilmesi için yeterli ödenek</w:t>
      </w:r>
      <w:r w:rsidR="00257B44" w:rsidRPr="00605432">
        <w:rPr>
          <w:rFonts w:ascii="Times New Roman" w:eastAsia="Times New Roman" w:hAnsi="Times New Roman" w:cs="Times New Roman"/>
          <w:color w:val="010000"/>
          <w:sz w:val="24"/>
          <w:szCs w:val="24"/>
        </w:rPr>
        <w:t xml:space="preserve"> temin et</w:t>
      </w:r>
      <w:r w:rsidR="00250249" w:rsidRPr="00605432">
        <w:rPr>
          <w:rFonts w:ascii="Times New Roman" w:eastAsia="Times New Roman" w:hAnsi="Times New Roman" w:cs="Times New Roman"/>
          <w:color w:val="010000"/>
          <w:sz w:val="24"/>
          <w:szCs w:val="24"/>
        </w:rPr>
        <w:t xml:space="preserve">mesi gerekir. Anılan Kanun’un 5. ve 6. maddeleri gereğince yetkili makam kamu yararı kararı alır ve onay mercii, bu kararı onaylar. Anılan Kanun’un 7., 8. ve 9. maddeleri gereğince kamulaştırılacak taşınmaz belirlenir ve kamulaştırma kararı alınır. </w:t>
      </w:r>
      <w:r w:rsidR="004A3DDD" w:rsidRPr="00605432">
        <w:rPr>
          <w:rFonts w:ascii="Times New Roman" w:eastAsia="Times New Roman" w:hAnsi="Times New Roman" w:cs="Times New Roman"/>
          <w:color w:val="010000"/>
          <w:sz w:val="24"/>
          <w:szCs w:val="24"/>
        </w:rPr>
        <w:t xml:space="preserve">Kamulaştırma kararı alındıktan </w:t>
      </w:r>
      <w:r w:rsidR="00250249" w:rsidRPr="00605432">
        <w:rPr>
          <w:rFonts w:ascii="Times New Roman" w:eastAsia="Times New Roman" w:hAnsi="Times New Roman" w:cs="Times New Roman"/>
          <w:color w:val="010000"/>
          <w:sz w:val="24"/>
          <w:szCs w:val="24"/>
        </w:rPr>
        <w:t>sonra</w:t>
      </w:r>
      <w:r w:rsidR="004A3DDD" w:rsidRPr="00605432">
        <w:rPr>
          <w:rFonts w:ascii="Times New Roman" w:eastAsia="Times New Roman" w:hAnsi="Times New Roman" w:cs="Times New Roman"/>
          <w:color w:val="010000"/>
          <w:sz w:val="24"/>
          <w:szCs w:val="24"/>
        </w:rPr>
        <w:t xml:space="preserve"> öncelikle</w:t>
      </w:r>
      <w:r w:rsidR="00250249" w:rsidRPr="00605432">
        <w:rPr>
          <w:rFonts w:ascii="Times New Roman" w:eastAsia="Times New Roman" w:hAnsi="Times New Roman" w:cs="Times New Roman"/>
          <w:color w:val="010000"/>
          <w:sz w:val="24"/>
          <w:szCs w:val="24"/>
        </w:rPr>
        <w:t xml:space="preserve"> satın alma usulü uygulanır. </w:t>
      </w:r>
      <w:r w:rsidR="004A3DDD" w:rsidRPr="00605432">
        <w:rPr>
          <w:rFonts w:ascii="Times New Roman" w:eastAsia="Times New Roman" w:hAnsi="Times New Roman" w:cs="Times New Roman"/>
          <w:color w:val="010000"/>
          <w:sz w:val="24"/>
          <w:szCs w:val="24"/>
        </w:rPr>
        <w:t>Ancak idare satın alma usulüyle taşınmazı edinemezse; anılan Kanun’un 10. maddesi gereğince</w:t>
      </w:r>
      <w:r w:rsidR="00250249" w:rsidRPr="00605432">
        <w:rPr>
          <w:rFonts w:ascii="Times New Roman" w:eastAsia="Times New Roman" w:hAnsi="Times New Roman" w:cs="Times New Roman"/>
          <w:color w:val="010000"/>
          <w:sz w:val="24"/>
          <w:szCs w:val="24"/>
        </w:rPr>
        <w:t xml:space="preserve"> idare</w:t>
      </w:r>
      <w:r w:rsidR="004A3DDD" w:rsidRPr="00605432">
        <w:rPr>
          <w:rFonts w:ascii="Times New Roman" w:eastAsia="Times New Roman" w:hAnsi="Times New Roman" w:cs="Times New Roman"/>
          <w:color w:val="010000"/>
          <w:sz w:val="24"/>
          <w:szCs w:val="24"/>
        </w:rPr>
        <w:t>,</w:t>
      </w:r>
      <w:r w:rsidR="00250249" w:rsidRPr="00605432">
        <w:rPr>
          <w:rFonts w:ascii="Times New Roman" w:eastAsia="Times New Roman" w:hAnsi="Times New Roman" w:cs="Times New Roman"/>
          <w:color w:val="010000"/>
          <w:sz w:val="24"/>
          <w:szCs w:val="24"/>
        </w:rPr>
        <w:t xml:space="preserve"> taşınmazın bulunduğu yer asliye hukuk mahkemesinde </w:t>
      </w:r>
      <w:r w:rsidR="004A3DDD" w:rsidRPr="00605432">
        <w:rPr>
          <w:rFonts w:ascii="Times New Roman" w:eastAsia="Times New Roman" w:hAnsi="Times New Roman" w:cs="Times New Roman"/>
          <w:color w:val="010000"/>
          <w:sz w:val="24"/>
          <w:szCs w:val="24"/>
        </w:rPr>
        <w:t xml:space="preserve">dava açarak </w:t>
      </w:r>
      <w:r w:rsidR="00250249" w:rsidRPr="00605432">
        <w:rPr>
          <w:rFonts w:ascii="Times New Roman" w:eastAsia="Times New Roman" w:hAnsi="Times New Roman" w:cs="Times New Roman"/>
          <w:color w:val="010000"/>
          <w:sz w:val="24"/>
          <w:szCs w:val="24"/>
        </w:rPr>
        <w:t xml:space="preserve">kamulaştırma bedelinin tespiti ile </w:t>
      </w:r>
      <w:r w:rsidR="004A3DDD" w:rsidRPr="00605432">
        <w:rPr>
          <w:rFonts w:ascii="Times New Roman" w:eastAsia="Times New Roman" w:hAnsi="Times New Roman" w:cs="Times New Roman"/>
          <w:color w:val="010000"/>
          <w:sz w:val="24"/>
          <w:szCs w:val="24"/>
        </w:rPr>
        <w:t xml:space="preserve">bu bedelin peşin ya da (şartları sağlanıyorsa) taksitle ödenmesi karşılığında idare adına tapuda tesciline karar verilmesini talep eder. Anılan Kanun’un 14. maddesine göre </w:t>
      </w:r>
      <w:r w:rsidR="004A3DDD" w:rsidRPr="00605432">
        <w:rPr>
          <w:rFonts w:ascii="Times New Roman" w:hAnsi="Times New Roman" w:cs="Times New Roman"/>
          <w:color w:val="010000"/>
          <w:sz w:val="24"/>
          <w:szCs w:val="24"/>
        </w:rPr>
        <w:t>kamulaştırmaya konu taşınmaz malın maliki, bedel tespiti ve tescili davasını gören Asliye Hukuk Mahkemesince kendisine yapılan tebligat gününden (tebligat yapılamayanlara tebligat yerine geçmek üzere mahkemece gazete ile yapılan ilan tarihinden</w:t>
      </w:r>
      <w:r w:rsidR="009962F8" w:rsidRPr="00605432">
        <w:rPr>
          <w:rFonts w:ascii="Times New Roman" w:hAnsi="Times New Roman" w:cs="Times New Roman"/>
          <w:color w:val="010000"/>
          <w:sz w:val="24"/>
          <w:szCs w:val="24"/>
        </w:rPr>
        <w:t>)</w:t>
      </w:r>
      <w:r w:rsidR="004A3DDD" w:rsidRPr="00605432">
        <w:rPr>
          <w:rFonts w:ascii="Times New Roman" w:hAnsi="Times New Roman" w:cs="Times New Roman"/>
          <w:color w:val="010000"/>
          <w:sz w:val="24"/>
          <w:szCs w:val="24"/>
        </w:rPr>
        <w:t xml:space="preserve"> itibaren otuz gün içinde, kamulaştırma işlemine karşı idari yargıda iptal </w:t>
      </w:r>
      <w:r w:rsidR="009962F8" w:rsidRPr="00605432">
        <w:rPr>
          <w:rFonts w:ascii="Times New Roman" w:hAnsi="Times New Roman" w:cs="Times New Roman"/>
          <w:color w:val="010000"/>
          <w:sz w:val="24"/>
          <w:szCs w:val="24"/>
        </w:rPr>
        <w:t>davası açabilir.</w:t>
      </w:r>
      <w:r w:rsidR="009962F8" w:rsidRPr="00605432">
        <w:rPr>
          <w:rStyle w:val="DipnotBavurusu"/>
          <w:rFonts w:ascii="Times New Roman" w:hAnsi="Times New Roman" w:cs="Times New Roman"/>
          <w:color w:val="010000"/>
          <w:sz w:val="24"/>
          <w:szCs w:val="24"/>
        </w:rPr>
        <w:footnoteReference w:id="3"/>
      </w:r>
    </w:p>
    <w:p w:rsidR="009962F8" w:rsidRPr="00605432" w:rsidRDefault="009962F8" w:rsidP="00605432">
      <w:pPr>
        <w:spacing w:before="240" w:after="100" w:afterAutospacing="1" w:line="240" w:lineRule="auto"/>
        <w:ind w:firstLine="709"/>
        <w:jc w:val="both"/>
        <w:rPr>
          <w:rFonts w:ascii="Times New Roman" w:eastAsia="Times New Roman" w:hAnsi="Times New Roman" w:cs="Times New Roman"/>
          <w:color w:val="010000"/>
          <w:sz w:val="24"/>
          <w:szCs w:val="24"/>
        </w:rPr>
      </w:pPr>
      <w:r w:rsidRPr="00605432">
        <w:rPr>
          <w:rFonts w:ascii="Times New Roman" w:eastAsia="Times New Roman" w:hAnsi="Times New Roman" w:cs="Times New Roman"/>
          <w:color w:val="010000"/>
          <w:sz w:val="24"/>
          <w:szCs w:val="24"/>
        </w:rPr>
        <w:t xml:space="preserve">Geçici </w:t>
      </w:r>
      <w:r w:rsidR="00163220" w:rsidRPr="00605432">
        <w:rPr>
          <w:rFonts w:ascii="Times New Roman" w:eastAsia="Times New Roman" w:hAnsi="Times New Roman" w:cs="Times New Roman"/>
          <w:color w:val="010000"/>
          <w:sz w:val="24"/>
          <w:szCs w:val="24"/>
        </w:rPr>
        <w:t>m</w:t>
      </w:r>
      <w:r w:rsidRPr="00605432">
        <w:rPr>
          <w:rFonts w:ascii="Times New Roman" w:eastAsia="Times New Roman" w:hAnsi="Times New Roman" w:cs="Times New Roman"/>
          <w:color w:val="010000"/>
          <w:sz w:val="24"/>
          <w:szCs w:val="24"/>
        </w:rPr>
        <w:t xml:space="preserve">adde 1’in iptali talep edilen birinci cümlesinin uygulanabilmesi için ‘’26.06.2020 tarihinden önce bir kamulaştırma kararının alınmış olması, </w:t>
      </w:r>
      <w:r w:rsidR="00CA7CAC" w:rsidRPr="00605432">
        <w:rPr>
          <w:rFonts w:ascii="Times New Roman" w:eastAsia="Times New Roman" w:hAnsi="Times New Roman" w:cs="Times New Roman"/>
          <w:color w:val="010000"/>
          <w:sz w:val="24"/>
          <w:szCs w:val="24"/>
        </w:rPr>
        <w:t xml:space="preserve">mahkeme (adli yargı: kural olarak Asliye Hukuk Mahkemesi) </w:t>
      </w:r>
      <w:r w:rsidRPr="00605432">
        <w:rPr>
          <w:rFonts w:ascii="Times New Roman" w:eastAsia="Times New Roman" w:hAnsi="Times New Roman" w:cs="Times New Roman"/>
          <w:color w:val="010000"/>
          <w:sz w:val="24"/>
          <w:szCs w:val="24"/>
        </w:rPr>
        <w:t>tarafından</w:t>
      </w:r>
      <w:r w:rsidR="00F23DAA" w:rsidRPr="00605432">
        <w:rPr>
          <w:rFonts w:ascii="Times New Roman" w:eastAsia="Times New Roman" w:hAnsi="Times New Roman" w:cs="Times New Roman"/>
          <w:color w:val="010000"/>
          <w:sz w:val="24"/>
          <w:szCs w:val="24"/>
        </w:rPr>
        <w:t xml:space="preserve"> </w:t>
      </w:r>
      <w:r w:rsidR="00B12BE5" w:rsidRPr="00605432">
        <w:rPr>
          <w:rFonts w:ascii="Times New Roman" w:eastAsia="Times New Roman" w:hAnsi="Times New Roman" w:cs="Times New Roman"/>
          <w:color w:val="010000"/>
          <w:sz w:val="24"/>
          <w:szCs w:val="24"/>
        </w:rPr>
        <w:t>kamulaştırma bedelinin</w:t>
      </w:r>
      <w:r w:rsidR="00CA7CAC" w:rsidRPr="00605432">
        <w:rPr>
          <w:rFonts w:ascii="Times New Roman" w:eastAsia="Times New Roman" w:hAnsi="Times New Roman" w:cs="Times New Roman"/>
          <w:color w:val="010000"/>
          <w:sz w:val="24"/>
          <w:szCs w:val="24"/>
        </w:rPr>
        <w:t xml:space="preserve"> tespiti ve</w:t>
      </w:r>
      <w:r w:rsidR="00F23DAA" w:rsidRPr="00605432">
        <w:rPr>
          <w:rFonts w:ascii="Times New Roman" w:eastAsia="Times New Roman" w:hAnsi="Times New Roman" w:cs="Times New Roman"/>
          <w:color w:val="010000"/>
          <w:sz w:val="24"/>
          <w:szCs w:val="24"/>
        </w:rPr>
        <w:t xml:space="preserve"> </w:t>
      </w:r>
      <w:r w:rsidR="00CA7CAC" w:rsidRPr="00605432">
        <w:rPr>
          <w:rFonts w:ascii="Times New Roman" w:eastAsia="Times New Roman" w:hAnsi="Times New Roman" w:cs="Times New Roman"/>
          <w:color w:val="010000"/>
          <w:sz w:val="24"/>
          <w:szCs w:val="24"/>
        </w:rPr>
        <w:t xml:space="preserve">idare </w:t>
      </w:r>
      <w:r w:rsidRPr="00605432">
        <w:rPr>
          <w:rFonts w:ascii="Times New Roman" w:eastAsia="Times New Roman" w:hAnsi="Times New Roman" w:cs="Times New Roman"/>
          <w:color w:val="010000"/>
          <w:sz w:val="24"/>
          <w:szCs w:val="24"/>
        </w:rPr>
        <w:t>adına tapuda tescil kararının verilmiş olması,</w:t>
      </w:r>
      <w:r w:rsidR="00CA7CAC" w:rsidRPr="00605432">
        <w:rPr>
          <w:rFonts w:ascii="Times New Roman" w:eastAsia="Times New Roman" w:hAnsi="Times New Roman" w:cs="Times New Roman"/>
          <w:color w:val="010000"/>
          <w:sz w:val="24"/>
          <w:szCs w:val="24"/>
        </w:rPr>
        <w:t xml:space="preserve"> söz konusu bedelin idare tarafından taşınmaz malikine ödenmiş olması,</w:t>
      </w:r>
      <w:r w:rsidR="00F23DAA" w:rsidRPr="00605432">
        <w:rPr>
          <w:rFonts w:ascii="Times New Roman" w:eastAsia="Times New Roman" w:hAnsi="Times New Roman" w:cs="Times New Roman"/>
          <w:color w:val="010000"/>
          <w:sz w:val="24"/>
          <w:szCs w:val="24"/>
        </w:rPr>
        <w:t xml:space="preserve"> </w:t>
      </w:r>
      <w:r w:rsidR="00CA7CAC" w:rsidRPr="00605432">
        <w:rPr>
          <w:rFonts w:ascii="Times New Roman" w:eastAsia="Times New Roman" w:hAnsi="Times New Roman" w:cs="Times New Roman"/>
          <w:color w:val="010000"/>
          <w:sz w:val="24"/>
          <w:szCs w:val="24"/>
        </w:rPr>
        <w:t>taşınmaz maliki tarafından kamulaştırma işleminin iptali için idare aleyhine idari yargıda açılan davada kamulaştırma işleminin iptal edilmiş olması’’</w:t>
      </w:r>
      <w:r w:rsidR="00B3327B" w:rsidRPr="00605432">
        <w:rPr>
          <w:rFonts w:ascii="Times New Roman" w:eastAsia="Times New Roman" w:hAnsi="Times New Roman" w:cs="Times New Roman"/>
          <w:color w:val="010000"/>
          <w:sz w:val="24"/>
          <w:szCs w:val="24"/>
        </w:rPr>
        <w:t xml:space="preserve"> </w:t>
      </w:r>
      <w:r w:rsidR="00CA7CAC" w:rsidRPr="00605432">
        <w:rPr>
          <w:rFonts w:ascii="Times New Roman" w:eastAsia="Times New Roman" w:hAnsi="Times New Roman" w:cs="Times New Roman"/>
          <w:color w:val="010000"/>
          <w:sz w:val="24"/>
          <w:szCs w:val="24"/>
        </w:rPr>
        <w:t>gerekir. Bunun üzerine davacının</w:t>
      </w:r>
      <w:r w:rsidR="00420B6E" w:rsidRPr="00605432">
        <w:rPr>
          <w:rFonts w:ascii="Times New Roman" w:eastAsia="Times New Roman" w:hAnsi="Times New Roman" w:cs="Times New Roman"/>
          <w:color w:val="010000"/>
          <w:sz w:val="24"/>
          <w:szCs w:val="24"/>
        </w:rPr>
        <w:t xml:space="preserve"> </w:t>
      </w:r>
      <w:r w:rsidR="00217343" w:rsidRPr="00605432">
        <w:rPr>
          <w:rFonts w:ascii="Times New Roman" w:eastAsia="Times New Roman" w:hAnsi="Times New Roman" w:cs="Times New Roman"/>
          <w:color w:val="010000"/>
          <w:sz w:val="24"/>
          <w:szCs w:val="24"/>
        </w:rPr>
        <w:t xml:space="preserve">(taşınmaz malikinin), </w:t>
      </w:r>
      <w:r w:rsidR="00CA7CAC" w:rsidRPr="00605432">
        <w:rPr>
          <w:rFonts w:ascii="Times New Roman" w:eastAsia="Times New Roman" w:hAnsi="Times New Roman" w:cs="Times New Roman"/>
          <w:color w:val="010000"/>
          <w:sz w:val="24"/>
          <w:szCs w:val="24"/>
        </w:rPr>
        <w:t>idare aleyhine açacağı davada, Asliye Hukuk Mahkemesi’nin bedel tespiti ve idare adına taşınmazın tescili kararı vermesi üzer</w:t>
      </w:r>
      <w:r w:rsidR="007946CD" w:rsidRPr="00605432">
        <w:rPr>
          <w:rFonts w:ascii="Times New Roman" w:eastAsia="Times New Roman" w:hAnsi="Times New Roman" w:cs="Times New Roman"/>
          <w:color w:val="010000"/>
          <w:sz w:val="24"/>
          <w:szCs w:val="24"/>
        </w:rPr>
        <w:t xml:space="preserve">ine idarenin taşınmaz malikine </w:t>
      </w:r>
      <w:r w:rsidR="00B12BE5" w:rsidRPr="00605432">
        <w:rPr>
          <w:rFonts w:ascii="Times New Roman" w:eastAsia="Times New Roman" w:hAnsi="Times New Roman" w:cs="Times New Roman"/>
          <w:color w:val="010000"/>
          <w:sz w:val="24"/>
          <w:szCs w:val="24"/>
        </w:rPr>
        <w:t>ödediği kamulaştırma bedelini</w:t>
      </w:r>
      <w:r w:rsidR="00CA7CAC" w:rsidRPr="00605432">
        <w:rPr>
          <w:rFonts w:ascii="Times New Roman" w:eastAsia="Times New Roman" w:hAnsi="Times New Roman" w:cs="Times New Roman"/>
          <w:color w:val="010000"/>
          <w:sz w:val="24"/>
          <w:szCs w:val="24"/>
        </w:rPr>
        <w:t xml:space="preserve"> mahkeme veznesine depo etmesi öngörülmektedir. </w:t>
      </w:r>
      <w:r w:rsidR="00257B44" w:rsidRPr="00605432">
        <w:rPr>
          <w:rFonts w:ascii="Times New Roman" w:eastAsia="Times New Roman" w:hAnsi="Times New Roman" w:cs="Times New Roman"/>
          <w:color w:val="010000"/>
          <w:sz w:val="24"/>
          <w:szCs w:val="24"/>
        </w:rPr>
        <w:t>İptali talep edilen</w:t>
      </w:r>
      <w:r w:rsidR="00CA7CAC" w:rsidRPr="00605432">
        <w:rPr>
          <w:rFonts w:ascii="Times New Roman" w:eastAsia="Times New Roman" w:hAnsi="Times New Roman" w:cs="Times New Roman"/>
          <w:color w:val="010000"/>
          <w:sz w:val="24"/>
          <w:szCs w:val="24"/>
        </w:rPr>
        <w:t xml:space="preserve"> ibareye göre bu bedel</w:t>
      </w:r>
      <w:r w:rsidR="003A0835" w:rsidRPr="00605432">
        <w:rPr>
          <w:rFonts w:ascii="Times New Roman" w:eastAsia="Times New Roman" w:hAnsi="Times New Roman" w:cs="Times New Roman"/>
          <w:color w:val="010000"/>
          <w:sz w:val="24"/>
          <w:szCs w:val="24"/>
        </w:rPr>
        <w:t xml:space="preserve"> (depo edilmeden açılan davalarda mahkemece verilecek iki haftalık kesin süre içinde mahkeme veznesine)</w:t>
      </w:r>
      <w:r w:rsidR="00CA7CAC" w:rsidRPr="00605432">
        <w:rPr>
          <w:rFonts w:ascii="Times New Roman" w:eastAsia="Times New Roman" w:hAnsi="Times New Roman" w:cs="Times New Roman"/>
          <w:color w:val="010000"/>
          <w:sz w:val="24"/>
          <w:szCs w:val="24"/>
        </w:rPr>
        <w:t xml:space="preserve"> depo edilmezse, mahkeme </w:t>
      </w:r>
      <w:r w:rsidR="00257B44" w:rsidRPr="00605432">
        <w:rPr>
          <w:rFonts w:ascii="Times New Roman" w:eastAsia="Times New Roman" w:hAnsi="Times New Roman" w:cs="Times New Roman"/>
          <w:color w:val="010000"/>
          <w:sz w:val="24"/>
          <w:szCs w:val="24"/>
        </w:rPr>
        <w:t xml:space="preserve">tarafından davanın açılmamış sayılmasına karar verilecektir. </w:t>
      </w:r>
      <w:r w:rsidR="00100DB1" w:rsidRPr="00605432">
        <w:rPr>
          <w:rFonts w:ascii="Times New Roman" w:eastAsia="Times New Roman" w:hAnsi="Times New Roman" w:cs="Times New Roman"/>
          <w:color w:val="010000"/>
          <w:sz w:val="24"/>
          <w:szCs w:val="24"/>
        </w:rPr>
        <w:t>İptali talep edilen cümle ve ibare</w:t>
      </w:r>
      <w:r w:rsidR="00257B44" w:rsidRPr="00605432">
        <w:rPr>
          <w:rFonts w:ascii="Times New Roman" w:eastAsia="Times New Roman" w:hAnsi="Times New Roman" w:cs="Times New Roman"/>
          <w:color w:val="010000"/>
          <w:sz w:val="24"/>
          <w:szCs w:val="24"/>
        </w:rPr>
        <w:t xml:space="preserve">, Anayasa’ya aykırıdır. </w:t>
      </w:r>
    </w:p>
    <w:p w:rsidR="00257B44" w:rsidRPr="00605432" w:rsidRDefault="00257B44" w:rsidP="00605432">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605432">
        <w:rPr>
          <w:rFonts w:ascii="Times New Roman" w:eastAsia="Times New Roman" w:hAnsi="Times New Roman" w:cs="Times New Roman"/>
          <w:color w:val="010000"/>
          <w:sz w:val="24"/>
          <w:szCs w:val="24"/>
        </w:rPr>
        <w:t xml:space="preserve">Zira </w:t>
      </w:r>
      <w:r w:rsidRPr="00605432">
        <w:rPr>
          <w:rFonts w:ascii="Times New Roman" w:hAnsi="Times New Roman" w:cs="Times New Roman"/>
          <w:color w:val="010000"/>
          <w:sz w:val="24"/>
          <w:szCs w:val="24"/>
          <w:shd w:val="clear" w:color="auto" w:fill="FFFFFF"/>
        </w:rPr>
        <w:t xml:space="preserve">Anayasa’nın </w:t>
      </w:r>
      <w:r w:rsidR="00572085" w:rsidRPr="00605432">
        <w:rPr>
          <w:rFonts w:ascii="Times New Roman" w:hAnsi="Times New Roman" w:cs="Times New Roman"/>
          <w:color w:val="010000"/>
          <w:sz w:val="24"/>
          <w:szCs w:val="24"/>
          <w:shd w:val="clear" w:color="auto" w:fill="FFFFFF"/>
        </w:rPr>
        <w:t xml:space="preserve">46. </w:t>
      </w:r>
      <w:r w:rsidRPr="00605432">
        <w:rPr>
          <w:rFonts w:ascii="Times New Roman" w:hAnsi="Times New Roman" w:cs="Times New Roman"/>
          <w:color w:val="010000"/>
          <w:sz w:val="24"/>
          <w:szCs w:val="24"/>
          <w:shd w:val="clear" w:color="auto" w:fill="FFFFFF"/>
        </w:rPr>
        <w:t>maddesinde öngörülen kamulaştırma, Anayasa’nın 35. maddesinde güvence altına alınmış olan mülkiyet hakkına getirilmiş anayasal bir sınırlamadır.</w:t>
      </w:r>
      <w:r w:rsidR="00572085" w:rsidRPr="00605432">
        <w:rPr>
          <w:rFonts w:ascii="Times New Roman" w:hAnsi="Times New Roman" w:cs="Times New Roman"/>
          <w:color w:val="010000"/>
          <w:sz w:val="24"/>
          <w:szCs w:val="24"/>
          <w:shd w:val="clear" w:color="auto" w:fill="FFFFFF"/>
        </w:rPr>
        <w:t xml:space="preserve"> Anayasa’nın 13. ve 35. maddeleri uyarınca mülkiyet hakkı ancak kamu yararı amacıyla sınırlanabilir. Kamu yararı kavramı, devlet organlarının takdir yetkisini de beraberinde getiren bir kavram olup objektif bir tanıma elverişli olmayan bu ölçütün her somut olay temelinde ayrıca değerlendirilmesi gerekir</w:t>
      </w:r>
      <w:r w:rsidR="00420B6E" w:rsidRPr="00605432">
        <w:rPr>
          <w:rFonts w:ascii="Times New Roman" w:hAnsi="Times New Roman" w:cs="Times New Roman"/>
          <w:color w:val="010000"/>
          <w:sz w:val="24"/>
          <w:szCs w:val="24"/>
          <w:shd w:val="clear" w:color="auto" w:fill="FFFFFF"/>
        </w:rPr>
        <w:t xml:space="preserve"> </w:t>
      </w:r>
      <w:r w:rsidRPr="00605432">
        <w:rPr>
          <w:rFonts w:ascii="Times New Roman" w:hAnsi="Times New Roman" w:cs="Times New Roman"/>
          <w:color w:val="010000"/>
          <w:sz w:val="24"/>
          <w:szCs w:val="24"/>
          <w:shd w:val="clear" w:color="auto" w:fill="FFFFFF"/>
        </w:rPr>
        <w:t>(Anayasa Mahkemesi’nin</w:t>
      </w:r>
      <w:r w:rsidR="00572085" w:rsidRPr="00605432">
        <w:rPr>
          <w:rFonts w:ascii="Times New Roman" w:hAnsi="Times New Roman" w:cs="Times New Roman"/>
          <w:color w:val="010000"/>
          <w:sz w:val="24"/>
          <w:szCs w:val="24"/>
          <w:shd w:val="clear" w:color="auto" w:fill="FFFFFF"/>
        </w:rPr>
        <w:t xml:space="preserve"> 10.04.2019 tarihli ve</w:t>
      </w:r>
      <w:r w:rsidR="00B3327B" w:rsidRPr="00605432">
        <w:rPr>
          <w:rFonts w:ascii="Times New Roman" w:hAnsi="Times New Roman" w:cs="Times New Roman"/>
          <w:color w:val="010000"/>
          <w:sz w:val="24"/>
          <w:szCs w:val="24"/>
          <w:shd w:val="clear" w:color="auto" w:fill="FFFFFF"/>
        </w:rPr>
        <w:t xml:space="preserve"> </w:t>
      </w:r>
      <w:r w:rsidRPr="00605432">
        <w:rPr>
          <w:rFonts w:ascii="Times New Roman" w:hAnsi="Times New Roman" w:cs="Times New Roman"/>
          <w:color w:val="010000"/>
          <w:sz w:val="24"/>
          <w:szCs w:val="24"/>
          <w:shd w:val="clear" w:color="auto" w:fill="FFFFFF"/>
        </w:rPr>
        <w:t>2018/156 E.; 2019/22 K. sayılı Kararı, §</w:t>
      </w:r>
      <w:r w:rsidR="00572085" w:rsidRPr="00605432">
        <w:rPr>
          <w:rFonts w:ascii="Times New Roman" w:hAnsi="Times New Roman" w:cs="Times New Roman"/>
          <w:color w:val="010000"/>
          <w:sz w:val="24"/>
          <w:szCs w:val="24"/>
          <w:shd w:val="clear" w:color="auto" w:fill="FFFFFF"/>
        </w:rPr>
        <w:t xml:space="preserve"> 30, 35)</w:t>
      </w:r>
      <w:r w:rsidR="00420B6E" w:rsidRPr="00605432">
        <w:rPr>
          <w:rFonts w:ascii="Times New Roman" w:hAnsi="Times New Roman" w:cs="Times New Roman"/>
          <w:color w:val="010000"/>
          <w:sz w:val="24"/>
          <w:szCs w:val="24"/>
          <w:shd w:val="clear" w:color="auto" w:fill="FFFFFF"/>
        </w:rPr>
        <w:t>.</w:t>
      </w:r>
    </w:p>
    <w:p w:rsidR="002B763C" w:rsidRPr="00605432" w:rsidRDefault="00100DB1" w:rsidP="00605432">
      <w:pPr>
        <w:spacing w:before="240" w:after="100" w:afterAutospacing="1" w:line="240" w:lineRule="auto"/>
        <w:ind w:firstLine="709"/>
        <w:jc w:val="both"/>
        <w:rPr>
          <w:rFonts w:ascii="Times New Roman" w:hAnsi="Times New Roman" w:cs="Times New Roman"/>
          <w:color w:val="010000"/>
          <w:sz w:val="24"/>
          <w:szCs w:val="24"/>
        </w:rPr>
      </w:pPr>
      <w:r w:rsidRPr="00605432">
        <w:rPr>
          <w:rFonts w:ascii="Times New Roman" w:hAnsi="Times New Roman" w:cs="Times New Roman"/>
          <w:color w:val="010000"/>
          <w:sz w:val="24"/>
          <w:szCs w:val="24"/>
          <w:shd w:val="clear" w:color="auto" w:fill="FFFFFF"/>
        </w:rPr>
        <w:t xml:space="preserve">Anayasa'nın 36. maddesinin birinci fıkrasında, herkesin yargı mercileri önünde davacı veya davalı olarak iddiada bulunma ve savunma hakkına sahip olduğu belirtilmiştir. Dolayısıyla mahkemeye erişim hakkı, Anayasa’nın 36. maddesinde güvence altına alınan hak arama </w:t>
      </w:r>
      <w:r w:rsidRPr="00605432">
        <w:rPr>
          <w:rFonts w:ascii="Times New Roman" w:hAnsi="Times New Roman" w:cs="Times New Roman"/>
          <w:color w:val="010000"/>
          <w:sz w:val="24"/>
          <w:szCs w:val="24"/>
          <w:shd w:val="clear" w:color="auto" w:fill="FFFFFF"/>
        </w:rPr>
        <w:lastRenderedPageBreak/>
        <w:t>özgürlüğünün bir unsurudur. Diğer yandan Anayasa'nın 36. maddesine</w:t>
      </w:r>
      <w:r w:rsidR="00B3327B" w:rsidRPr="00605432">
        <w:rPr>
          <w:rFonts w:ascii="Times New Roman" w:hAnsi="Times New Roman" w:cs="Times New Roman"/>
          <w:color w:val="010000"/>
          <w:sz w:val="24"/>
          <w:szCs w:val="24"/>
          <w:shd w:val="clear" w:color="auto" w:fill="FFFFFF"/>
        </w:rPr>
        <w:t xml:space="preserve"> </w:t>
      </w:r>
      <w:r w:rsidRPr="00605432">
        <w:rPr>
          <w:rFonts w:ascii="Times New Roman" w:hAnsi="Times New Roman" w:cs="Times New Roman"/>
          <w:iCs/>
          <w:color w:val="010000"/>
          <w:sz w:val="24"/>
          <w:szCs w:val="24"/>
          <w:shd w:val="clear" w:color="auto" w:fill="FFFFFF"/>
        </w:rPr>
        <w:t>adil yargılanma</w:t>
      </w:r>
      <w:r w:rsidR="00B3327B" w:rsidRPr="00605432">
        <w:rPr>
          <w:rFonts w:ascii="Times New Roman" w:hAnsi="Times New Roman" w:cs="Times New Roman"/>
          <w:color w:val="010000"/>
          <w:sz w:val="24"/>
          <w:szCs w:val="24"/>
          <w:shd w:val="clear" w:color="auto" w:fill="FFFFFF"/>
        </w:rPr>
        <w:t xml:space="preserve"> </w:t>
      </w:r>
      <w:r w:rsidRPr="00605432">
        <w:rPr>
          <w:rFonts w:ascii="Times New Roman" w:hAnsi="Times New Roman" w:cs="Times New Roman"/>
          <w:color w:val="010000"/>
          <w:sz w:val="24"/>
          <w:szCs w:val="24"/>
          <w:shd w:val="clear" w:color="auto" w:fill="FFFFFF"/>
        </w:rPr>
        <w:t>ibaresinin eklenmesine ilişkin gerekçede, Türkiye'nin taraf olduğu uluslararası sözleşmelerce de güvence altına alınan adil yarg</w:t>
      </w:r>
      <w:r w:rsidR="00B12BE5" w:rsidRPr="00605432">
        <w:rPr>
          <w:rFonts w:ascii="Times New Roman" w:hAnsi="Times New Roman" w:cs="Times New Roman"/>
          <w:color w:val="010000"/>
          <w:sz w:val="24"/>
          <w:szCs w:val="24"/>
          <w:shd w:val="clear" w:color="auto" w:fill="FFFFFF"/>
        </w:rPr>
        <w:t>ılanma hakkının madde metnine da</w:t>
      </w:r>
      <w:r w:rsidRPr="00605432">
        <w:rPr>
          <w:rFonts w:ascii="Times New Roman" w:hAnsi="Times New Roman" w:cs="Times New Roman"/>
          <w:color w:val="010000"/>
          <w:sz w:val="24"/>
          <w:szCs w:val="24"/>
          <w:shd w:val="clear" w:color="auto" w:fill="FFFFFF"/>
        </w:rPr>
        <w:t xml:space="preserve">hil edildiği vurgulanmıştır. </w:t>
      </w:r>
      <w:r w:rsidR="00FC254F" w:rsidRPr="00605432">
        <w:rPr>
          <w:rFonts w:ascii="Times New Roman" w:hAnsi="Times New Roman" w:cs="Times New Roman"/>
          <w:color w:val="010000"/>
          <w:sz w:val="24"/>
          <w:szCs w:val="24"/>
          <w:shd w:val="clear" w:color="auto" w:fill="FFFFFF"/>
        </w:rPr>
        <w:t>AİHS’yi yorumlayan AİHM, AİHS’nin</w:t>
      </w:r>
      <w:r w:rsidRPr="00605432">
        <w:rPr>
          <w:rFonts w:ascii="Times New Roman" w:hAnsi="Times New Roman" w:cs="Times New Roman"/>
          <w:color w:val="010000"/>
          <w:sz w:val="24"/>
          <w:szCs w:val="24"/>
          <w:shd w:val="clear" w:color="auto" w:fill="FFFFFF"/>
        </w:rPr>
        <w:t xml:space="preserve"> 6. madd</w:t>
      </w:r>
      <w:r w:rsidR="00FC254F" w:rsidRPr="00605432">
        <w:rPr>
          <w:rFonts w:ascii="Times New Roman" w:hAnsi="Times New Roman" w:cs="Times New Roman"/>
          <w:color w:val="010000"/>
          <w:sz w:val="24"/>
          <w:szCs w:val="24"/>
          <w:shd w:val="clear" w:color="auto" w:fill="FFFFFF"/>
        </w:rPr>
        <w:t xml:space="preserve">esinin 1 </w:t>
      </w:r>
      <w:r w:rsidRPr="00605432">
        <w:rPr>
          <w:rFonts w:ascii="Times New Roman" w:hAnsi="Times New Roman" w:cs="Times New Roman"/>
          <w:color w:val="010000"/>
          <w:sz w:val="24"/>
          <w:szCs w:val="24"/>
          <w:shd w:val="clear" w:color="auto" w:fill="FFFFFF"/>
        </w:rPr>
        <w:t>numaralı fıkrasının mahkemeye erişim hakkını içerdiğini belirtmektedir</w:t>
      </w:r>
      <w:r w:rsidR="00420B6E" w:rsidRPr="00605432">
        <w:rPr>
          <w:rFonts w:ascii="Times New Roman" w:hAnsi="Times New Roman" w:cs="Times New Roman"/>
          <w:color w:val="010000"/>
          <w:sz w:val="24"/>
          <w:szCs w:val="24"/>
          <w:shd w:val="clear" w:color="auto" w:fill="FFFFFF"/>
        </w:rPr>
        <w:t xml:space="preserve"> </w:t>
      </w:r>
      <w:r w:rsidRPr="00605432">
        <w:rPr>
          <w:rFonts w:ascii="Times New Roman" w:hAnsi="Times New Roman" w:cs="Times New Roman"/>
          <w:color w:val="010000"/>
          <w:sz w:val="24"/>
          <w:szCs w:val="24"/>
          <w:shd w:val="clear" w:color="auto" w:fill="FFFFFF"/>
        </w:rPr>
        <w:t xml:space="preserve">(Anayasa Mahkemesi’nin 20.04.2017 tarihli ve 2014/13156 Bireysel Başvuru </w:t>
      </w:r>
      <w:proofErr w:type="spellStart"/>
      <w:r w:rsidRPr="00605432">
        <w:rPr>
          <w:rFonts w:ascii="Times New Roman" w:hAnsi="Times New Roman" w:cs="Times New Roman"/>
          <w:color w:val="010000"/>
          <w:sz w:val="24"/>
          <w:szCs w:val="24"/>
          <w:shd w:val="clear" w:color="auto" w:fill="FFFFFF"/>
        </w:rPr>
        <w:t>No’lu</w:t>
      </w:r>
      <w:proofErr w:type="spellEnd"/>
      <w:r w:rsidR="00F10E66" w:rsidRPr="00605432">
        <w:rPr>
          <w:rFonts w:ascii="Times New Roman" w:hAnsi="Times New Roman" w:cs="Times New Roman"/>
          <w:color w:val="010000"/>
          <w:sz w:val="24"/>
          <w:szCs w:val="24"/>
          <w:shd w:val="clear" w:color="auto" w:fill="FFFFFF"/>
        </w:rPr>
        <w:t xml:space="preserve"> </w:t>
      </w:r>
      <w:proofErr w:type="spellStart"/>
      <w:r w:rsidRPr="00605432">
        <w:rPr>
          <w:rFonts w:ascii="Times New Roman" w:hAnsi="Times New Roman" w:cs="Times New Roman"/>
          <w:iCs/>
          <w:color w:val="010000"/>
          <w:sz w:val="24"/>
          <w:szCs w:val="24"/>
          <w:shd w:val="clear" w:color="auto" w:fill="FFFFFF"/>
        </w:rPr>
        <w:t>Özbakım</w:t>
      </w:r>
      <w:proofErr w:type="spellEnd"/>
      <w:r w:rsidRPr="00605432">
        <w:rPr>
          <w:rFonts w:ascii="Times New Roman" w:hAnsi="Times New Roman" w:cs="Times New Roman"/>
          <w:iCs/>
          <w:color w:val="010000"/>
          <w:sz w:val="24"/>
          <w:szCs w:val="24"/>
          <w:shd w:val="clear" w:color="auto" w:fill="FFFFFF"/>
        </w:rPr>
        <w:t xml:space="preserve"> Özel Sağlık </w:t>
      </w:r>
      <w:proofErr w:type="spellStart"/>
      <w:r w:rsidRPr="00605432">
        <w:rPr>
          <w:rFonts w:ascii="Times New Roman" w:hAnsi="Times New Roman" w:cs="Times New Roman"/>
          <w:iCs/>
          <w:color w:val="010000"/>
          <w:sz w:val="24"/>
          <w:szCs w:val="24"/>
          <w:shd w:val="clear" w:color="auto" w:fill="FFFFFF"/>
        </w:rPr>
        <w:t>Hiz</w:t>
      </w:r>
      <w:proofErr w:type="spellEnd"/>
      <w:r w:rsidRPr="00605432">
        <w:rPr>
          <w:rFonts w:ascii="Times New Roman" w:hAnsi="Times New Roman" w:cs="Times New Roman"/>
          <w:iCs/>
          <w:color w:val="010000"/>
          <w:sz w:val="24"/>
          <w:szCs w:val="24"/>
          <w:shd w:val="clear" w:color="auto" w:fill="FFFFFF"/>
        </w:rPr>
        <w:t>. İn</w:t>
      </w:r>
      <w:r w:rsidR="000E4893" w:rsidRPr="00605432">
        <w:rPr>
          <w:rFonts w:ascii="Times New Roman" w:hAnsi="Times New Roman" w:cs="Times New Roman"/>
          <w:iCs/>
          <w:color w:val="010000"/>
          <w:sz w:val="24"/>
          <w:szCs w:val="24"/>
          <w:shd w:val="clear" w:color="auto" w:fill="FFFFFF"/>
        </w:rPr>
        <w:t>ş. Tur. San. ve Tic. Ltd. Şti.</w:t>
      </w:r>
      <w:r w:rsidR="00B3327B" w:rsidRPr="00605432">
        <w:rPr>
          <w:rFonts w:ascii="Times New Roman" w:hAnsi="Times New Roman" w:cs="Times New Roman"/>
          <w:iCs/>
          <w:color w:val="010000"/>
          <w:sz w:val="24"/>
          <w:szCs w:val="24"/>
          <w:shd w:val="clear" w:color="auto" w:fill="FFFFFF"/>
        </w:rPr>
        <w:t xml:space="preserve"> </w:t>
      </w:r>
      <w:r w:rsidR="003A0835" w:rsidRPr="00605432">
        <w:rPr>
          <w:rFonts w:ascii="Times New Roman" w:hAnsi="Times New Roman" w:cs="Times New Roman"/>
          <w:color w:val="010000"/>
          <w:sz w:val="24"/>
          <w:szCs w:val="24"/>
          <w:shd w:val="clear" w:color="auto" w:fill="FFFFFF"/>
        </w:rPr>
        <w:t xml:space="preserve">Kararı, </w:t>
      </w:r>
      <w:r w:rsidRPr="00605432">
        <w:rPr>
          <w:rFonts w:ascii="Times New Roman" w:hAnsi="Times New Roman" w:cs="Times New Roman"/>
          <w:color w:val="010000"/>
          <w:sz w:val="24"/>
          <w:szCs w:val="24"/>
          <w:shd w:val="clear" w:color="auto" w:fill="FFFFFF"/>
        </w:rPr>
        <w:t>§ 34</w:t>
      </w:r>
      <w:r w:rsidR="00172AD5" w:rsidRPr="00605432">
        <w:rPr>
          <w:rFonts w:ascii="Times New Roman" w:hAnsi="Times New Roman" w:cs="Times New Roman"/>
          <w:color w:val="010000"/>
          <w:sz w:val="24"/>
          <w:szCs w:val="24"/>
          <w:shd w:val="clear" w:color="auto" w:fill="FFFFFF"/>
        </w:rPr>
        <w:t>. Mahkemeye erişim hakkının adil yargılanma hakkının düzenlendiği AİHS’nin 6. maddesine içkin olduğuna ilişkin içtihat</w:t>
      </w:r>
      <w:r w:rsidR="007A1E30" w:rsidRPr="00605432">
        <w:rPr>
          <w:rFonts w:ascii="Times New Roman" w:hAnsi="Times New Roman" w:cs="Times New Roman"/>
          <w:color w:val="010000"/>
          <w:sz w:val="24"/>
          <w:szCs w:val="24"/>
          <w:shd w:val="clear" w:color="auto" w:fill="FFFFFF"/>
        </w:rPr>
        <w:t xml:space="preserve">, AİHM’nin bundan 45 yıl önceki </w:t>
      </w:r>
      <w:proofErr w:type="spellStart"/>
      <w:r w:rsidR="007A1E30" w:rsidRPr="00605432">
        <w:rPr>
          <w:rFonts w:ascii="Times New Roman" w:hAnsi="Times New Roman" w:cs="Times New Roman"/>
          <w:color w:val="010000"/>
          <w:sz w:val="24"/>
          <w:szCs w:val="24"/>
          <w:shd w:val="clear" w:color="auto" w:fill="FFFFFF"/>
        </w:rPr>
        <w:t>Golder</w:t>
      </w:r>
      <w:proofErr w:type="spellEnd"/>
      <w:r w:rsidR="007A1E30" w:rsidRPr="00605432">
        <w:rPr>
          <w:rFonts w:ascii="Times New Roman" w:hAnsi="Times New Roman" w:cs="Times New Roman"/>
          <w:color w:val="010000"/>
          <w:sz w:val="24"/>
          <w:szCs w:val="24"/>
          <w:shd w:val="clear" w:color="auto" w:fill="FFFFFF"/>
        </w:rPr>
        <w:t>-Birle</w:t>
      </w:r>
      <w:r w:rsidR="00F10E66" w:rsidRPr="00605432">
        <w:rPr>
          <w:rFonts w:ascii="Times New Roman" w:hAnsi="Times New Roman" w:cs="Times New Roman"/>
          <w:color w:val="010000"/>
          <w:sz w:val="24"/>
          <w:szCs w:val="24"/>
          <w:shd w:val="clear" w:color="auto" w:fill="FFFFFF"/>
        </w:rPr>
        <w:t>şik Krallık kararıyla doğmuştur</w:t>
      </w:r>
      <w:r w:rsidR="007A1E30" w:rsidRPr="00605432">
        <w:rPr>
          <w:rFonts w:ascii="Times New Roman" w:hAnsi="Times New Roman" w:cs="Times New Roman"/>
          <w:color w:val="010000"/>
          <w:sz w:val="24"/>
          <w:szCs w:val="24"/>
          <w:shd w:val="clear" w:color="auto" w:fill="FFFFFF"/>
        </w:rPr>
        <w:t>:</w:t>
      </w:r>
      <w:r w:rsidR="00F10E66" w:rsidRPr="00605432">
        <w:rPr>
          <w:rFonts w:ascii="Times New Roman" w:hAnsi="Times New Roman" w:cs="Times New Roman"/>
          <w:color w:val="010000"/>
          <w:sz w:val="24"/>
          <w:szCs w:val="24"/>
          <w:shd w:val="clear" w:color="auto" w:fill="FFFFFF"/>
        </w:rPr>
        <w:t xml:space="preserve"> </w:t>
      </w:r>
      <w:r w:rsidR="00B22CD0" w:rsidRPr="00605432">
        <w:rPr>
          <w:rFonts w:ascii="Times New Roman" w:hAnsi="Times New Roman" w:cs="Times New Roman"/>
          <w:color w:val="010000"/>
          <w:sz w:val="24"/>
          <w:szCs w:val="24"/>
          <w:shd w:val="clear" w:color="auto" w:fill="FFFFFF"/>
        </w:rPr>
        <w:t xml:space="preserve">AİHM, </w:t>
      </w:r>
      <w:proofErr w:type="spellStart"/>
      <w:r w:rsidR="00B22CD0" w:rsidRPr="00605432">
        <w:rPr>
          <w:rFonts w:ascii="Times New Roman" w:hAnsi="Times New Roman" w:cs="Times New Roman"/>
          <w:color w:val="010000"/>
          <w:sz w:val="24"/>
          <w:szCs w:val="24"/>
          <w:shd w:val="clear" w:color="auto" w:fill="FFFFFF"/>
        </w:rPr>
        <w:t>Golder</w:t>
      </w:r>
      <w:proofErr w:type="spellEnd"/>
      <w:r w:rsidR="007A1E30" w:rsidRPr="00605432">
        <w:rPr>
          <w:rFonts w:ascii="Times New Roman" w:hAnsi="Times New Roman" w:cs="Times New Roman"/>
          <w:color w:val="010000"/>
          <w:sz w:val="24"/>
          <w:szCs w:val="24"/>
          <w:shd w:val="clear" w:color="auto" w:fill="FFFFFF"/>
        </w:rPr>
        <w:t>-Bi</w:t>
      </w:r>
      <w:r w:rsidR="00F10E66" w:rsidRPr="00605432">
        <w:rPr>
          <w:rFonts w:ascii="Times New Roman" w:hAnsi="Times New Roman" w:cs="Times New Roman"/>
          <w:color w:val="010000"/>
          <w:sz w:val="24"/>
          <w:szCs w:val="24"/>
          <w:shd w:val="clear" w:color="auto" w:fill="FFFFFF"/>
        </w:rPr>
        <w:t>rleşik Krallık, 21 Şubat 1975, Başvuru N</w:t>
      </w:r>
      <w:r w:rsidR="007A1E30" w:rsidRPr="00605432">
        <w:rPr>
          <w:rFonts w:ascii="Times New Roman" w:hAnsi="Times New Roman" w:cs="Times New Roman"/>
          <w:color w:val="010000"/>
          <w:sz w:val="24"/>
          <w:szCs w:val="24"/>
          <w:shd w:val="clear" w:color="auto" w:fill="FFFFFF"/>
        </w:rPr>
        <w:t>o: 4451/70</w:t>
      </w:r>
      <w:r w:rsidRPr="00605432">
        <w:rPr>
          <w:rFonts w:ascii="Times New Roman" w:hAnsi="Times New Roman" w:cs="Times New Roman"/>
          <w:color w:val="010000"/>
          <w:sz w:val="24"/>
          <w:szCs w:val="24"/>
          <w:shd w:val="clear" w:color="auto" w:fill="FFFFFF"/>
        </w:rPr>
        <w:t>)</w:t>
      </w:r>
      <w:r w:rsidR="007A1E30" w:rsidRPr="00605432">
        <w:rPr>
          <w:rFonts w:ascii="Times New Roman" w:hAnsi="Times New Roman" w:cs="Times New Roman"/>
          <w:color w:val="010000"/>
          <w:sz w:val="24"/>
          <w:szCs w:val="24"/>
          <w:shd w:val="clear" w:color="auto" w:fill="FFFFFF"/>
        </w:rPr>
        <w:t>.</w:t>
      </w:r>
      <w:r w:rsidRPr="00605432">
        <w:rPr>
          <w:rFonts w:ascii="Times New Roman" w:hAnsi="Times New Roman" w:cs="Times New Roman"/>
          <w:color w:val="010000"/>
          <w:sz w:val="24"/>
          <w:szCs w:val="24"/>
          <w:shd w:val="clear" w:color="auto" w:fill="FFFFFF"/>
        </w:rPr>
        <w:t xml:space="preserve"> Anayasa'nın 36. maddesinde güvence altına alınan mahkemeye erişim hakkı mutlak olmayıp sınırlamalara konu olabilir. Anayasa'nın 13. maddesinde yer alan ölçülülük ilkesi uyarınca anılan sınırlamaların mahkemeye erişimi imkânsız hâle getirmemesi ya da aşırı derecede zorlaştırmaması gerekir. Kişinin mahkemeye başvurmas</w:t>
      </w:r>
      <w:r w:rsidR="003A0835" w:rsidRPr="00605432">
        <w:rPr>
          <w:rFonts w:ascii="Times New Roman" w:hAnsi="Times New Roman" w:cs="Times New Roman"/>
          <w:color w:val="010000"/>
          <w:sz w:val="24"/>
          <w:szCs w:val="24"/>
          <w:shd w:val="clear" w:color="auto" w:fill="FFFFFF"/>
        </w:rPr>
        <w:t>ını engelleyen hukuki veya fiili</w:t>
      </w:r>
      <w:r w:rsidRPr="00605432">
        <w:rPr>
          <w:rFonts w:ascii="Times New Roman" w:hAnsi="Times New Roman" w:cs="Times New Roman"/>
          <w:color w:val="010000"/>
          <w:sz w:val="24"/>
          <w:szCs w:val="24"/>
          <w:shd w:val="clear" w:color="auto" w:fill="FFFFFF"/>
        </w:rPr>
        <w:t xml:space="preserve"> sınırlamalar mahkemeye erişim hakkını ihlal e</w:t>
      </w:r>
      <w:r w:rsidR="003A0835" w:rsidRPr="00605432">
        <w:rPr>
          <w:rFonts w:ascii="Times New Roman" w:hAnsi="Times New Roman" w:cs="Times New Roman"/>
          <w:color w:val="010000"/>
          <w:sz w:val="24"/>
          <w:szCs w:val="24"/>
          <w:shd w:val="clear" w:color="auto" w:fill="FFFFFF"/>
        </w:rPr>
        <w:t>debilir</w:t>
      </w:r>
      <w:r w:rsidR="00F10E66" w:rsidRPr="00605432">
        <w:rPr>
          <w:rFonts w:ascii="Times New Roman" w:hAnsi="Times New Roman" w:cs="Times New Roman"/>
          <w:color w:val="010000"/>
          <w:sz w:val="24"/>
          <w:szCs w:val="24"/>
          <w:shd w:val="clear" w:color="auto" w:fill="FFFFFF"/>
        </w:rPr>
        <w:t xml:space="preserve"> </w:t>
      </w:r>
      <w:r w:rsidRPr="00605432">
        <w:rPr>
          <w:rFonts w:ascii="Times New Roman" w:hAnsi="Times New Roman" w:cs="Times New Roman"/>
          <w:color w:val="010000"/>
          <w:sz w:val="24"/>
          <w:szCs w:val="24"/>
          <w:shd w:val="clear" w:color="auto" w:fill="FFFFFF"/>
        </w:rPr>
        <w:t>(</w:t>
      </w:r>
      <w:r w:rsidR="003A0835" w:rsidRPr="00605432">
        <w:rPr>
          <w:rFonts w:ascii="Times New Roman" w:hAnsi="Times New Roman" w:cs="Times New Roman"/>
          <w:color w:val="010000"/>
          <w:sz w:val="24"/>
          <w:szCs w:val="24"/>
          <w:shd w:val="clear" w:color="auto" w:fill="FFFFFF"/>
        </w:rPr>
        <w:t xml:space="preserve">Anayasa Mahkemesi’nin 07.11.2013 tarihli ve 2012/791 Bireysel Başvuru </w:t>
      </w:r>
      <w:proofErr w:type="spellStart"/>
      <w:r w:rsidR="003A0835" w:rsidRPr="00605432">
        <w:rPr>
          <w:rFonts w:ascii="Times New Roman" w:hAnsi="Times New Roman" w:cs="Times New Roman"/>
          <w:color w:val="010000"/>
          <w:sz w:val="24"/>
          <w:szCs w:val="24"/>
          <w:shd w:val="clear" w:color="auto" w:fill="FFFFFF"/>
        </w:rPr>
        <w:t>No’lu</w:t>
      </w:r>
      <w:proofErr w:type="spellEnd"/>
      <w:r w:rsidR="00F10E66" w:rsidRPr="00605432">
        <w:rPr>
          <w:rFonts w:ascii="Times New Roman" w:hAnsi="Times New Roman" w:cs="Times New Roman"/>
          <w:color w:val="010000"/>
          <w:sz w:val="24"/>
          <w:szCs w:val="24"/>
          <w:shd w:val="clear" w:color="auto" w:fill="FFFFFF"/>
        </w:rPr>
        <w:t xml:space="preserve"> </w:t>
      </w:r>
      <w:r w:rsidRPr="00605432">
        <w:rPr>
          <w:rFonts w:ascii="Times New Roman" w:hAnsi="Times New Roman" w:cs="Times New Roman"/>
          <w:iCs/>
          <w:color w:val="010000"/>
          <w:sz w:val="24"/>
          <w:szCs w:val="24"/>
          <w:shd w:val="clear" w:color="auto" w:fill="FFFFFF"/>
        </w:rPr>
        <w:t>Özkan Şen</w:t>
      </w:r>
      <w:r w:rsidR="003A0835" w:rsidRPr="00605432">
        <w:rPr>
          <w:rFonts w:ascii="Times New Roman" w:hAnsi="Times New Roman" w:cs="Times New Roman"/>
          <w:iCs/>
          <w:color w:val="010000"/>
          <w:sz w:val="24"/>
          <w:szCs w:val="24"/>
          <w:shd w:val="clear" w:color="auto" w:fill="FFFFFF"/>
        </w:rPr>
        <w:t xml:space="preserve"> Kararı</w:t>
      </w:r>
      <w:r w:rsidRPr="00605432">
        <w:rPr>
          <w:rFonts w:ascii="Times New Roman" w:hAnsi="Times New Roman" w:cs="Times New Roman"/>
          <w:color w:val="010000"/>
          <w:sz w:val="24"/>
          <w:szCs w:val="24"/>
          <w:shd w:val="clear" w:color="auto" w:fill="FFFFFF"/>
        </w:rPr>
        <w:t>, § 52)</w:t>
      </w:r>
      <w:r w:rsidR="00D57AE8" w:rsidRPr="00605432">
        <w:rPr>
          <w:rFonts w:ascii="Times New Roman" w:eastAsia="Times New Roman" w:hAnsi="Times New Roman" w:cs="Times New Roman"/>
          <w:color w:val="010000"/>
          <w:sz w:val="24"/>
          <w:szCs w:val="24"/>
        </w:rPr>
        <w:t>.</w:t>
      </w:r>
      <w:r w:rsidR="00B3327B" w:rsidRPr="00605432">
        <w:rPr>
          <w:rFonts w:ascii="Times New Roman" w:eastAsia="Times New Roman" w:hAnsi="Times New Roman" w:cs="Times New Roman"/>
          <w:color w:val="010000"/>
          <w:sz w:val="24"/>
          <w:szCs w:val="24"/>
        </w:rPr>
        <w:t xml:space="preserve"> </w:t>
      </w:r>
      <w:r w:rsidR="007A1E30" w:rsidRPr="00605432">
        <w:rPr>
          <w:rFonts w:ascii="Times New Roman" w:eastAsia="Times New Roman" w:hAnsi="Times New Roman" w:cs="Times New Roman"/>
          <w:color w:val="010000"/>
          <w:sz w:val="24"/>
          <w:szCs w:val="24"/>
        </w:rPr>
        <w:t xml:space="preserve">AİHM </w:t>
      </w:r>
      <w:proofErr w:type="gramStart"/>
      <w:r w:rsidR="007A1E30" w:rsidRPr="00605432">
        <w:rPr>
          <w:rFonts w:ascii="Times New Roman" w:eastAsia="Times New Roman" w:hAnsi="Times New Roman" w:cs="Times New Roman"/>
          <w:color w:val="010000"/>
          <w:sz w:val="24"/>
          <w:szCs w:val="24"/>
        </w:rPr>
        <w:t>de,</w:t>
      </w:r>
      <w:proofErr w:type="gramEnd"/>
      <w:r w:rsidR="007A1E30" w:rsidRPr="00605432">
        <w:rPr>
          <w:rFonts w:ascii="Times New Roman" w:eastAsia="Times New Roman" w:hAnsi="Times New Roman" w:cs="Times New Roman"/>
          <w:color w:val="010000"/>
          <w:sz w:val="24"/>
          <w:szCs w:val="24"/>
        </w:rPr>
        <w:t xml:space="preserve"> her ne kadar mahkemeye erişim hakkının mutlak bir nitelik taşımadığını belirtse de, bu hakka getirilecek sınırlamaların, hakkın özüne dokunacak şekil ya da derecede kısıtlay</w:t>
      </w:r>
      <w:r w:rsidR="00025A99" w:rsidRPr="00605432">
        <w:rPr>
          <w:rFonts w:ascii="Times New Roman" w:eastAsia="Times New Roman" w:hAnsi="Times New Roman" w:cs="Times New Roman"/>
          <w:color w:val="010000"/>
          <w:sz w:val="24"/>
          <w:szCs w:val="24"/>
        </w:rPr>
        <w:t>ı</w:t>
      </w:r>
      <w:r w:rsidR="007A1E30" w:rsidRPr="00605432">
        <w:rPr>
          <w:rFonts w:ascii="Times New Roman" w:eastAsia="Times New Roman" w:hAnsi="Times New Roman" w:cs="Times New Roman"/>
          <w:color w:val="010000"/>
          <w:sz w:val="24"/>
          <w:szCs w:val="24"/>
        </w:rPr>
        <w:t>cı</w:t>
      </w:r>
      <w:r w:rsidR="00025A99" w:rsidRPr="00605432">
        <w:rPr>
          <w:rFonts w:ascii="Times New Roman" w:eastAsia="Times New Roman" w:hAnsi="Times New Roman" w:cs="Times New Roman"/>
          <w:color w:val="010000"/>
          <w:sz w:val="24"/>
          <w:szCs w:val="24"/>
        </w:rPr>
        <w:t xml:space="preserve"> olamayacağını ifade etmektedir</w:t>
      </w:r>
      <w:r w:rsidR="007A1E30" w:rsidRPr="00605432">
        <w:rPr>
          <w:rFonts w:ascii="Times New Roman" w:eastAsia="Times New Roman" w:hAnsi="Times New Roman" w:cs="Times New Roman"/>
          <w:color w:val="010000"/>
          <w:sz w:val="24"/>
          <w:szCs w:val="24"/>
        </w:rPr>
        <w:t xml:space="preserve"> (AİHM, Baka-Macaristan, 23 Haziran 2016, başvuru </w:t>
      </w:r>
      <w:proofErr w:type="spellStart"/>
      <w:r w:rsidR="007A1E30" w:rsidRPr="00605432">
        <w:rPr>
          <w:rFonts w:ascii="Times New Roman" w:eastAsia="Times New Roman" w:hAnsi="Times New Roman" w:cs="Times New Roman"/>
          <w:color w:val="010000"/>
          <w:sz w:val="24"/>
          <w:szCs w:val="24"/>
        </w:rPr>
        <w:t>no</w:t>
      </w:r>
      <w:proofErr w:type="spellEnd"/>
      <w:r w:rsidR="00F10E66" w:rsidRPr="00605432">
        <w:rPr>
          <w:rFonts w:ascii="Times New Roman" w:eastAsia="Times New Roman" w:hAnsi="Times New Roman" w:cs="Times New Roman"/>
          <w:color w:val="010000"/>
          <w:sz w:val="24"/>
          <w:szCs w:val="24"/>
        </w:rPr>
        <w:t xml:space="preserve">: 20261/12 </w:t>
      </w:r>
      <w:r w:rsidR="002065C8" w:rsidRPr="00605432">
        <w:rPr>
          <w:rFonts w:ascii="Times New Roman" w:hAnsi="Times New Roman" w:cs="Times New Roman"/>
          <w:color w:val="010000"/>
          <w:sz w:val="24"/>
          <w:szCs w:val="24"/>
        </w:rPr>
        <w:t>§120).</w:t>
      </w:r>
      <w:r w:rsidR="00F10E66" w:rsidRPr="00605432">
        <w:rPr>
          <w:rFonts w:ascii="Times New Roman" w:hAnsi="Times New Roman" w:cs="Times New Roman"/>
          <w:color w:val="010000"/>
          <w:sz w:val="24"/>
          <w:szCs w:val="24"/>
        </w:rPr>
        <w:t xml:space="preserve"> </w:t>
      </w:r>
      <w:r w:rsidR="002065C8" w:rsidRPr="00605432">
        <w:rPr>
          <w:rFonts w:ascii="Times New Roman" w:hAnsi="Times New Roman" w:cs="Times New Roman"/>
          <w:color w:val="010000"/>
          <w:sz w:val="24"/>
          <w:szCs w:val="24"/>
        </w:rPr>
        <w:t xml:space="preserve">Mahkemeye erişim hakkı, somut ve etkili bir hak hüviyetinde olmalıdır (AİHM, Bellet-Fransa, 4 Aralık 1995, başvuru </w:t>
      </w:r>
      <w:proofErr w:type="spellStart"/>
      <w:r w:rsidR="002065C8" w:rsidRPr="00605432">
        <w:rPr>
          <w:rFonts w:ascii="Times New Roman" w:hAnsi="Times New Roman" w:cs="Times New Roman"/>
          <w:color w:val="010000"/>
          <w:sz w:val="24"/>
          <w:szCs w:val="24"/>
        </w:rPr>
        <w:t>no</w:t>
      </w:r>
      <w:proofErr w:type="spellEnd"/>
      <w:r w:rsidR="002065C8" w:rsidRPr="00605432">
        <w:rPr>
          <w:rFonts w:ascii="Times New Roman" w:hAnsi="Times New Roman" w:cs="Times New Roman"/>
          <w:color w:val="010000"/>
          <w:sz w:val="24"/>
          <w:szCs w:val="24"/>
        </w:rPr>
        <w:t>: 23805/94, §38).</w:t>
      </w:r>
      <w:r w:rsidR="00F10E66" w:rsidRPr="00605432">
        <w:rPr>
          <w:rFonts w:ascii="Times New Roman" w:hAnsi="Times New Roman" w:cs="Times New Roman"/>
          <w:color w:val="010000"/>
          <w:sz w:val="24"/>
          <w:szCs w:val="24"/>
        </w:rPr>
        <w:t xml:space="preserve"> </w:t>
      </w:r>
      <w:r w:rsidR="0036499D" w:rsidRPr="00605432">
        <w:rPr>
          <w:rFonts w:ascii="Times New Roman" w:eastAsia="Times New Roman" w:hAnsi="Times New Roman" w:cs="Times New Roman"/>
          <w:color w:val="010000"/>
          <w:sz w:val="24"/>
          <w:szCs w:val="24"/>
        </w:rPr>
        <w:t>AİHM</w:t>
      </w:r>
      <w:r w:rsidR="002065C8" w:rsidRPr="00605432">
        <w:rPr>
          <w:rFonts w:ascii="Times New Roman" w:eastAsia="Times New Roman" w:hAnsi="Times New Roman" w:cs="Times New Roman"/>
          <w:color w:val="010000"/>
          <w:sz w:val="24"/>
          <w:szCs w:val="24"/>
        </w:rPr>
        <w:t>,</w:t>
      </w:r>
      <w:r w:rsidR="0036499D" w:rsidRPr="00605432">
        <w:rPr>
          <w:rFonts w:ascii="Times New Roman" w:eastAsia="Times New Roman" w:hAnsi="Times New Roman" w:cs="Times New Roman"/>
          <w:color w:val="010000"/>
          <w:sz w:val="24"/>
          <w:szCs w:val="24"/>
        </w:rPr>
        <w:t xml:space="preserve"> bir kararında davanın kendine özgü koşulları karşısında masrafların miktarı,</w:t>
      </w:r>
      <w:r w:rsidR="00F10E66" w:rsidRPr="00605432">
        <w:rPr>
          <w:rFonts w:ascii="Times New Roman" w:eastAsia="Times New Roman" w:hAnsi="Times New Roman" w:cs="Times New Roman"/>
          <w:color w:val="010000"/>
          <w:sz w:val="24"/>
          <w:szCs w:val="24"/>
        </w:rPr>
        <w:t xml:space="preserve"> </w:t>
      </w:r>
      <w:r w:rsidR="0036499D" w:rsidRPr="00605432">
        <w:rPr>
          <w:rFonts w:ascii="Times New Roman" w:eastAsia="Times New Roman" w:hAnsi="Times New Roman" w:cs="Times New Roman"/>
          <w:color w:val="010000"/>
          <w:sz w:val="24"/>
          <w:szCs w:val="24"/>
        </w:rPr>
        <w:t xml:space="preserve">bu sınırlamanın yargılamanın hangi aşamasında getirildiği, </w:t>
      </w:r>
      <w:r w:rsidR="00F00EC1" w:rsidRPr="00605432">
        <w:rPr>
          <w:rFonts w:ascii="Times New Roman" w:eastAsia="Times New Roman" w:hAnsi="Times New Roman" w:cs="Times New Roman"/>
          <w:color w:val="010000"/>
          <w:sz w:val="24"/>
          <w:szCs w:val="24"/>
        </w:rPr>
        <w:t>ödeme gücü</w:t>
      </w:r>
      <w:r w:rsidR="00B3327B" w:rsidRPr="00605432">
        <w:rPr>
          <w:rFonts w:ascii="Times New Roman" w:eastAsia="Times New Roman" w:hAnsi="Times New Roman" w:cs="Times New Roman"/>
          <w:color w:val="010000"/>
          <w:sz w:val="24"/>
          <w:szCs w:val="24"/>
        </w:rPr>
        <w:t xml:space="preserve"> </w:t>
      </w:r>
      <w:r w:rsidR="0036499D" w:rsidRPr="00605432">
        <w:rPr>
          <w:rFonts w:ascii="Times New Roman" w:eastAsia="Times New Roman" w:hAnsi="Times New Roman" w:cs="Times New Roman"/>
          <w:color w:val="010000"/>
          <w:sz w:val="24"/>
          <w:szCs w:val="24"/>
        </w:rPr>
        <w:t>gibi unsur</w:t>
      </w:r>
      <w:r w:rsidR="007E4FB4" w:rsidRPr="00605432">
        <w:rPr>
          <w:rFonts w:ascii="Times New Roman" w:eastAsia="Times New Roman" w:hAnsi="Times New Roman" w:cs="Times New Roman"/>
          <w:color w:val="010000"/>
          <w:sz w:val="24"/>
          <w:szCs w:val="24"/>
        </w:rPr>
        <w:t xml:space="preserve">ların mahkemeye erişim hakkının kısıtlanmasının </w:t>
      </w:r>
      <w:r w:rsidR="0036499D" w:rsidRPr="00605432">
        <w:rPr>
          <w:rFonts w:ascii="Times New Roman" w:eastAsia="Times New Roman" w:hAnsi="Times New Roman" w:cs="Times New Roman"/>
          <w:color w:val="010000"/>
          <w:sz w:val="24"/>
          <w:szCs w:val="24"/>
        </w:rPr>
        <w:t xml:space="preserve">değerlendirilmesinde göz önünde bulundurulacağına işaret etmiştir. </w:t>
      </w:r>
      <w:r w:rsidR="00B24B16" w:rsidRPr="00605432">
        <w:rPr>
          <w:rFonts w:ascii="Times New Roman" w:eastAsia="Times New Roman" w:hAnsi="Times New Roman" w:cs="Times New Roman"/>
          <w:color w:val="010000"/>
          <w:sz w:val="24"/>
          <w:szCs w:val="24"/>
        </w:rPr>
        <w:t>(</w:t>
      </w:r>
      <w:r w:rsidR="007E4FB4" w:rsidRPr="00605432">
        <w:rPr>
          <w:rFonts w:ascii="Times New Roman" w:eastAsia="Times New Roman" w:hAnsi="Times New Roman" w:cs="Times New Roman"/>
          <w:color w:val="010000"/>
          <w:sz w:val="24"/>
          <w:szCs w:val="24"/>
        </w:rPr>
        <w:t>Avrupa İnsan Hakları Mahkemesi’nin 21.02.2008 tarihli ve 20400/03 Başvuru Numaralı Tunç</w:t>
      </w:r>
      <w:r w:rsidR="00B24B16" w:rsidRPr="00605432">
        <w:rPr>
          <w:rFonts w:ascii="Times New Roman" w:eastAsia="Times New Roman" w:hAnsi="Times New Roman" w:cs="Times New Roman"/>
          <w:color w:val="010000"/>
          <w:sz w:val="24"/>
          <w:szCs w:val="24"/>
        </w:rPr>
        <w:t>-</w:t>
      </w:r>
      <w:r w:rsidR="007E4FB4" w:rsidRPr="00605432">
        <w:rPr>
          <w:rFonts w:ascii="Times New Roman" w:eastAsia="Times New Roman" w:hAnsi="Times New Roman" w:cs="Times New Roman"/>
          <w:color w:val="010000"/>
          <w:sz w:val="24"/>
          <w:szCs w:val="24"/>
        </w:rPr>
        <w:t xml:space="preserve">Türkiye Kararı, benzer yönde: </w:t>
      </w:r>
      <w:r w:rsidR="005870AF" w:rsidRPr="00605432">
        <w:rPr>
          <w:rFonts w:ascii="Times New Roman" w:hAnsi="Times New Roman" w:cs="Times New Roman"/>
          <w:color w:val="010000"/>
          <w:sz w:val="24"/>
          <w:szCs w:val="24"/>
        </w:rPr>
        <w:t xml:space="preserve">AİHM, </w:t>
      </w:r>
      <w:proofErr w:type="spellStart"/>
      <w:r w:rsidR="005870AF" w:rsidRPr="00605432">
        <w:rPr>
          <w:rFonts w:ascii="Times New Roman" w:hAnsi="Times New Roman" w:cs="Times New Roman"/>
          <w:color w:val="010000"/>
          <w:sz w:val="24"/>
          <w:szCs w:val="24"/>
        </w:rPr>
        <w:t>Kreuz</w:t>
      </w:r>
      <w:proofErr w:type="spellEnd"/>
      <w:r w:rsidR="005870AF" w:rsidRPr="00605432">
        <w:rPr>
          <w:rFonts w:ascii="Times New Roman" w:hAnsi="Times New Roman" w:cs="Times New Roman"/>
          <w:color w:val="010000"/>
          <w:sz w:val="24"/>
          <w:szCs w:val="24"/>
        </w:rPr>
        <w:t xml:space="preserve">-Polonya, 19 Haziran 2001, başvuru </w:t>
      </w:r>
      <w:proofErr w:type="spellStart"/>
      <w:r w:rsidR="005870AF" w:rsidRPr="00605432">
        <w:rPr>
          <w:rFonts w:ascii="Times New Roman" w:hAnsi="Times New Roman" w:cs="Times New Roman"/>
          <w:color w:val="010000"/>
          <w:sz w:val="24"/>
          <w:szCs w:val="24"/>
        </w:rPr>
        <w:t>no</w:t>
      </w:r>
      <w:proofErr w:type="spellEnd"/>
      <w:r w:rsidR="00F10E66" w:rsidRPr="00605432">
        <w:rPr>
          <w:rFonts w:ascii="Times New Roman" w:hAnsi="Times New Roman" w:cs="Times New Roman"/>
          <w:color w:val="010000"/>
          <w:sz w:val="24"/>
          <w:szCs w:val="24"/>
        </w:rPr>
        <w:t xml:space="preserve">; 28249/95 </w:t>
      </w:r>
      <w:r w:rsidR="005870AF" w:rsidRPr="00605432">
        <w:rPr>
          <w:rFonts w:ascii="Times New Roman" w:hAnsi="Times New Roman" w:cs="Times New Roman"/>
          <w:color w:val="010000"/>
          <w:sz w:val="24"/>
          <w:szCs w:val="24"/>
        </w:rPr>
        <w:t xml:space="preserve">§60-67; AİHM, </w:t>
      </w:r>
      <w:proofErr w:type="spellStart"/>
      <w:r w:rsidR="005870AF" w:rsidRPr="00605432">
        <w:rPr>
          <w:rFonts w:ascii="Times New Roman" w:hAnsi="Times New Roman" w:cs="Times New Roman"/>
          <w:bCs/>
          <w:color w:val="010000"/>
          <w:sz w:val="24"/>
          <w:szCs w:val="24"/>
          <w:shd w:val="clear" w:color="auto" w:fill="FFFFFF"/>
        </w:rPr>
        <w:t>Weissman</w:t>
      </w:r>
      <w:proofErr w:type="spellEnd"/>
      <w:r w:rsidR="005870AF" w:rsidRPr="00605432">
        <w:rPr>
          <w:rFonts w:ascii="Times New Roman" w:hAnsi="Times New Roman" w:cs="Times New Roman"/>
          <w:bCs/>
          <w:color w:val="010000"/>
          <w:sz w:val="24"/>
          <w:szCs w:val="24"/>
          <w:shd w:val="clear" w:color="auto" w:fill="FFFFFF"/>
        </w:rPr>
        <w:t xml:space="preserve"> ve diğerleri-Romanya, 24 Mayıs 2006, başvuru </w:t>
      </w:r>
      <w:proofErr w:type="spellStart"/>
      <w:r w:rsidR="005870AF" w:rsidRPr="00605432">
        <w:rPr>
          <w:rFonts w:ascii="Times New Roman" w:hAnsi="Times New Roman" w:cs="Times New Roman"/>
          <w:bCs/>
          <w:color w:val="010000"/>
          <w:sz w:val="24"/>
          <w:szCs w:val="24"/>
          <w:shd w:val="clear" w:color="auto" w:fill="FFFFFF"/>
        </w:rPr>
        <w:t>no</w:t>
      </w:r>
      <w:proofErr w:type="spellEnd"/>
      <w:r w:rsidR="005870AF" w:rsidRPr="00605432">
        <w:rPr>
          <w:rFonts w:ascii="Times New Roman" w:hAnsi="Times New Roman" w:cs="Times New Roman"/>
          <w:bCs/>
          <w:color w:val="010000"/>
          <w:sz w:val="24"/>
          <w:szCs w:val="24"/>
          <w:shd w:val="clear" w:color="auto" w:fill="FFFFFF"/>
        </w:rPr>
        <w:t>: 63945</w:t>
      </w:r>
      <w:r w:rsidR="005870AF" w:rsidRPr="00605432">
        <w:rPr>
          <w:rFonts w:ascii="Times New Roman" w:eastAsia="Times New Roman" w:hAnsi="Times New Roman" w:cs="Times New Roman"/>
          <w:color w:val="010000"/>
          <w:sz w:val="24"/>
          <w:szCs w:val="24"/>
        </w:rPr>
        <w:t>/</w:t>
      </w:r>
      <w:r w:rsidR="005870AF" w:rsidRPr="00605432">
        <w:rPr>
          <w:rFonts w:ascii="Times New Roman" w:hAnsi="Times New Roman" w:cs="Times New Roman"/>
          <w:bCs/>
          <w:color w:val="010000"/>
          <w:sz w:val="24"/>
          <w:szCs w:val="24"/>
          <w:shd w:val="clear" w:color="auto" w:fill="FFFFFF"/>
        </w:rPr>
        <w:t>00</w:t>
      </w:r>
      <w:r w:rsidR="002065C8" w:rsidRPr="00605432">
        <w:rPr>
          <w:rFonts w:ascii="Times New Roman" w:hAnsi="Times New Roman" w:cs="Times New Roman"/>
          <w:color w:val="010000"/>
          <w:sz w:val="24"/>
          <w:szCs w:val="24"/>
        </w:rPr>
        <w:t xml:space="preserve">: </w:t>
      </w:r>
      <w:r w:rsidR="005870AF" w:rsidRPr="00605432">
        <w:rPr>
          <w:rFonts w:ascii="Times New Roman" w:hAnsi="Times New Roman" w:cs="Times New Roman"/>
          <w:color w:val="010000"/>
          <w:sz w:val="24"/>
          <w:szCs w:val="24"/>
        </w:rPr>
        <w:t>§37-44</w:t>
      </w:r>
      <w:r w:rsidR="007E4FB4" w:rsidRPr="00605432">
        <w:rPr>
          <w:rFonts w:ascii="Times New Roman" w:hAnsi="Times New Roman" w:cs="Times New Roman"/>
          <w:color w:val="010000"/>
          <w:sz w:val="24"/>
          <w:szCs w:val="24"/>
        </w:rPr>
        <w:t>)</w:t>
      </w:r>
      <w:r w:rsidR="00B24B16" w:rsidRPr="00605432">
        <w:rPr>
          <w:rFonts w:ascii="Times New Roman" w:hAnsi="Times New Roman" w:cs="Times New Roman"/>
          <w:color w:val="010000"/>
          <w:sz w:val="24"/>
          <w:szCs w:val="24"/>
        </w:rPr>
        <w:t>.</w:t>
      </w:r>
    </w:p>
    <w:p w:rsidR="002B763C" w:rsidRPr="00605432" w:rsidRDefault="00100DB1" w:rsidP="00605432">
      <w:pPr>
        <w:spacing w:before="240" w:after="100" w:afterAutospacing="1" w:line="240" w:lineRule="auto"/>
        <w:ind w:firstLine="709"/>
        <w:jc w:val="both"/>
        <w:rPr>
          <w:rFonts w:ascii="Times New Roman" w:eastAsia="Times New Roman" w:hAnsi="Times New Roman" w:cs="Times New Roman"/>
          <w:color w:val="010000"/>
          <w:sz w:val="24"/>
          <w:szCs w:val="24"/>
        </w:rPr>
      </w:pPr>
      <w:r w:rsidRPr="00605432">
        <w:rPr>
          <w:rFonts w:ascii="Times New Roman" w:eastAsia="Times New Roman" w:hAnsi="Times New Roman" w:cs="Times New Roman"/>
          <w:color w:val="010000"/>
          <w:sz w:val="24"/>
          <w:szCs w:val="24"/>
        </w:rPr>
        <w:t xml:space="preserve">Geçici </w:t>
      </w:r>
      <w:r w:rsidR="00163220" w:rsidRPr="00605432">
        <w:rPr>
          <w:rFonts w:ascii="Times New Roman" w:eastAsia="Times New Roman" w:hAnsi="Times New Roman" w:cs="Times New Roman"/>
          <w:color w:val="010000"/>
          <w:sz w:val="24"/>
          <w:szCs w:val="24"/>
        </w:rPr>
        <w:t>m</w:t>
      </w:r>
      <w:r w:rsidRPr="00605432">
        <w:rPr>
          <w:rFonts w:ascii="Times New Roman" w:eastAsia="Times New Roman" w:hAnsi="Times New Roman" w:cs="Times New Roman"/>
          <w:color w:val="010000"/>
          <w:sz w:val="24"/>
          <w:szCs w:val="24"/>
        </w:rPr>
        <w:t xml:space="preserve">adde 1’in iptali talep edilen birinci cümlesinden de anlaşılacağı üzere burada kamulaştırma işlemi yapılmış ve fakat bu işlem hukuka aykırı olduğundan bahisle idari yargı merciince iptal edilmiştir. Diğer bir deyişle taşınmaz malikinin mülkiyetine </w:t>
      </w:r>
      <w:r w:rsidR="0062696A" w:rsidRPr="00605432">
        <w:rPr>
          <w:rFonts w:ascii="Times New Roman" w:eastAsia="Times New Roman" w:hAnsi="Times New Roman" w:cs="Times New Roman"/>
          <w:color w:val="010000"/>
          <w:sz w:val="24"/>
          <w:szCs w:val="24"/>
        </w:rPr>
        <w:t xml:space="preserve">idare tarafından </w:t>
      </w:r>
      <w:r w:rsidRPr="00605432">
        <w:rPr>
          <w:rFonts w:ascii="Times New Roman" w:eastAsia="Times New Roman" w:hAnsi="Times New Roman" w:cs="Times New Roman"/>
          <w:color w:val="010000"/>
          <w:sz w:val="24"/>
          <w:szCs w:val="24"/>
        </w:rPr>
        <w:t>hukuka aykırı şekilde müdahale edilmiş</w:t>
      </w:r>
      <w:r w:rsidR="00563FB3" w:rsidRPr="00605432">
        <w:rPr>
          <w:rFonts w:ascii="Times New Roman" w:eastAsia="Times New Roman" w:hAnsi="Times New Roman" w:cs="Times New Roman"/>
          <w:color w:val="010000"/>
          <w:sz w:val="24"/>
          <w:szCs w:val="24"/>
        </w:rPr>
        <w:t xml:space="preserve"> ve bu durum idari yargı merciince hüküm altına alınmıştır. </w:t>
      </w:r>
      <w:r w:rsidRPr="00605432">
        <w:rPr>
          <w:rFonts w:ascii="Times New Roman" w:eastAsia="Times New Roman" w:hAnsi="Times New Roman" w:cs="Times New Roman"/>
          <w:color w:val="010000"/>
          <w:sz w:val="24"/>
          <w:szCs w:val="24"/>
        </w:rPr>
        <w:t>Anılan cümleye</w:t>
      </w:r>
      <w:r w:rsidR="003A0835" w:rsidRPr="00605432">
        <w:rPr>
          <w:rFonts w:ascii="Times New Roman" w:eastAsia="Times New Roman" w:hAnsi="Times New Roman" w:cs="Times New Roman"/>
          <w:color w:val="010000"/>
          <w:sz w:val="24"/>
          <w:szCs w:val="24"/>
        </w:rPr>
        <w:t xml:space="preserve"> ve ibareye</w:t>
      </w:r>
      <w:r w:rsidRPr="00605432">
        <w:rPr>
          <w:rFonts w:ascii="Times New Roman" w:eastAsia="Times New Roman" w:hAnsi="Times New Roman" w:cs="Times New Roman"/>
          <w:color w:val="010000"/>
          <w:sz w:val="24"/>
          <w:szCs w:val="24"/>
        </w:rPr>
        <w:t xml:space="preserve"> göre taşınmaz maliki, idarece ihlal edilen mülkiyet hakkını yeniden </w:t>
      </w:r>
      <w:r w:rsidR="003A0835" w:rsidRPr="00605432">
        <w:rPr>
          <w:rFonts w:ascii="Times New Roman" w:eastAsia="Times New Roman" w:hAnsi="Times New Roman" w:cs="Times New Roman"/>
          <w:color w:val="010000"/>
          <w:sz w:val="24"/>
          <w:szCs w:val="24"/>
        </w:rPr>
        <w:t>tesis</w:t>
      </w:r>
      <w:r w:rsidRPr="00605432">
        <w:rPr>
          <w:rFonts w:ascii="Times New Roman" w:eastAsia="Times New Roman" w:hAnsi="Times New Roman" w:cs="Times New Roman"/>
          <w:color w:val="010000"/>
          <w:sz w:val="24"/>
          <w:szCs w:val="24"/>
        </w:rPr>
        <w:t xml:space="preserve"> etmek</w:t>
      </w:r>
      <w:r w:rsidR="00217343" w:rsidRPr="00605432">
        <w:rPr>
          <w:rFonts w:ascii="Times New Roman" w:eastAsia="Times New Roman" w:hAnsi="Times New Roman" w:cs="Times New Roman"/>
          <w:color w:val="010000"/>
          <w:sz w:val="24"/>
          <w:szCs w:val="24"/>
        </w:rPr>
        <w:t>, mevcut ha</w:t>
      </w:r>
      <w:r w:rsidR="005768CC" w:rsidRPr="00605432">
        <w:rPr>
          <w:rFonts w:ascii="Times New Roman" w:eastAsia="Times New Roman" w:hAnsi="Times New Roman" w:cs="Times New Roman"/>
          <w:color w:val="010000"/>
          <w:sz w:val="24"/>
          <w:szCs w:val="24"/>
        </w:rPr>
        <w:t>k kayıplarını gidermek amacıyla</w:t>
      </w:r>
      <w:r w:rsidR="00420B6E" w:rsidRPr="00605432">
        <w:rPr>
          <w:rFonts w:ascii="Times New Roman" w:eastAsia="Times New Roman" w:hAnsi="Times New Roman" w:cs="Times New Roman"/>
          <w:color w:val="010000"/>
          <w:sz w:val="24"/>
          <w:szCs w:val="24"/>
        </w:rPr>
        <w:t xml:space="preserve"> </w:t>
      </w:r>
      <w:r w:rsidR="00217343" w:rsidRPr="00605432">
        <w:rPr>
          <w:rFonts w:ascii="Times New Roman" w:eastAsia="Times New Roman" w:hAnsi="Times New Roman" w:cs="Times New Roman"/>
          <w:color w:val="010000"/>
          <w:sz w:val="24"/>
          <w:szCs w:val="24"/>
        </w:rPr>
        <w:t xml:space="preserve">idare aleyhine </w:t>
      </w:r>
      <w:r w:rsidRPr="00605432">
        <w:rPr>
          <w:rFonts w:ascii="Times New Roman" w:eastAsia="Times New Roman" w:hAnsi="Times New Roman" w:cs="Times New Roman"/>
          <w:color w:val="010000"/>
          <w:sz w:val="24"/>
          <w:szCs w:val="24"/>
        </w:rPr>
        <w:t>açacağı davada, söz konusu kamulaştırma bedelini mahkeme veznesine</w:t>
      </w:r>
      <w:r w:rsidR="003A0835" w:rsidRPr="00605432">
        <w:rPr>
          <w:rFonts w:ascii="Times New Roman" w:eastAsia="Times New Roman" w:hAnsi="Times New Roman" w:cs="Times New Roman"/>
          <w:color w:val="010000"/>
          <w:sz w:val="24"/>
          <w:szCs w:val="24"/>
        </w:rPr>
        <w:t xml:space="preserve"> (dava açarken veya dava açarken depo etmemişse mahkemece verilecek iki haftalık kesin süre içinde)</w:t>
      </w:r>
      <w:r w:rsidRPr="00605432">
        <w:rPr>
          <w:rFonts w:ascii="Times New Roman" w:eastAsia="Times New Roman" w:hAnsi="Times New Roman" w:cs="Times New Roman"/>
          <w:color w:val="010000"/>
          <w:sz w:val="24"/>
          <w:szCs w:val="24"/>
        </w:rPr>
        <w:t xml:space="preserve"> depo etmekle yükümlüdür</w:t>
      </w:r>
      <w:r w:rsidR="00014DBC" w:rsidRPr="00605432">
        <w:rPr>
          <w:rFonts w:ascii="Times New Roman" w:eastAsia="Times New Roman" w:hAnsi="Times New Roman" w:cs="Times New Roman"/>
          <w:color w:val="010000"/>
          <w:sz w:val="24"/>
          <w:szCs w:val="24"/>
        </w:rPr>
        <w:t>;</w:t>
      </w:r>
      <w:r w:rsidR="00B3327B" w:rsidRPr="00605432">
        <w:rPr>
          <w:rFonts w:ascii="Times New Roman" w:eastAsia="Times New Roman" w:hAnsi="Times New Roman" w:cs="Times New Roman"/>
          <w:color w:val="010000"/>
          <w:sz w:val="24"/>
          <w:szCs w:val="24"/>
        </w:rPr>
        <w:t xml:space="preserve"> </w:t>
      </w:r>
      <w:r w:rsidRPr="00605432">
        <w:rPr>
          <w:rFonts w:ascii="Times New Roman" w:eastAsia="Times New Roman" w:hAnsi="Times New Roman" w:cs="Times New Roman"/>
          <w:color w:val="010000"/>
          <w:sz w:val="24"/>
          <w:szCs w:val="24"/>
        </w:rPr>
        <w:t xml:space="preserve">aksi takdirde dava açılmamış sayılacaktır. Bu bedeli dava açtığında </w:t>
      </w:r>
      <w:r w:rsidR="003A0835" w:rsidRPr="00605432">
        <w:rPr>
          <w:rFonts w:ascii="Times New Roman" w:eastAsia="Times New Roman" w:hAnsi="Times New Roman" w:cs="Times New Roman"/>
          <w:color w:val="010000"/>
          <w:sz w:val="24"/>
          <w:szCs w:val="24"/>
        </w:rPr>
        <w:t>(veya depo etmeden dava açtıysa mahkemenin vereceği iki haftalık kesin süre içinde)</w:t>
      </w:r>
      <w:r w:rsidR="00420B6E" w:rsidRPr="00605432">
        <w:rPr>
          <w:rFonts w:ascii="Times New Roman" w:eastAsia="Times New Roman" w:hAnsi="Times New Roman" w:cs="Times New Roman"/>
          <w:color w:val="010000"/>
          <w:sz w:val="24"/>
          <w:szCs w:val="24"/>
        </w:rPr>
        <w:t xml:space="preserve"> </w:t>
      </w:r>
      <w:r w:rsidR="003A0835" w:rsidRPr="00605432">
        <w:rPr>
          <w:rFonts w:ascii="Times New Roman" w:eastAsia="Times New Roman" w:hAnsi="Times New Roman" w:cs="Times New Roman"/>
          <w:color w:val="010000"/>
          <w:sz w:val="24"/>
          <w:szCs w:val="24"/>
        </w:rPr>
        <w:t xml:space="preserve">depo edemeyen </w:t>
      </w:r>
      <w:r w:rsidRPr="00605432">
        <w:rPr>
          <w:rFonts w:ascii="Times New Roman" w:eastAsia="Times New Roman" w:hAnsi="Times New Roman" w:cs="Times New Roman"/>
          <w:color w:val="010000"/>
          <w:sz w:val="24"/>
          <w:szCs w:val="24"/>
        </w:rPr>
        <w:t>ve bu ne</w:t>
      </w:r>
      <w:r w:rsidR="00121C60" w:rsidRPr="00605432">
        <w:rPr>
          <w:rFonts w:ascii="Times New Roman" w:eastAsia="Times New Roman" w:hAnsi="Times New Roman" w:cs="Times New Roman"/>
          <w:color w:val="010000"/>
          <w:sz w:val="24"/>
          <w:szCs w:val="24"/>
        </w:rPr>
        <w:t xml:space="preserve">denle davası açılmamış sayılan </w:t>
      </w:r>
      <w:r w:rsidRPr="00605432">
        <w:rPr>
          <w:rFonts w:ascii="Times New Roman" w:eastAsia="Times New Roman" w:hAnsi="Times New Roman" w:cs="Times New Roman"/>
          <w:color w:val="010000"/>
          <w:sz w:val="24"/>
          <w:szCs w:val="24"/>
        </w:rPr>
        <w:t>taşınmaz maliki, kamulaştırma işlemi iptal edilmiş olsa dahi, mülkiyet hakkına idare tarafından yapılan hukuka aykırı müdahaleye katlanmak zorunda bırakılmaktadır.</w:t>
      </w:r>
      <w:r w:rsidR="00B3327B" w:rsidRPr="00605432">
        <w:rPr>
          <w:rFonts w:ascii="Times New Roman" w:eastAsia="Times New Roman" w:hAnsi="Times New Roman" w:cs="Times New Roman"/>
          <w:color w:val="010000"/>
          <w:sz w:val="24"/>
          <w:szCs w:val="24"/>
        </w:rPr>
        <w:t xml:space="preserve"> </w:t>
      </w:r>
      <w:r w:rsidR="00217343" w:rsidRPr="00605432">
        <w:rPr>
          <w:rFonts w:ascii="Times New Roman" w:eastAsia="Times New Roman" w:hAnsi="Times New Roman" w:cs="Times New Roman"/>
          <w:color w:val="010000"/>
          <w:sz w:val="24"/>
          <w:szCs w:val="24"/>
        </w:rPr>
        <w:t xml:space="preserve">Diğer bir deyişle taşınmaz malikinin taşınmazı hukuka aykırı biçimde elinden alınmakta ve malike </w:t>
      </w:r>
      <w:r w:rsidR="00FC254F" w:rsidRPr="00605432">
        <w:rPr>
          <w:rFonts w:ascii="Times New Roman" w:eastAsia="Times New Roman" w:hAnsi="Times New Roman" w:cs="Times New Roman"/>
          <w:color w:val="010000"/>
          <w:sz w:val="24"/>
          <w:szCs w:val="24"/>
        </w:rPr>
        <w:t xml:space="preserve">ağır bir </w:t>
      </w:r>
      <w:r w:rsidR="00217343" w:rsidRPr="00605432">
        <w:rPr>
          <w:rFonts w:ascii="Times New Roman" w:eastAsia="Times New Roman" w:hAnsi="Times New Roman" w:cs="Times New Roman"/>
          <w:color w:val="010000"/>
          <w:sz w:val="24"/>
          <w:szCs w:val="24"/>
        </w:rPr>
        <w:t>külfet (depo şartı ve açılmamış</w:t>
      </w:r>
      <w:r w:rsidR="005768CC" w:rsidRPr="00605432">
        <w:rPr>
          <w:rFonts w:ascii="Times New Roman" w:eastAsia="Times New Roman" w:hAnsi="Times New Roman" w:cs="Times New Roman"/>
          <w:color w:val="010000"/>
          <w:sz w:val="24"/>
          <w:szCs w:val="24"/>
        </w:rPr>
        <w:t xml:space="preserve"> sayılma kararı) getirilmekte, mülkiyet hakkı kamu yararı olmaksızın sınırlandırılmaktadır</w:t>
      </w:r>
      <w:r w:rsidR="00217343" w:rsidRPr="00605432">
        <w:rPr>
          <w:rFonts w:ascii="Times New Roman" w:eastAsia="Times New Roman" w:hAnsi="Times New Roman" w:cs="Times New Roman"/>
          <w:color w:val="010000"/>
          <w:sz w:val="24"/>
          <w:szCs w:val="24"/>
        </w:rPr>
        <w:t>.</w:t>
      </w:r>
      <w:r w:rsidR="005768CC" w:rsidRPr="00605432">
        <w:rPr>
          <w:rFonts w:ascii="Times New Roman" w:eastAsia="Times New Roman" w:hAnsi="Times New Roman" w:cs="Times New Roman"/>
          <w:color w:val="010000"/>
          <w:sz w:val="24"/>
          <w:szCs w:val="24"/>
        </w:rPr>
        <w:t xml:space="preserve"> Bununla birlikte taşınmazın idarenin mülkiyetinde iken yıkılmış vey</w:t>
      </w:r>
      <w:r w:rsidR="009A1CB1" w:rsidRPr="00605432">
        <w:rPr>
          <w:rFonts w:ascii="Times New Roman" w:eastAsia="Times New Roman" w:hAnsi="Times New Roman" w:cs="Times New Roman"/>
          <w:color w:val="010000"/>
          <w:sz w:val="24"/>
          <w:szCs w:val="24"/>
        </w:rPr>
        <w:t>a değer kaybetmiş olma</w:t>
      </w:r>
      <w:r w:rsidR="00FC254F" w:rsidRPr="00605432">
        <w:rPr>
          <w:rFonts w:ascii="Times New Roman" w:eastAsia="Times New Roman" w:hAnsi="Times New Roman" w:cs="Times New Roman"/>
          <w:color w:val="010000"/>
          <w:sz w:val="24"/>
          <w:szCs w:val="24"/>
        </w:rPr>
        <w:t xml:space="preserve">, taşınmaz malikinin uzun süre boyunca taşınmazdan kaynaklanan gelirlerini elde </w:t>
      </w:r>
      <w:r w:rsidR="00715197" w:rsidRPr="00605432">
        <w:rPr>
          <w:rFonts w:ascii="Times New Roman" w:eastAsia="Times New Roman" w:hAnsi="Times New Roman" w:cs="Times New Roman"/>
          <w:color w:val="010000"/>
          <w:sz w:val="24"/>
          <w:szCs w:val="24"/>
        </w:rPr>
        <w:t xml:space="preserve">edememe olasılığı </w:t>
      </w:r>
      <w:r w:rsidR="009A1CB1" w:rsidRPr="00605432">
        <w:rPr>
          <w:rFonts w:ascii="Times New Roman" w:eastAsia="Times New Roman" w:hAnsi="Times New Roman" w:cs="Times New Roman"/>
          <w:color w:val="010000"/>
          <w:sz w:val="24"/>
          <w:szCs w:val="24"/>
        </w:rPr>
        <w:t xml:space="preserve">da </w:t>
      </w:r>
      <w:r w:rsidR="005768CC" w:rsidRPr="00605432">
        <w:rPr>
          <w:rFonts w:ascii="Times New Roman" w:eastAsia="Times New Roman" w:hAnsi="Times New Roman" w:cs="Times New Roman"/>
          <w:color w:val="010000"/>
          <w:sz w:val="24"/>
          <w:szCs w:val="24"/>
        </w:rPr>
        <w:t xml:space="preserve">göz önünde </w:t>
      </w:r>
      <w:r w:rsidR="00715197" w:rsidRPr="00605432">
        <w:rPr>
          <w:rFonts w:ascii="Times New Roman" w:eastAsia="Times New Roman" w:hAnsi="Times New Roman" w:cs="Times New Roman"/>
          <w:color w:val="010000"/>
          <w:sz w:val="24"/>
          <w:szCs w:val="24"/>
        </w:rPr>
        <w:t>bulundurulmamıştır</w:t>
      </w:r>
      <w:r w:rsidR="005768CC" w:rsidRPr="00605432">
        <w:rPr>
          <w:rFonts w:ascii="Times New Roman" w:eastAsia="Times New Roman" w:hAnsi="Times New Roman" w:cs="Times New Roman"/>
          <w:color w:val="010000"/>
          <w:sz w:val="24"/>
          <w:szCs w:val="24"/>
        </w:rPr>
        <w:t>.</w:t>
      </w:r>
      <w:r w:rsidR="00F10E66" w:rsidRPr="00605432">
        <w:rPr>
          <w:rFonts w:ascii="Times New Roman" w:eastAsia="Times New Roman" w:hAnsi="Times New Roman" w:cs="Times New Roman"/>
          <w:color w:val="010000"/>
          <w:sz w:val="24"/>
          <w:szCs w:val="24"/>
        </w:rPr>
        <w:t xml:space="preserve"> </w:t>
      </w:r>
      <w:r w:rsidR="00B24B16" w:rsidRPr="00605432">
        <w:rPr>
          <w:rFonts w:ascii="Times New Roman" w:eastAsia="Times New Roman" w:hAnsi="Times New Roman" w:cs="Times New Roman"/>
          <w:color w:val="010000"/>
          <w:sz w:val="24"/>
          <w:szCs w:val="24"/>
        </w:rPr>
        <w:t>Kişinin, hayatın olağan akışında karşılaşılabilecek herhangi bir engel sebebiyle ilgili tutarı zamanında depo edememesine, bir temel hak ihlali oluşturan idarenin hukuka aykırı kamulaştırma işlemini</w:t>
      </w:r>
      <w:r w:rsidR="00025A99" w:rsidRPr="00605432">
        <w:rPr>
          <w:rFonts w:ascii="Times New Roman" w:eastAsia="Times New Roman" w:hAnsi="Times New Roman" w:cs="Times New Roman"/>
          <w:color w:val="010000"/>
          <w:sz w:val="24"/>
          <w:szCs w:val="24"/>
        </w:rPr>
        <w:t xml:space="preserve">n sonuçlarını ortadan kaldırmaya </w:t>
      </w:r>
      <w:proofErr w:type="gramStart"/>
      <w:r w:rsidR="00025A99" w:rsidRPr="00605432">
        <w:rPr>
          <w:rFonts w:ascii="Times New Roman" w:eastAsia="Times New Roman" w:hAnsi="Times New Roman" w:cs="Times New Roman"/>
          <w:color w:val="010000"/>
          <w:sz w:val="24"/>
          <w:szCs w:val="24"/>
        </w:rPr>
        <w:t>mani</w:t>
      </w:r>
      <w:proofErr w:type="gramEnd"/>
      <w:r w:rsidR="00025A99" w:rsidRPr="00605432">
        <w:rPr>
          <w:rFonts w:ascii="Times New Roman" w:eastAsia="Times New Roman" w:hAnsi="Times New Roman" w:cs="Times New Roman"/>
          <w:color w:val="010000"/>
          <w:sz w:val="24"/>
          <w:szCs w:val="24"/>
        </w:rPr>
        <w:t xml:space="preserve"> olan bir anlam</w:t>
      </w:r>
      <w:r w:rsidR="00B24B16" w:rsidRPr="00605432">
        <w:rPr>
          <w:rFonts w:ascii="Times New Roman" w:eastAsia="Times New Roman" w:hAnsi="Times New Roman" w:cs="Times New Roman"/>
          <w:color w:val="010000"/>
          <w:sz w:val="24"/>
          <w:szCs w:val="24"/>
        </w:rPr>
        <w:t xml:space="preserve"> izafe etmek; kamu yararına açık şekilde aykırıdır.</w:t>
      </w:r>
      <w:r w:rsidR="00F10E66" w:rsidRPr="00605432">
        <w:rPr>
          <w:rFonts w:ascii="Times New Roman" w:eastAsia="Times New Roman" w:hAnsi="Times New Roman" w:cs="Times New Roman"/>
          <w:color w:val="010000"/>
          <w:sz w:val="24"/>
          <w:szCs w:val="24"/>
        </w:rPr>
        <w:t xml:space="preserve"> </w:t>
      </w:r>
      <w:r w:rsidR="00217343" w:rsidRPr="00605432">
        <w:rPr>
          <w:rFonts w:ascii="Times New Roman" w:eastAsia="Times New Roman" w:hAnsi="Times New Roman" w:cs="Times New Roman"/>
          <w:color w:val="010000"/>
          <w:sz w:val="24"/>
          <w:szCs w:val="24"/>
        </w:rPr>
        <w:t>Bu nedenle anılan cümle ve ibare</w:t>
      </w:r>
      <w:r w:rsidR="005768CC" w:rsidRPr="00605432">
        <w:rPr>
          <w:rFonts w:ascii="Times New Roman" w:eastAsia="Times New Roman" w:hAnsi="Times New Roman" w:cs="Times New Roman"/>
          <w:color w:val="010000"/>
          <w:sz w:val="24"/>
          <w:szCs w:val="24"/>
        </w:rPr>
        <w:t>,</w:t>
      </w:r>
      <w:r w:rsidR="00217343" w:rsidRPr="00605432">
        <w:rPr>
          <w:rFonts w:ascii="Times New Roman" w:eastAsia="Times New Roman" w:hAnsi="Times New Roman" w:cs="Times New Roman"/>
          <w:color w:val="010000"/>
          <w:sz w:val="24"/>
          <w:szCs w:val="24"/>
        </w:rPr>
        <w:t xml:space="preserve"> Anayasa’nın 13. ve 35. maddelerine aykırıdır. </w:t>
      </w:r>
    </w:p>
    <w:p w:rsidR="002B763C" w:rsidRPr="00605432" w:rsidRDefault="003A0835" w:rsidP="00605432">
      <w:pPr>
        <w:spacing w:before="240" w:after="100" w:afterAutospacing="1" w:line="240" w:lineRule="auto"/>
        <w:ind w:firstLine="709"/>
        <w:jc w:val="both"/>
        <w:rPr>
          <w:rFonts w:ascii="Times New Roman" w:eastAsia="Times New Roman" w:hAnsi="Times New Roman" w:cs="Times New Roman"/>
          <w:color w:val="010000"/>
          <w:sz w:val="24"/>
          <w:szCs w:val="24"/>
        </w:rPr>
      </w:pPr>
      <w:r w:rsidRPr="00605432">
        <w:rPr>
          <w:rFonts w:ascii="Times New Roman" w:eastAsia="Times New Roman" w:hAnsi="Times New Roman" w:cs="Times New Roman"/>
          <w:color w:val="010000"/>
          <w:sz w:val="24"/>
          <w:szCs w:val="24"/>
        </w:rPr>
        <w:lastRenderedPageBreak/>
        <w:t>Taşınmaz malikinin mülkiyet hakkını yeniden tesis etmek</w:t>
      </w:r>
      <w:r w:rsidR="00217343" w:rsidRPr="00605432">
        <w:rPr>
          <w:rFonts w:ascii="Times New Roman" w:eastAsia="Times New Roman" w:hAnsi="Times New Roman" w:cs="Times New Roman"/>
          <w:color w:val="010000"/>
          <w:sz w:val="24"/>
          <w:szCs w:val="24"/>
        </w:rPr>
        <w:t>, mevcut hak kayıplarını gidermek</w:t>
      </w:r>
      <w:r w:rsidR="00DA4BDC" w:rsidRPr="00605432">
        <w:rPr>
          <w:rFonts w:ascii="Times New Roman" w:eastAsia="Times New Roman" w:hAnsi="Times New Roman" w:cs="Times New Roman"/>
          <w:color w:val="010000"/>
          <w:sz w:val="24"/>
          <w:szCs w:val="24"/>
        </w:rPr>
        <w:t xml:space="preserve"> için </w:t>
      </w:r>
      <w:r w:rsidR="00715197" w:rsidRPr="00605432">
        <w:rPr>
          <w:rFonts w:ascii="Times New Roman" w:eastAsia="Times New Roman" w:hAnsi="Times New Roman" w:cs="Times New Roman"/>
          <w:color w:val="010000"/>
          <w:sz w:val="24"/>
          <w:szCs w:val="24"/>
        </w:rPr>
        <w:t xml:space="preserve">idare aleyhine </w:t>
      </w:r>
      <w:r w:rsidR="00DA4BDC" w:rsidRPr="00605432">
        <w:rPr>
          <w:rFonts w:ascii="Times New Roman" w:eastAsia="Times New Roman" w:hAnsi="Times New Roman" w:cs="Times New Roman"/>
          <w:color w:val="010000"/>
          <w:sz w:val="24"/>
          <w:szCs w:val="24"/>
        </w:rPr>
        <w:t xml:space="preserve">açtığı davada bedelin (dava açarken veya dava açarken depo etmemişse mahkemece verilecek iki haftalık kesin süre </w:t>
      </w:r>
      <w:r w:rsidR="00DF08A8" w:rsidRPr="00605432">
        <w:rPr>
          <w:rFonts w:ascii="Times New Roman" w:eastAsia="Times New Roman" w:hAnsi="Times New Roman" w:cs="Times New Roman"/>
          <w:color w:val="010000"/>
          <w:sz w:val="24"/>
          <w:szCs w:val="24"/>
        </w:rPr>
        <w:t>içinde) depo</w:t>
      </w:r>
      <w:r w:rsidR="00DA4BDC" w:rsidRPr="00605432">
        <w:rPr>
          <w:rFonts w:ascii="Times New Roman" w:eastAsia="Times New Roman" w:hAnsi="Times New Roman" w:cs="Times New Roman"/>
          <w:color w:val="010000"/>
          <w:sz w:val="24"/>
          <w:szCs w:val="24"/>
        </w:rPr>
        <w:t xml:space="preserve"> edilmesi şartı getirilmesi ve </w:t>
      </w:r>
      <w:r w:rsidR="009A1CB1" w:rsidRPr="00605432">
        <w:rPr>
          <w:rFonts w:ascii="Times New Roman" w:eastAsia="Times New Roman" w:hAnsi="Times New Roman" w:cs="Times New Roman"/>
          <w:color w:val="010000"/>
          <w:sz w:val="24"/>
          <w:szCs w:val="24"/>
        </w:rPr>
        <w:t xml:space="preserve">bu nedenle </w:t>
      </w:r>
      <w:r w:rsidR="00DA4BDC" w:rsidRPr="00605432">
        <w:rPr>
          <w:rFonts w:ascii="Times New Roman" w:eastAsia="Times New Roman" w:hAnsi="Times New Roman" w:cs="Times New Roman"/>
          <w:color w:val="010000"/>
          <w:sz w:val="24"/>
          <w:szCs w:val="24"/>
        </w:rPr>
        <w:t>davanın</w:t>
      </w:r>
      <w:r w:rsidRPr="00605432">
        <w:rPr>
          <w:rFonts w:ascii="Times New Roman" w:eastAsia="Times New Roman" w:hAnsi="Times New Roman" w:cs="Times New Roman"/>
          <w:color w:val="010000"/>
          <w:sz w:val="24"/>
          <w:szCs w:val="24"/>
        </w:rPr>
        <w:t xml:space="preserve"> açılmamış sayılması</w:t>
      </w:r>
      <w:r w:rsidR="009A1CB1" w:rsidRPr="00605432">
        <w:rPr>
          <w:rFonts w:ascii="Times New Roman" w:eastAsia="Times New Roman" w:hAnsi="Times New Roman" w:cs="Times New Roman"/>
          <w:color w:val="010000"/>
          <w:sz w:val="24"/>
          <w:szCs w:val="24"/>
        </w:rPr>
        <w:t>na karar verilmesi</w:t>
      </w:r>
      <w:r w:rsidRPr="00605432">
        <w:rPr>
          <w:rFonts w:ascii="Times New Roman" w:eastAsia="Times New Roman" w:hAnsi="Times New Roman" w:cs="Times New Roman"/>
          <w:color w:val="010000"/>
          <w:sz w:val="24"/>
          <w:szCs w:val="24"/>
        </w:rPr>
        <w:t>, ma</w:t>
      </w:r>
      <w:r w:rsidR="00121C60" w:rsidRPr="00605432">
        <w:rPr>
          <w:rFonts w:ascii="Times New Roman" w:eastAsia="Times New Roman" w:hAnsi="Times New Roman" w:cs="Times New Roman"/>
          <w:color w:val="010000"/>
          <w:sz w:val="24"/>
          <w:szCs w:val="24"/>
        </w:rPr>
        <w:t>hkemeye erişim hakkını da ihlal etmektedir.</w:t>
      </w:r>
      <w:r w:rsidR="00F10E66" w:rsidRPr="00605432">
        <w:rPr>
          <w:rFonts w:ascii="Times New Roman" w:eastAsia="Times New Roman" w:hAnsi="Times New Roman" w:cs="Times New Roman"/>
          <w:color w:val="010000"/>
          <w:sz w:val="24"/>
          <w:szCs w:val="24"/>
        </w:rPr>
        <w:t xml:space="preserve"> </w:t>
      </w:r>
      <w:r w:rsidR="00025A99" w:rsidRPr="00605432">
        <w:rPr>
          <w:rFonts w:ascii="Times New Roman" w:eastAsia="Times New Roman" w:hAnsi="Times New Roman" w:cs="Times New Roman"/>
          <w:color w:val="010000"/>
          <w:sz w:val="24"/>
          <w:szCs w:val="24"/>
        </w:rPr>
        <w:t xml:space="preserve">AİHM, mahkemeye erişim hakkına getirilen sınırlamaların meşru bir amaç taşımaları ve başvurulan araçlarla izlenen amaç arasında makul bir ölçülülük ilişkisinin bulunması gerektiğini belirtmektedir (AİHM, Baka-Macaristan, 23 Haziran 2016, başvuru </w:t>
      </w:r>
      <w:proofErr w:type="spellStart"/>
      <w:r w:rsidR="00025A99" w:rsidRPr="00605432">
        <w:rPr>
          <w:rFonts w:ascii="Times New Roman" w:eastAsia="Times New Roman" w:hAnsi="Times New Roman" w:cs="Times New Roman"/>
          <w:color w:val="010000"/>
          <w:sz w:val="24"/>
          <w:szCs w:val="24"/>
        </w:rPr>
        <w:t>no</w:t>
      </w:r>
      <w:proofErr w:type="spellEnd"/>
      <w:r w:rsidR="00F10E66" w:rsidRPr="00605432">
        <w:rPr>
          <w:rFonts w:ascii="Times New Roman" w:eastAsia="Times New Roman" w:hAnsi="Times New Roman" w:cs="Times New Roman"/>
          <w:color w:val="010000"/>
          <w:sz w:val="24"/>
          <w:szCs w:val="24"/>
        </w:rPr>
        <w:t xml:space="preserve">: 20261/12 </w:t>
      </w:r>
      <w:r w:rsidR="00025A99" w:rsidRPr="00605432">
        <w:rPr>
          <w:rFonts w:ascii="Times New Roman" w:hAnsi="Times New Roman" w:cs="Times New Roman"/>
          <w:color w:val="010000"/>
          <w:sz w:val="24"/>
          <w:szCs w:val="24"/>
        </w:rPr>
        <w:t>§120).</w:t>
      </w:r>
      <w:r w:rsidR="00F10E66" w:rsidRPr="00605432">
        <w:rPr>
          <w:rFonts w:ascii="Times New Roman" w:hAnsi="Times New Roman" w:cs="Times New Roman"/>
          <w:color w:val="010000"/>
          <w:sz w:val="24"/>
          <w:szCs w:val="24"/>
        </w:rPr>
        <w:t xml:space="preserve"> </w:t>
      </w:r>
      <w:r w:rsidR="00025A99" w:rsidRPr="00605432">
        <w:rPr>
          <w:rFonts w:ascii="Times New Roman" w:eastAsia="Times New Roman" w:hAnsi="Times New Roman" w:cs="Times New Roman"/>
          <w:color w:val="010000"/>
          <w:sz w:val="24"/>
          <w:szCs w:val="24"/>
        </w:rPr>
        <w:t>D</w:t>
      </w:r>
      <w:r w:rsidRPr="00605432">
        <w:rPr>
          <w:rFonts w:ascii="Times New Roman" w:eastAsia="Times New Roman" w:hAnsi="Times New Roman" w:cs="Times New Roman"/>
          <w:color w:val="010000"/>
          <w:sz w:val="24"/>
          <w:szCs w:val="24"/>
        </w:rPr>
        <w:t>avanın başında bu bedelin depo edilmesi, depo edilmezse mahkeme tarafından verilen iki haftalık ‘‘kes</w:t>
      </w:r>
      <w:r w:rsidR="00121C60" w:rsidRPr="00605432">
        <w:rPr>
          <w:rFonts w:ascii="Times New Roman" w:eastAsia="Times New Roman" w:hAnsi="Times New Roman" w:cs="Times New Roman"/>
          <w:color w:val="010000"/>
          <w:sz w:val="24"/>
          <w:szCs w:val="24"/>
        </w:rPr>
        <w:t xml:space="preserve">in süre’’ içinde depo edilmesi aksi takdirde davanın açılmamış </w:t>
      </w:r>
      <w:r w:rsidR="00DF08A8" w:rsidRPr="00605432">
        <w:rPr>
          <w:rFonts w:ascii="Times New Roman" w:eastAsia="Times New Roman" w:hAnsi="Times New Roman" w:cs="Times New Roman"/>
          <w:color w:val="010000"/>
          <w:sz w:val="24"/>
          <w:szCs w:val="24"/>
        </w:rPr>
        <w:t>sayılması, mahkemeye</w:t>
      </w:r>
      <w:r w:rsidR="00217343" w:rsidRPr="00605432">
        <w:rPr>
          <w:rFonts w:ascii="Times New Roman" w:eastAsia="Times New Roman" w:hAnsi="Times New Roman" w:cs="Times New Roman"/>
          <w:color w:val="010000"/>
          <w:sz w:val="24"/>
          <w:szCs w:val="24"/>
        </w:rPr>
        <w:t xml:space="preserve"> erişim hakkının sınırlandırılması bakımından</w:t>
      </w:r>
      <w:r w:rsidR="00F10E66" w:rsidRPr="00605432">
        <w:rPr>
          <w:rFonts w:ascii="Times New Roman" w:eastAsia="Times New Roman" w:hAnsi="Times New Roman" w:cs="Times New Roman"/>
          <w:color w:val="010000"/>
          <w:sz w:val="24"/>
          <w:szCs w:val="24"/>
        </w:rPr>
        <w:t xml:space="preserve"> </w:t>
      </w:r>
      <w:r w:rsidR="00123D7E" w:rsidRPr="00605432">
        <w:rPr>
          <w:rFonts w:ascii="Times New Roman" w:eastAsia="Times New Roman" w:hAnsi="Times New Roman" w:cs="Times New Roman"/>
          <w:color w:val="010000"/>
          <w:sz w:val="24"/>
          <w:szCs w:val="24"/>
        </w:rPr>
        <w:t>ölçülü</w:t>
      </w:r>
      <w:r w:rsidR="00121C60" w:rsidRPr="00605432">
        <w:rPr>
          <w:rFonts w:ascii="Times New Roman" w:eastAsia="Times New Roman" w:hAnsi="Times New Roman" w:cs="Times New Roman"/>
          <w:color w:val="010000"/>
          <w:sz w:val="24"/>
          <w:szCs w:val="24"/>
        </w:rPr>
        <w:t xml:space="preserve"> değildir.</w:t>
      </w:r>
      <w:r w:rsidR="00217343" w:rsidRPr="00605432">
        <w:rPr>
          <w:rFonts w:ascii="Times New Roman" w:eastAsia="Times New Roman" w:hAnsi="Times New Roman" w:cs="Times New Roman"/>
          <w:color w:val="010000"/>
          <w:sz w:val="24"/>
          <w:szCs w:val="24"/>
        </w:rPr>
        <w:t xml:space="preserve"> Diğer bir deyişle t</w:t>
      </w:r>
      <w:r w:rsidR="00121C60" w:rsidRPr="00605432">
        <w:rPr>
          <w:rFonts w:ascii="Times New Roman" w:eastAsia="Times New Roman" w:hAnsi="Times New Roman" w:cs="Times New Roman"/>
          <w:color w:val="010000"/>
          <w:sz w:val="24"/>
          <w:szCs w:val="24"/>
        </w:rPr>
        <w:t xml:space="preserve">aşınmaz malikine, kamulaştırma bedelinin makul bir </w:t>
      </w:r>
      <w:r w:rsidR="009A1CB1" w:rsidRPr="00605432">
        <w:rPr>
          <w:rFonts w:ascii="Times New Roman" w:eastAsia="Times New Roman" w:hAnsi="Times New Roman" w:cs="Times New Roman"/>
          <w:color w:val="010000"/>
          <w:sz w:val="24"/>
          <w:szCs w:val="24"/>
        </w:rPr>
        <w:t>kısmını dava açarken depo etme</w:t>
      </w:r>
      <w:r w:rsidR="00121C60" w:rsidRPr="00605432">
        <w:rPr>
          <w:rFonts w:ascii="Times New Roman" w:eastAsia="Times New Roman" w:hAnsi="Times New Roman" w:cs="Times New Roman"/>
          <w:color w:val="010000"/>
          <w:sz w:val="24"/>
          <w:szCs w:val="24"/>
        </w:rPr>
        <w:t xml:space="preserve"> veya bu bedeli dava devam e</w:t>
      </w:r>
      <w:r w:rsidR="009A1CB1" w:rsidRPr="00605432">
        <w:rPr>
          <w:rFonts w:ascii="Times New Roman" w:eastAsia="Times New Roman" w:hAnsi="Times New Roman" w:cs="Times New Roman"/>
          <w:color w:val="010000"/>
          <w:sz w:val="24"/>
          <w:szCs w:val="24"/>
        </w:rPr>
        <w:t>derken taksitle ödeme</w:t>
      </w:r>
      <w:r w:rsidR="00121C60" w:rsidRPr="00605432">
        <w:rPr>
          <w:rFonts w:ascii="Times New Roman" w:eastAsia="Times New Roman" w:hAnsi="Times New Roman" w:cs="Times New Roman"/>
          <w:color w:val="010000"/>
          <w:sz w:val="24"/>
          <w:szCs w:val="24"/>
        </w:rPr>
        <w:t xml:space="preserve"> </w:t>
      </w:r>
      <w:proofErr w:type="gramStart"/>
      <w:r w:rsidR="00121C60" w:rsidRPr="00605432">
        <w:rPr>
          <w:rFonts w:ascii="Times New Roman" w:eastAsia="Times New Roman" w:hAnsi="Times New Roman" w:cs="Times New Roman"/>
          <w:color w:val="010000"/>
          <w:sz w:val="24"/>
          <w:szCs w:val="24"/>
        </w:rPr>
        <w:t>imkanı</w:t>
      </w:r>
      <w:proofErr w:type="gramEnd"/>
      <w:r w:rsidR="00121C60" w:rsidRPr="00605432">
        <w:rPr>
          <w:rFonts w:ascii="Times New Roman" w:eastAsia="Times New Roman" w:hAnsi="Times New Roman" w:cs="Times New Roman"/>
          <w:color w:val="010000"/>
          <w:sz w:val="24"/>
          <w:szCs w:val="24"/>
        </w:rPr>
        <w:t xml:space="preserve"> </w:t>
      </w:r>
      <w:r w:rsidR="009A1CB1" w:rsidRPr="00605432">
        <w:rPr>
          <w:rFonts w:ascii="Times New Roman" w:eastAsia="Times New Roman" w:hAnsi="Times New Roman" w:cs="Times New Roman"/>
          <w:color w:val="010000"/>
          <w:sz w:val="24"/>
          <w:szCs w:val="24"/>
        </w:rPr>
        <w:t>sağlamak</w:t>
      </w:r>
      <w:r w:rsidR="00121C60" w:rsidRPr="00605432">
        <w:rPr>
          <w:rFonts w:ascii="Times New Roman" w:eastAsia="Times New Roman" w:hAnsi="Times New Roman" w:cs="Times New Roman"/>
          <w:color w:val="010000"/>
          <w:sz w:val="24"/>
          <w:szCs w:val="24"/>
        </w:rPr>
        <w:t xml:space="preserve"> yerine doğrudan davanın açıl</w:t>
      </w:r>
      <w:r w:rsidR="009A1CB1" w:rsidRPr="00605432">
        <w:rPr>
          <w:rFonts w:ascii="Times New Roman" w:eastAsia="Times New Roman" w:hAnsi="Times New Roman" w:cs="Times New Roman"/>
          <w:color w:val="010000"/>
          <w:sz w:val="24"/>
          <w:szCs w:val="24"/>
        </w:rPr>
        <w:t>mamış sayılmasına karar vermek</w:t>
      </w:r>
      <w:r w:rsidR="00121C60" w:rsidRPr="00605432">
        <w:rPr>
          <w:rFonts w:ascii="Times New Roman" w:eastAsia="Times New Roman" w:hAnsi="Times New Roman" w:cs="Times New Roman"/>
          <w:color w:val="010000"/>
          <w:sz w:val="24"/>
          <w:szCs w:val="24"/>
        </w:rPr>
        <w:t xml:space="preserve">, mahkemeye erişim hakkının </w:t>
      </w:r>
      <w:r w:rsidR="00123D7E" w:rsidRPr="00605432">
        <w:rPr>
          <w:rFonts w:ascii="Times New Roman" w:eastAsia="Times New Roman" w:hAnsi="Times New Roman" w:cs="Times New Roman"/>
          <w:color w:val="010000"/>
          <w:sz w:val="24"/>
          <w:szCs w:val="24"/>
        </w:rPr>
        <w:t>makul olmayan bir</w:t>
      </w:r>
      <w:r w:rsidR="009A1CB1" w:rsidRPr="00605432">
        <w:rPr>
          <w:rFonts w:ascii="Times New Roman" w:eastAsia="Times New Roman" w:hAnsi="Times New Roman" w:cs="Times New Roman"/>
          <w:color w:val="010000"/>
          <w:sz w:val="24"/>
          <w:szCs w:val="24"/>
        </w:rPr>
        <w:t xml:space="preserve"> şekilde sınırlandırılma</w:t>
      </w:r>
      <w:r w:rsidR="00014DBC" w:rsidRPr="00605432">
        <w:rPr>
          <w:rFonts w:ascii="Times New Roman" w:eastAsia="Times New Roman" w:hAnsi="Times New Roman" w:cs="Times New Roman"/>
          <w:color w:val="010000"/>
          <w:sz w:val="24"/>
          <w:szCs w:val="24"/>
        </w:rPr>
        <w:t>sına, mahkemeye erişimin aşırı</w:t>
      </w:r>
      <w:r w:rsidR="009A1CB1" w:rsidRPr="00605432">
        <w:rPr>
          <w:rFonts w:ascii="Times New Roman" w:eastAsia="Times New Roman" w:hAnsi="Times New Roman" w:cs="Times New Roman"/>
          <w:color w:val="010000"/>
          <w:sz w:val="24"/>
          <w:szCs w:val="24"/>
        </w:rPr>
        <w:t xml:space="preserve"> derecede zorlaştırılmasına </w:t>
      </w:r>
      <w:r w:rsidR="005F07D6" w:rsidRPr="00605432">
        <w:rPr>
          <w:rFonts w:ascii="Times New Roman" w:eastAsia="Times New Roman" w:hAnsi="Times New Roman" w:cs="Times New Roman"/>
          <w:color w:val="010000"/>
          <w:sz w:val="24"/>
          <w:szCs w:val="24"/>
        </w:rPr>
        <w:t>neden</w:t>
      </w:r>
      <w:r w:rsidR="00F10E66" w:rsidRPr="00605432">
        <w:rPr>
          <w:rFonts w:ascii="Times New Roman" w:eastAsia="Times New Roman" w:hAnsi="Times New Roman" w:cs="Times New Roman"/>
          <w:color w:val="010000"/>
          <w:sz w:val="24"/>
          <w:szCs w:val="24"/>
        </w:rPr>
        <w:t xml:space="preserve"> </w:t>
      </w:r>
      <w:r w:rsidR="00121C60" w:rsidRPr="00605432">
        <w:rPr>
          <w:rFonts w:ascii="Times New Roman" w:eastAsia="Times New Roman" w:hAnsi="Times New Roman" w:cs="Times New Roman"/>
          <w:color w:val="010000"/>
          <w:sz w:val="24"/>
          <w:szCs w:val="24"/>
        </w:rPr>
        <w:t xml:space="preserve">olacaktır. </w:t>
      </w:r>
      <w:r w:rsidR="00123D7E" w:rsidRPr="00605432">
        <w:rPr>
          <w:rFonts w:ascii="Times New Roman" w:eastAsia="Times New Roman" w:hAnsi="Times New Roman" w:cs="Times New Roman"/>
          <w:color w:val="010000"/>
          <w:sz w:val="24"/>
          <w:szCs w:val="24"/>
        </w:rPr>
        <w:t xml:space="preserve">Öyle ki, kamulaştırma bedelinin tamamının depo edilme yükümlülüğünün bulunduğu zaman zarfında, kişinin taşınmaza bağlı olası gelirlerinden de mahrum kalabileceği göz ardı edilmiştir. </w:t>
      </w:r>
      <w:r w:rsidR="00025A99" w:rsidRPr="00605432">
        <w:rPr>
          <w:rFonts w:ascii="Times New Roman" w:eastAsia="Times New Roman" w:hAnsi="Times New Roman" w:cs="Times New Roman"/>
          <w:color w:val="010000"/>
          <w:sz w:val="24"/>
          <w:szCs w:val="24"/>
        </w:rPr>
        <w:t>Üstelik, yatırılması gereken tutar, taşınmazın idare adına tescil edildiği tarih başlangıç kabul edilmek üzere, davanın açıldığı tarihe kadar yasal faizi işletilerek hesaplanan (yükselmiş) bir tutardır.</w:t>
      </w:r>
      <w:r w:rsidR="00F10E66" w:rsidRPr="00605432">
        <w:rPr>
          <w:rFonts w:ascii="Times New Roman" w:eastAsia="Times New Roman" w:hAnsi="Times New Roman" w:cs="Times New Roman"/>
          <w:color w:val="010000"/>
          <w:sz w:val="24"/>
          <w:szCs w:val="24"/>
        </w:rPr>
        <w:t xml:space="preserve"> </w:t>
      </w:r>
      <w:r w:rsidR="00123D7E" w:rsidRPr="00605432">
        <w:rPr>
          <w:rFonts w:ascii="Times New Roman" w:eastAsia="Times New Roman" w:hAnsi="Times New Roman" w:cs="Times New Roman"/>
          <w:color w:val="010000"/>
          <w:sz w:val="24"/>
          <w:szCs w:val="24"/>
        </w:rPr>
        <w:t>Mahkemeye erişim hakkının bu ölçüde zorlaştırılması</w:t>
      </w:r>
      <w:r w:rsidR="00121C60" w:rsidRPr="00605432">
        <w:rPr>
          <w:rFonts w:ascii="Times New Roman" w:eastAsia="Times New Roman" w:hAnsi="Times New Roman" w:cs="Times New Roman"/>
          <w:color w:val="010000"/>
          <w:sz w:val="24"/>
          <w:szCs w:val="24"/>
        </w:rPr>
        <w:t>, taşınmaz malikinin dava açarken güttüğü hukuki yararı (taşınmaz malikinin mülkiyet hakkının yeniden tesisi</w:t>
      </w:r>
      <w:r w:rsidR="00715197" w:rsidRPr="00605432">
        <w:rPr>
          <w:rFonts w:ascii="Times New Roman" w:eastAsia="Times New Roman" w:hAnsi="Times New Roman" w:cs="Times New Roman"/>
          <w:color w:val="010000"/>
          <w:sz w:val="24"/>
          <w:szCs w:val="24"/>
        </w:rPr>
        <w:t>ne</w:t>
      </w:r>
      <w:r w:rsidR="009A1CB1" w:rsidRPr="00605432">
        <w:rPr>
          <w:rFonts w:ascii="Times New Roman" w:eastAsia="Times New Roman" w:hAnsi="Times New Roman" w:cs="Times New Roman"/>
          <w:color w:val="010000"/>
          <w:sz w:val="24"/>
          <w:szCs w:val="24"/>
        </w:rPr>
        <w:t xml:space="preserve"> ve uğradığı hak kayıplarının giderilmesi</w:t>
      </w:r>
      <w:r w:rsidR="00715197" w:rsidRPr="00605432">
        <w:rPr>
          <w:rFonts w:ascii="Times New Roman" w:eastAsia="Times New Roman" w:hAnsi="Times New Roman" w:cs="Times New Roman"/>
          <w:color w:val="010000"/>
          <w:sz w:val="24"/>
          <w:szCs w:val="24"/>
        </w:rPr>
        <w:t>ne yönelik yararı</w:t>
      </w:r>
      <w:r w:rsidR="00121C60" w:rsidRPr="00605432">
        <w:rPr>
          <w:rFonts w:ascii="Times New Roman" w:eastAsia="Times New Roman" w:hAnsi="Times New Roman" w:cs="Times New Roman"/>
          <w:color w:val="010000"/>
          <w:sz w:val="24"/>
          <w:szCs w:val="24"/>
        </w:rPr>
        <w:t xml:space="preserve">) </w:t>
      </w:r>
      <w:r w:rsidR="009A1CB1" w:rsidRPr="00605432">
        <w:rPr>
          <w:rFonts w:ascii="Times New Roman" w:eastAsia="Times New Roman" w:hAnsi="Times New Roman" w:cs="Times New Roman"/>
          <w:color w:val="010000"/>
          <w:sz w:val="24"/>
          <w:szCs w:val="24"/>
        </w:rPr>
        <w:t>ortadan kaldırmaktadır.</w:t>
      </w:r>
      <w:r w:rsidR="00121C60" w:rsidRPr="00605432">
        <w:rPr>
          <w:rFonts w:ascii="Times New Roman" w:eastAsia="Times New Roman" w:hAnsi="Times New Roman" w:cs="Times New Roman"/>
          <w:color w:val="010000"/>
          <w:sz w:val="24"/>
          <w:szCs w:val="24"/>
        </w:rPr>
        <w:t xml:space="preserve"> Bu nedenle anılan cümle ve </w:t>
      </w:r>
      <w:r w:rsidR="00DF08A8" w:rsidRPr="00605432">
        <w:rPr>
          <w:rFonts w:ascii="Times New Roman" w:eastAsia="Times New Roman" w:hAnsi="Times New Roman" w:cs="Times New Roman"/>
          <w:color w:val="010000"/>
          <w:sz w:val="24"/>
          <w:szCs w:val="24"/>
        </w:rPr>
        <w:t>ibare, Anayasa’nın</w:t>
      </w:r>
      <w:r w:rsidR="00121C60" w:rsidRPr="00605432">
        <w:rPr>
          <w:rFonts w:ascii="Times New Roman" w:eastAsia="Times New Roman" w:hAnsi="Times New Roman" w:cs="Times New Roman"/>
          <w:color w:val="010000"/>
          <w:sz w:val="24"/>
          <w:szCs w:val="24"/>
        </w:rPr>
        <w:t xml:space="preserve"> 13. ve 36. maddesine aykırıdır. </w:t>
      </w:r>
    </w:p>
    <w:p w:rsidR="002B763C" w:rsidRPr="00605432" w:rsidRDefault="00123D7E" w:rsidP="00605432">
      <w:pPr>
        <w:spacing w:before="240" w:after="100" w:afterAutospacing="1" w:line="240" w:lineRule="auto"/>
        <w:ind w:firstLine="709"/>
        <w:jc w:val="both"/>
        <w:rPr>
          <w:rFonts w:ascii="Times New Roman" w:eastAsia="Times New Roman" w:hAnsi="Times New Roman" w:cs="Times New Roman"/>
          <w:color w:val="010000"/>
          <w:sz w:val="24"/>
          <w:szCs w:val="24"/>
        </w:rPr>
      </w:pPr>
      <w:r w:rsidRPr="00605432">
        <w:rPr>
          <w:rFonts w:ascii="Times New Roman" w:eastAsia="Times New Roman" w:hAnsi="Times New Roman" w:cs="Times New Roman"/>
          <w:color w:val="010000"/>
          <w:sz w:val="24"/>
          <w:szCs w:val="24"/>
        </w:rPr>
        <w:t>Öte yandan;</w:t>
      </w:r>
      <w:r w:rsidR="00F10E66" w:rsidRPr="00605432">
        <w:rPr>
          <w:rFonts w:ascii="Times New Roman" w:eastAsia="Times New Roman" w:hAnsi="Times New Roman" w:cs="Times New Roman"/>
          <w:color w:val="010000"/>
          <w:sz w:val="24"/>
          <w:szCs w:val="24"/>
        </w:rPr>
        <w:t xml:space="preserve"> </w:t>
      </w:r>
      <w:r w:rsidR="00DA4BDC" w:rsidRPr="00605432">
        <w:rPr>
          <w:rFonts w:ascii="Times New Roman" w:eastAsia="Times New Roman" w:hAnsi="Times New Roman" w:cs="Times New Roman"/>
          <w:color w:val="010000"/>
          <w:sz w:val="24"/>
          <w:szCs w:val="24"/>
        </w:rPr>
        <w:t xml:space="preserve">Anayasa’nın 90.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cümle ve ibare, mülkiyet ve adil yargılanma haklarına ilişkin Avrupa İnsan Hakları Sözleşmesi’nin Ek 1 </w:t>
      </w:r>
      <w:proofErr w:type="spellStart"/>
      <w:r w:rsidR="00DA4BDC" w:rsidRPr="00605432">
        <w:rPr>
          <w:rFonts w:ascii="Times New Roman" w:eastAsia="Times New Roman" w:hAnsi="Times New Roman" w:cs="Times New Roman"/>
          <w:color w:val="010000"/>
          <w:sz w:val="24"/>
          <w:szCs w:val="24"/>
        </w:rPr>
        <w:t>No’lu</w:t>
      </w:r>
      <w:proofErr w:type="spellEnd"/>
      <w:r w:rsidR="00DA4BDC" w:rsidRPr="00605432">
        <w:rPr>
          <w:rFonts w:ascii="Times New Roman" w:eastAsia="Times New Roman" w:hAnsi="Times New Roman" w:cs="Times New Roman"/>
          <w:color w:val="010000"/>
          <w:sz w:val="24"/>
          <w:szCs w:val="24"/>
        </w:rPr>
        <w:t xml:space="preserve"> Protokolü’nün 1. ve Avrupa İnsan Hakları Sözleşmesi’nin 6.</w:t>
      </w:r>
      <w:r w:rsidR="00B3327B" w:rsidRPr="00605432">
        <w:rPr>
          <w:rFonts w:ascii="Times New Roman" w:eastAsia="Times New Roman" w:hAnsi="Times New Roman" w:cs="Times New Roman"/>
          <w:color w:val="010000"/>
          <w:sz w:val="24"/>
          <w:szCs w:val="24"/>
        </w:rPr>
        <w:t xml:space="preserve"> </w:t>
      </w:r>
      <w:r w:rsidR="00DA4BDC" w:rsidRPr="00605432">
        <w:rPr>
          <w:rFonts w:ascii="Times New Roman" w:eastAsia="Times New Roman" w:hAnsi="Times New Roman" w:cs="Times New Roman"/>
          <w:color w:val="010000"/>
          <w:sz w:val="24"/>
          <w:szCs w:val="24"/>
        </w:rPr>
        <w:t>maddelerini ihlal ettiğinden Anayasa’nın 90. maddesine de aykırıdır.</w:t>
      </w:r>
    </w:p>
    <w:p w:rsidR="002B763C" w:rsidRPr="00605432" w:rsidRDefault="005768CC" w:rsidP="00605432">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605432">
        <w:rPr>
          <w:rFonts w:ascii="Times New Roman" w:hAnsi="Times New Roman" w:cs="Times New Roman"/>
          <w:color w:val="010000"/>
          <w:sz w:val="24"/>
          <w:szCs w:val="24"/>
          <w:shd w:val="clear" w:color="auto" w:fill="FFFFFF"/>
        </w:rPr>
        <w:t>Ayrıca k</w:t>
      </w:r>
      <w:r w:rsidR="00BB19C0" w:rsidRPr="00605432">
        <w:rPr>
          <w:rFonts w:ascii="Times New Roman" w:hAnsi="Times New Roman" w:cs="Times New Roman"/>
          <w:color w:val="010000"/>
          <w:sz w:val="24"/>
          <w:szCs w:val="24"/>
          <w:shd w:val="clear" w:color="auto" w:fill="FFFFFF"/>
        </w:rPr>
        <w:t>anunların kamu yararının sağlanması amacına yönelik olması, genel, objektif, adil kurallar içermesi ve hakkaniyet ölçütlerini gözetmesi hukuk devleti olmanın gereğidir.</w:t>
      </w:r>
      <w:r w:rsidR="00B3327B" w:rsidRPr="00605432">
        <w:rPr>
          <w:rFonts w:ascii="Times New Roman" w:hAnsi="Times New Roman" w:cs="Times New Roman"/>
          <w:color w:val="010000"/>
          <w:sz w:val="24"/>
          <w:szCs w:val="24"/>
          <w:shd w:val="clear" w:color="auto" w:fill="FFFFFF"/>
        </w:rPr>
        <w:t xml:space="preserve"> </w:t>
      </w:r>
      <w:r w:rsidR="00BB19C0" w:rsidRPr="00605432">
        <w:rPr>
          <w:rFonts w:ascii="Times New Roman" w:hAnsi="Times New Roman" w:cs="Times New Roman"/>
          <w:color w:val="010000"/>
          <w:sz w:val="24"/>
          <w:szCs w:val="24"/>
          <w:shd w:val="clear" w:color="auto" w:fill="FFFFFF"/>
        </w:rPr>
        <w:t>Kişilerin hukuki güvenliğini sağlamayı amaçlayan hukuki güvenlik ilkesi de</w:t>
      </w:r>
      <w:r w:rsidR="00B3327B" w:rsidRPr="00605432">
        <w:rPr>
          <w:rFonts w:ascii="Times New Roman" w:hAnsi="Times New Roman" w:cs="Times New Roman"/>
          <w:color w:val="010000"/>
          <w:sz w:val="24"/>
          <w:szCs w:val="24"/>
          <w:shd w:val="clear" w:color="auto" w:fill="FFFFFF"/>
        </w:rPr>
        <w:t xml:space="preserve"> </w:t>
      </w:r>
      <w:r w:rsidR="00BB19C0" w:rsidRPr="00605432">
        <w:rPr>
          <w:rFonts w:ascii="Times New Roman" w:hAnsi="Times New Roman" w:cs="Times New Roman"/>
          <w:color w:val="010000"/>
          <w:sz w:val="24"/>
          <w:szCs w:val="24"/>
          <w:shd w:val="clear" w:color="auto" w:fill="FFFFFF"/>
        </w:rPr>
        <w:t>hukuk normlarının öngörülebilir olmasını, bireylerin tüm eylem ve işlemlerinde devlete güven duyabilmesini, devletin de yasal düzenlemelerinde bu güven duygusunu zedeleyici yöntemlerden kaçınmasını gerektirir. Hukuk devletinde güven ve istikrarın korunabilmesi için kural olarak kanunlar, yürürlüğe girdiği tarihten sonraki olaylara uygulanır.</w:t>
      </w:r>
      <w:r w:rsidR="00C13193" w:rsidRPr="00605432">
        <w:rPr>
          <w:rFonts w:ascii="Times New Roman" w:hAnsi="Times New Roman" w:cs="Times New Roman"/>
          <w:color w:val="010000"/>
          <w:sz w:val="24"/>
          <w:szCs w:val="24"/>
          <w:shd w:val="clear" w:color="auto" w:fill="FFFFFF"/>
        </w:rPr>
        <w:t xml:space="preserve"> Kanunların geriye yürümezliği </w:t>
      </w:r>
      <w:r w:rsidR="00BB19C0" w:rsidRPr="00605432">
        <w:rPr>
          <w:rFonts w:ascii="Times New Roman" w:hAnsi="Times New Roman" w:cs="Times New Roman"/>
          <w:color w:val="010000"/>
          <w:sz w:val="24"/>
          <w:szCs w:val="24"/>
          <w:shd w:val="clear" w:color="auto" w:fill="FFFFFF"/>
        </w:rPr>
        <w:t xml:space="preserve">ilkesi uyarınca </w:t>
      </w:r>
      <w:r w:rsidR="00DF08A8" w:rsidRPr="00605432">
        <w:rPr>
          <w:rFonts w:ascii="Times New Roman" w:hAnsi="Times New Roman" w:cs="Times New Roman"/>
          <w:color w:val="010000"/>
          <w:sz w:val="24"/>
          <w:szCs w:val="24"/>
          <w:shd w:val="clear" w:color="auto" w:fill="FFFFFF"/>
        </w:rPr>
        <w:t>kanunlar, kamu</w:t>
      </w:r>
      <w:r w:rsidR="00BB19C0" w:rsidRPr="00605432">
        <w:rPr>
          <w:rFonts w:ascii="Times New Roman" w:hAnsi="Times New Roman" w:cs="Times New Roman"/>
          <w:color w:val="010000"/>
          <w:sz w:val="24"/>
          <w:szCs w:val="24"/>
          <w:shd w:val="clear" w:color="auto" w:fill="FFFFFF"/>
        </w:rPr>
        <w:t xml:space="preserve"> yararının ve kamu düzeninin gerektirmesi, kazanılmış hakların korunması, mali haklarda iyileştirme gibi bazı istisnai durumlar dışında ilke olarak yürürlük tarihinden sonraki olay, işlem ve eylemlere uygulanmak üzere çıkarılır</w:t>
      </w:r>
      <w:r w:rsidR="005E6429" w:rsidRPr="00605432">
        <w:rPr>
          <w:rFonts w:ascii="Times New Roman" w:hAnsi="Times New Roman" w:cs="Times New Roman"/>
          <w:color w:val="010000"/>
          <w:sz w:val="24"/>
          <w:szCs w:val="24"/>
          <w:shd w:val="clear" w:color="auto" w:fill="FFFFFF"/>
        </w:rPr>
        <w:t xml:space="preserve"> </w:t>
      </w:r>
      <w:r w:rsidR="00BB19C0" w:rsidRPr="00605432">
        <w:rPr>
          <w:rFonts w:ascii="Times New Roman" w:hAnsi="Times New Roman" w:cs="Times New Roman"/>
          <w:color w:val="010000"/>
          <w:sz w:val="24"/>
          <w:szCs w:val="24"/>
          <w:shd w:val="clear" w:color="auto" w:fill="FFFFFF"/>
        </w:rPr>
        <w:t xml:space="preserve">(Anayasa Mahkemesi’nin </w:t>
      </w:r>
      <w:r w:rsidR="00C13193" w:rsidRPr="00605432">
        <w:rPr>
          <w:rFonts w:ascii="Times New Roman" w:hAnsi="Times New Roman" w:cs="Times New Roman"/>
          <w:color w:val="010000"/>
          <w:sz w:val="24"/>
          <w:szCs w:val="24"/>
          <w:shd w:val="clear" w:color="auto" w:fill="FFFFFF"/>
        </w:rPr>
        <w:t>20.12.2018 tarihli ve 2016/181 E.; 2018/111 K. sayılı Kararı, § 24)</w:t>
      </w:r>
      <w:r w:rsidR="005E6429" w:rsidRPr="00605432">
        <w:rPr>
          <w:rFonts w:ascii="Times New Roman" w:hAnsi="Times New Roman" w:cs="Times New Roman"/>
          <w:color w:val="010000"/>
          <w:sz w:val="24"/>
          <w:szCs w:val="24"/>
          <w:shd w:val="clear" w:color="auto" w:fill="FFFFFF"/>
        </w:rPr>
        <w:t>.</w:t>
      </w:r>
    </w:p>
    <w:p w:rsidR="002B763C" w:rsidRPr="00605432" w:rsidRDefault="00C13193" w:rsidP="00605432">
      <w:pPr>
        <w:spacing w:before="240" w:after="100" w:afterAutospacing="1" w:line="240" w:lineRule="auto"/>
        <w:ind w:firstLine="709"/>
        <w:jc w:val="both"/>
        <w:rPr>
          <w:rFonts w:ascii="Times New Roman" w:eastAsia="Times New Roman" w:hAnsi="Times New Roman" w:cs="Times New Roman"/>
          <w:color w:val="010000"/>
          <w:sz w:val="24"/>
          <w:szCs w:val="24"/>
        </w:rPr>
      </w:pPr>
      <w:r w:rsidRPr="00605432">
        <w:rPr>
          <w:rFonts w:ascii="Times New Roman" w:eastAsia="Times New Roman" w:hAnsi="Times New Roman" w:cs="Times New Roman"/>
          <w:color w:val="010000"/>
          <w:sz w:val="24"/>
          <w:szCs w:val="24"/>
        </w:rPr>
        <w:t xml:space="preserve">Ancak Geçici </w:t>
      </w:r>
      <w:r w:rsidR="00163220" w:rsidRPr="00605432">
        <w:rPr>
          <w:rFonts w:ascii="Times New Roman" w:eastAsia="Times New Roman" w:hAnsi="Times New Roman" w:cs="Times New Roman"/>
          <w:color w:val="010000"/>
          <w:sz w:val="24"/>
          <w:szCs w:val="24"/>
        </w:rPr>
        <w:t>m</w:t>
      </w:r>
      <w:r w:rsidRPr="00605432">
        <w:rPr>
          <w:rFonts w:ascii="Times New Roman" w:eastAsia="Times New Roman" w:hAnsi="Times New Roman" w:cs="Times New Roman"/>
          <w:color w:val="010000"/>
          <w:sz w:val="24"/>
          <w:szCs w:val="24"/>
        </w:rPr>
        <w:t>adde 1’in birinci fıkrasının iptali talep edilen birinci</w:t>
      </w:r>
      <w:r w:rsidR="009A1CB1" w:rsidRPr="00605432">
        <w:rPr>
          <w:rFonts w:ascii="Times New Roman" w:eastAsia="Times New Roman" w:hAnsi="Times New Roman" w:cs="Times New Roman"/>
          <w:color w:val="010000"/>
          <w:sz w:val="24"/>
          <w:szCs w:val="24"/>
        </w:rPr>
        <w:t xml:space="preserve"> cümlesi ile üçüncü cümlesinde</w:t>
      </w:r>
      <w:r w:rsidRPr="00605432">
        <w:rPr>
          <w:rFonts w:ascii="Times New Roman" w:eastAsia="Times New Roman" w:hAnsi="Times New Roman" w:cs="Times New Roman"/>
          <w:color w:val="010000"/>
          <w:sz w:val="24"/>
          <w:szCs w:val="24"/>
        </w:rPr>
        <w:t xml:space="preserve"> yer alan ibare, </w:t>
      </w:r>
      <w:r w:rsidR="000E3170" w:rsidRPr="00605432">
        <w:rPr>
          <w:rFonts w:ascii="Times New Roman" w:eastAsia="Times New Roman" w:hAnsi="Times New Roman" w:cs="Times New Roman"/>
          <w:color w:val="010000"/>
          <w:sz w:val="24"/>
          <w:szCs w:val="24"/>
        </w:rPr>
        <w:t xml:space="preserve">Geçici </w:t>
      </w:r>
      <w:r w:rsidR="00163220" w:rsidRPr="00605432">
        <w:rPr>
          <w:rFonts w:ascii="Times New Roman" w:eastAsia="Times New Roman" w:hAnsi="Times New Roman" w:cs="Times New Roman"/>
          <w:color w:val="010000"/>
          <w:sz w:val="24"/>
          <w:szCs w:val="24"/>
        </w:rPr>
        <w:t>m</w:t>
      </w:r>
      <w:r w:rsidR="000E3170" w:rsidRPr="00605432">
        <w:rPr>
          <w:rFonts w:ascii="Times New Roman" w:eastAsia="Times New Roman" w:hAnsi="Times New Roman" w:cs="Times New Roman"/>
          <w:color w:val="010000"/>
          <w:sz w:val="24"/>
          <w:szCs w:val="24"/>
        </w:rPr>
        <w:t xml:space="preserve">adde 1’in yürürlüğe girdiği tarihten önce (7247 sayılı Kanun’un 26. maddesinin delaletiyle 26.06.2020 tarihinden önce) alınmış kamulaştırma kararları </w:t>
      </w:r>
      <w:r w:rsidR="005768CC" w:rsidRPr="00605432">
        <w:rPr>
          <w:rFonts w:ascii="Times New Roman" w:eastAsia="Times New Roman" w:hAnsi="Times New Roman" w:cs="Times New Roman"/>
          <w:color w:val="010000"/>
          <w:sz w:val="24"/>
          <w:szCs w:val="24"/>
        </w:rPr>
        <w:t>için uygulanacaktır. İptali talep edilen cümle ve ibarenin geçmişteki işlemler için uygulanacak olması</w:t>
      </w:r>
      <w:r w:rsidR="000E3170" w:rsidRPr="00605432">
        <w:rPr>
          <w:rFonts w:ascii="Times New Roman" w:eastAsia="Times New Roman" w:hAnsi="Times New Roman" w:cs="Times New Roman"/>
          <w:color w:val="010000"/>
          <w:sz w:val="24"/>
          <w:szCs w:val="24"/>
        </w:rPr>
        <w:t xml:space="preserve">, kanunların geriye yürümezliği ilkesine aykırı olduğu gibi bu hükmün </w:t>
      </w:r>
      <w:proofErr w:type="spellStart"/>
      <w:r w:rsidR="00123D7E" w:rsidRPr="00605432">
        <w:rPr>
          <w:rFonts w:ascii="Times New Roman" w:eastAsia="Times New Roman" w:hAnsi="Times New Roman" w:cs="Times New Roman"/>
          <w:color w:val="010000"/>
          <w:sz w:val="24"/>
          <w:szCs w:val="24"/>
        </w:rPr>
        <w:t>istisnaen</w:t>
      </w:r>
      <w:proofErr w:type="spellEnd"/>
      <w:r w:rsidR="00F10E66" w:rsidRPr="00605432">
        <w:rPr>
          <w:rFonts w:ascii="Times New Roman" w:eastAsia="Times New Roman" w:hAnsi="Times New Roman" w:cs="Times New Roman"/>
          <w:color w:val="010000"/>
          <w:sz w:val="24"/>
          <w:szCs w:val="24"/>
        </w:rPr>
        <w:t xml:space="preserve"> </w:t>
      </w:r>
      <w:r w:rsidR="000E3170" w:rsidRPr="00605432">
        <w:rPr>
          <w:rFonts w:ascii="Times New Roman" w:eastAsia="Times New Roman" w:hAnsi="Times New Roman" w:cs="Times New Roman"/>
          <w:color w:val="010000"/>
          <w:sz w:val="24"/>
          <w:szCs w:val="24"/>
        </w:rPr>
        <w:t>geriye yürü</w:t>
      </w:r>
      <w:r w:rsidR="00123D7E" w:rsidRPr="00605432">
        <w:rPr>
          <w:rFonts w:ascii="Times New Roman" w:eastAsia="Times New Roman" w:hAnsi="Times New Roman" w:cs="Times New Roman"/>
          <w:color w:val="010000"/>
          <w:sz w:val="24"/>
          <w:szCs w:val="24"/>
        </w:rPr>
        <w:t>tül</w:t>
      </w:r>
      <w:r w:rsidR="000E3170" w:rsidRPr="00605432">
        <w:rPr>
          <w:rFonts w:ascii="Times New Roman" w:eastAsia="Times New Roman" w:hAnsi="Times New Roman" w:cs="Times New Roman"/>
          <w:color w:val="010000"/>
          <w:sz w:val="24"/>
          <w:szCs w:val="24"/>
        </w:rPr>
        <w:t>mesinde de kamu yararı yoktur. Zira mağdur taşınmaz maliki söz konusu depo şartı</w:t>
      </w:r>
      <w:r w:rsidR="009A1CB1" w:rsidRPr="00605432">
        <w:rPr>
          <w:rFonts w:ascii="Times New Roman" w:eastAsia="Times New Roman" w:hAnsi="Times New Roman" w:cs="Times New Roman"/>
          <w:color w:val="010000"/>
          <w:sz w:val="24"/>
          <w:szCs w:val="24"/>
        </w:rPr>
        <w:t>nın</w:t>
      </w:r>
      <w:r w:rsidR="000E3170" w:rsidRPr="00605432">
        <w:rPr>
          <w:rFonts w:ascii="Times New Roman" w:eastAsia="Times New Roman" w:hAnsi="Times New Roman" w:cs="Times New Roman"/>
          <w:color w:val="010000"/>
          <w:sz w:val="24"/>
          <w:szCs w:val="24"/>
        </w:rPr>
        <w:t xml:space="preserve"> ve buna bağlı olan davanın açılmamış sayılmasına ili</w:t>
      </w:r>
      <w:r w:rsidR="00123D7E" w:rsidRPr="00605432">
        <w:rPr>
          <w:rFonts w:ascii="Times New Roman" w:eastAsia="Times New Roman" w:hAnsi="Times New Roman" w:cs="Times New Roman"/>
          <w:color w:val="010000"/>
          <w:sz w:val="24"/>
          <w:szCs w:val="24"/>
        </w:rPr>
        <w:t xml:space="preserve">şkin kararın varlığını bilseydi, </w:t>
      </w:r>
      <w:r w:rsidR="000E3170" w:rsidRPr="00605432">
        <w:rPr>
          <w:rFonts w:ascii="Times New Roman" w:eastAsia="Times New Roman" w:hAnsi="Times New Roman" w:cs="Times New Roman"/>
          <w:color w:val="010000"/>
          <w:sz w:val="24"/>
          <w:szCs w:val="24"/>
        </w:rPr>
        <w:t xml:space="preserve">eldeki kamulaştırma bedelinin değerlendirilmesine yönelik davranışlarını </w:t>
      </w:r>
      <w:r w:rsidR="00123D7E" w:rsidRPr="00605432">
        <w:rPr>
          <w:rFonts w:ascii="Times New Roman" w:eastAsia="Times New Roman" w:hAnsi="Times New Roman" w:cs="Times New Roman"/>
          <w:color w:val="010000"/>
          <w:sz w:val="24"/>
          <w:szCs w:val="24"/>
        </w:rPr>
        <w:t xml:space="preserve">bu duruma </w:t>
      </w:r>
      <w:r w:rsidR="00123D7E" w:rsidRPr="00605432">
        <w:rPr>
          <w:rFonts w:ascii="Times New Roman" w:eastAsia="Times New Roman" w:hAnsi="Times New Roman" w:cs="Times New Roman"/>
          <w:color w:val="010000"/>
          <w:sz w:val="24"/>
          <w:szCs w:val="24"/>
        </w:rPr>
        <w:lastRenderedPageBreak/>
        <w:t xml:space="preserve">göre </w:t>
      </w:r>
      <w:r w:rsidR="000E3170" w:rsidRPr="00605432">
        <w:rPr>
          <w:rFonts w:ascii="Times New Roman" w:eastAsia="Times New Roman" w:hAnsi="Times New Roman" w:cs="Times New Roman"/>
          <w:color w:val="010000"/>
          <w:sz w:val="24"/>
          <w:szCs w:val="24"/>
        </w:rPr>
        <w:t>şekillendire</w:t>
      </w:r>
      <w:r w:rsidR="00123D7E" w:rsidRPr="00605432">
        <w:rPr>
          <w:rFonts w:ascii="Times New Roman" w:eastAsia="Times New Roman" w:hAnsi="Times New Roman" w:cs="Times New Roman"/>
          <w:color w:val="010000"/>
          <w:sz w:val="24"/>
          <w:szCs w:val="24"/>
        </w:rPr>
        <w:t>bilirdi</w:t>
      </w:r>
      <w:r w:rsidR="000E3170" w:rsidRPr="00605432">
        <w:rPr>
          <w:rFonts w:ascii="Times New Roman" w:eastAsia="Times New Roman" w:hAnsi="Times New Roman" w:cs="Times New Roman"/>
          <w:color w:val="010000"/>
          <w:sz w:val="24"/>
          <w:szCs w:val="24"/>
        </w:rPr>
        <w:t>. (Örneğ</w:t>
      </w:r>
      <w:r w:rsidR="005768CC" w:rsidRPr="00605432">
        <w:rPr>
          <w:rFonts w:ascii="Times New Roman" w:eastAsia="Times New Roman" w:hAnsi="Times New Roman" w:cs="Times New Roman"/>
          <w:color w:val="010000"/>
          <w:sz w:val="24"/>
          <w:szCs w:val="24"/>
        </w:rPr>
        <w:t xml:space="preserve">in eldeki kamulaştırma bedelini -faiziyle birlikte- </w:t>
      </w:r>
      <w:r w:rsidR="001B60AC" w:rsidRPr="00605432">
        <w:rPr>
          <w:rFonts w:ascii="Times New Roman" w:eastAsia="Times New Roman" w:hAnsi="Times New Roman" w:cs="Times New Roman"/>
          <w:color w:val="010000"/>
          <w:sz w:val="24"/>
          <w:szCs w:val="24"/>
        </w:rPr>
        <w:t xml:space="preserve">bir bütün olarak </w:t>
      </w:r>
      <w:r w:rsidR="005768CC" w:rsidRPr="00605432">
        <w:rPr>
          <w:rFonts w:ascii="Times New Roman" w:eastAsia="Times New Roman" w:hAnsi="Times New Roman" w:cs="Times New Roman"/>
          <w:color w:val="010000"/>
          <w:sz w:val="24"/>
          <w:szCs w:val="24"/>
        </w:rPr>
        <w:t>muhafaza edebil</w:t>
      </w:r>
      <w:r w:rsidR="00123D7E" w:rsidRPr="00605432">
        <w:rPr>
          <w:rFonts w:ascii="Times New Roman" w:eastAsia="Times New Roman" w:hAnsi="Times New Roman" w:cs="Times New Roman"/>
          <w:color w:val="010000"/>
          <w:sz w:val="24"/>
          <w:szCs w:val="24"/>
        </w:rPr>
        <w:t>irdi</w:t>
      </w:r>
      <w:r w:rsidR="000E3170" w:rsidRPr="00605432">
        <w:rPr>
          <w:rFonts w:ascii="Times New Roman" w:eastAsia="Times New Roman" w:hAnsi="Times New Roman" w:cs="Times New Roman"/>
          <w:color w:val="010000"/>
          <w:sz w:val="24"/>
          <w:szCs w:val="24"/>
        </w:rPr>
        <w:t>.) O halde ipt</w:t>
      </w:r>
      <w:r w:rsidR="005768CC" w:rsidRPr="00605432">
        <w:rPr>
          <w:rFonts w:ascii="Times New Roman" w:eastAsia="Times New Roman" w:hAnsi="Times New Roman" w:cs="Times New Roman"/>
          <w:color w:val="010000"/>
          <w:sz w:val="24"/>
          <w:szCs w:val="24"/>
        </w:rPr>
        <w:t xml:space="preserve">ali talep edilen cümle ve ibare, kanunların geriye yürümezliği ve hukuki güvenilirlik ilkelerini ihlal ettiğinden Anayasa’nın 2. maddesine aykırıdır. </w:t>
      </w:r>
    </w:p>
    <w:p w:rsidR="00B70C9F" w:rsidRPr="00605432" w:rsidRDefault="002B763C"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color w:val="010000"/>
          <w:sz w:val="24"/>
          <w:szCs w:val="24"/>
        </w:rPr>
        <w:t xml:space="preserve">Tüm </w:t>
      </w:r>
      <w:r w:rsidR="003F13F1" w:rsidRPr="00605432">
        <w:rPr>
          <w:color w:val="010000"/>
          <w:sz w:val="24"/>
          <w:szCs w:val="24"/>
        </w:rPr>
        <w:t>bu nedenlerle 7247 sayılı Kanun</w:t>
      </w:r>
      <w:r w:rsidR="00E73DE6" w:rsidRPr="00605432">
        <w:rPr>
          <w:color w:val="010000"/>
          <w:sz w:val="24"/>
          <w:szCs w:val="24"/>
        </w:rPr>
        <w:t>’</w:t>
      </w:r>
      <w:r w:rsidRPr="00605432">
        <w:rPr>
          <w:color w:val="010000"/>
          <w:sz w:val="24"/>
          <w:szCs w:val="24"/>
        </w:rPr>
        <w:t>un</w:t>
      </w:r>
      <w:r w:rsidR="00B3327B" w:rsidRPr="00605432">
        <w:rPr>
          <w:color w:val="010000"/>
          <w:sz w:val="24"/>
          <w:szCs w:val="24"/>
        </w:rPr>
        <w:t xml:space="preserve"> </w:t>
      </w:r>
      <w:r w:rsidRPr="00605432">
        <w:rPr>
          <w:color w:val="010000"/>
          <w:sz w:val="24"/>
          <w:szCs w:val="24"/>
        </w:rPr>
        <w:t xml:space="preserve">5. maddesiyle 16.06.2005 tarihli ve 5366 sayılı Yıpranan Tarihi ve Kültürel Taşınmaz Varlıkların Yenilenerek Korunması ve Yaşatılarak Kullanılması Hakkında Kanun’a eklenen Geçici </w:t>
      </w:r>
      <w:r w:rsidR="00163220" w:rsidRPr="00605432">
        <w:rPr>
          <w:color w:val="010000"/>
          <w:sz w:val="24"/>
          <w:szCs w:val="24"/>
        </w:rPr>
        <w:t>m</w:t>
      </w:r>
      <w:r w:rsidRPr="00605432">
        <w:rPr>
          <w:color w:val="010000"/>
          <w:sz w:val="24"/>
          <w:szCs w:val="24"/>
        </w:rPr>
        <w:t xml:space="preserve">adde 1’in birinci fıkrasının birinci cümlesi ile üçüncü cümlesinde yer alan ‘‘davanın açılmamış sayılmasına karar verilir’’ ibaresi Anayasa’nın </w:t>
      </w:r>
      <w:r w:rsidR="00FC254F" w:rsidRPr="00605432">
        <w:rPr>
          <w:color w:val="010000"/>
          <w:sz w:val="24"/>
          <w:szCs w:val="24"/>
        </w:rPr>
        <w:t>2., 13., 35., 36., 46. ve 90.</w:t>
      </w:r>
      <w:r w:rsidRPr="00605432">
        <w:rPr>
          <w:color w:val="010000"/>
          <w:sz w:val="24"/>
          <w:szCs w:val="24"/>
        </w:rPr>
        <w:t xml:space="preserve"> maddelerine aykırıdır; anılan cümlenin ve ibarenin iptali gerekir.</w:t>
      </w:r>
    </w:p>
    <w:p w:rsidR="007A10A4" w:rsidRPr="00605432" w:rsidRDefault="007A10A4" w:rsidP="00605432">
      <w:pPr>
        <w:pStyle w:val="msobodytextindent"/>
        <w:numPr>
          <w:ilvl w:val="0"/>
          <w:numId w:val="28"/>
        </w:numPr>
        <w:tabs>
          <w:tab w:val="clear" w:pos="1524"/>
          <w:tab w:val="clear" w:pos="3660"/>
          <w:tab w:val="clear" w:pos="5928"/>
        </w:tabs>
        <w:spacing w:before="240" w:after="100" w:afterAutospacing="1"/>
        <w:ind w:left="0" w:firstLine="709"/>
        <w:rPr>
          <w:color w:val="010000"/>
          <w:sz w:val="24"/>
          <w:szCs w:val="24"/>
        </w:rPr>
      </w:pPr>
      <w:r w:rsidRPr="00605432">
        <w:rPr>
          <w:color w:val="010000"/>
          <w:sz w:val="24"/>
          <w:szCs w:val="24"/>
        </w:rPr>
        <w:t>18.06.2020 tarihli ve 7247 sayılı Bazı Kanun ve Kanun Hükmünde Kararnamelerde Değişiklik Yapılması Hakkında Kanun’un 17. maddesiyle 28.11.2017 tarihli ve 7061 sayılı Bazı Vergi Kanunları ile Diğer Bazı Kanunlarda Değişiklik Yapılmasına Dair Kanun’un 123. maddesinin birinci fıkrasının değiştirilen (e) bendinin Anayasa’ya aykırılığı</w:t>
      </w:r>
    </w:p>
    <w:p w:rsidR="00FA3D97" w:rsidRPr="00605432" w:rsidRDefault="00FA3D97" w:rsidP="00605432">
      <w:pPr>
        <w:spacing w:before="240" w:after="100" w:afterAutospacing="1" w:line="240" w:lineRule="auto"/>
        <w:ind w:firstLine="709"/>
        <w:jc w:val="both"/>
        <w:rPr>
          <w:rFonts w:ascii="Times New Roman" w:hAnsi="Times New Roman" w:cs="Times New Roman"/>
          <w:color w:val="010000"/>
          <w:sz w:val="24"/>
          <w:szCs w:val="24"/>
        </w:rPr>
      </w:pPr>
      <w:r w:rsidRPr="00605432">
        <w:rPr>
          <w:rFonts w:ascii="Times New Roman" w:hAnsi="Times New Roman" w:cs="Times New Roman"/>
          <w:color w:val="010000"/>
          <w:sz w:val="24"/>
          <w:szCs w:val="24"/>
        </w:rPr>
        <w:t>7247 sayılı Kanun’un 17. maddesi ile 7061 sayılı Bazı Vergi Kanunları ile Diğer Bazı Kanunlarda Değişiklik Yapılmasına Dair Kanun’un 123. maddesinin birinci fıkrasının (e) bendi değiştirilmiş ve fıkraya (e) bendinden sonra gelmek üzere yeni bir (f) fıkrası eklenmiştir. Bu değişikliklerin amacı 7061 sayılı Kanunla 4733 sayılı Kanun’un 6. maddesine eklenen onuncu fıkr</w:t>
      </w:r>
      <w:r w:rsidR="007018BD" w:rsidRPr="00605432">
        <w:rPr>
          <w:rFonts w:ascii="Times New Roman" w:hAnsi="Times New Roman" w:cs="Times New Roman"/>
          <w:color w:val="010000"/>
          <w:sz w:val="24"/>
          <w:szCs w:val="24"/>
        </w:rPr>
        <w:t>ası ile 5607 sayılı K</w:t>
      </w:r>
      <w:r w:rsidRPr="00605432">
        <w:rPr>
          <w:rFonts w:ascii="Times New Roman" w:hAnsi="Times New Roman" w:cs="Times New Roman"/>
          <w:color w:val="010000"/>
          <w:sz w:val="24"/>
          <w:szCs w:val="24"/>
        </w:rPr>
        <w:t>anun</w:t>
      </w:r>
      <w:r w:rsidR="007018BD" w:rsidRPr="00605432">
        <w:rPr>
          <w:rFonts w:ascii="Times New Roman" w:hAnsi="Times New Roman" w:cs="Times New Roman"/>
          <w:color w:val="010000"/>
          <w:sz w:val="24"/>
          <w:szCs w:val="24"/>
        </w:rPr>
        <w:t>’</w:t>
      </w:r>
      <w:r w:rsidRPr="00605432">
        <w:rPr>
          <w:rFonts w:ascii="Times New Roman" w:hAnsi="Times New Roman" w:cs="Times New Roman"/>
          <w:color w:val="010000"/>
          <w:sz w:val="24"/>
          <w:szCs w:val="24"/>
        </w:rPr>
        <w:t xml:space="preserve">un 3. maddesinin yeniden düzenlenen yirminci fıkrasının yürürlük tarihini değiştirmektir. </w:t>
      </w:r>
    </w:p>
    <w:p w:rsidR="00FA3D97" w:rsidRPr="00605432" w:rsidRDefault="00FA3D97" w:rsidP="00605432">
      <w:pPr>
        <w:spacing w:before="240" w:after="100" w:afterAutospacing="1" w:line="240" w:lineRule="auto"/>
        <w:ind w:firstLine="709"/>
        <w:jc w:val="both"/>
        <w:rPr>
          <w:rFonts w:ascii="Times New Roman" w:hAnsi="Times New Roman" w:cs="Times New Roman"/>
          <w:color w:val="010000"/>
          <w:sz w:val="24"/>
          <w:szCs w:val="24"/>
        </w:rPr>
      </w:pPr>
      <w:r w:rsidRPr="00605432">
        <w:rPr>
          <w:rFonts w:ascii="Times New Roman" w:hAnsi="Times New Roman" w:cs="Times New Roman"/>
          <w:color w:val="010000"/>
          <w:sz w:val="24"/>
          <w:szCs w:val="24"/>
        </w:rPr>
        <w:t xml:space="preserve">4733 sayılı Kanun’un 6. maddesinin onuncu fıkrası </w:t>
      </w:r>
      <w:r w:rsidR="00C03E67" w:rsidRPr="00605432">
        <w:rPr>
          <w:rFonts w:ascii="Times New Roman" w:hAnsi="Times New Roman" w:cs="Times New Roman"/>
          <w:color w:val="010000"/>
          <w:sz w:val="24"/>
          <w:szCs w:val="24"/>
        </w:rPr>
        <w:t>“</w:t>
      </w:r>
      <w:r w:rsidRPr="00605432">
        <w:rPr>
          <w:rFonts w:ascii="Times New Roman" w:hAnsi="Times New Roman" w:cs="Times New Roman"/>
          <w:iCs/>
          <w:color w:val="010000"/>
          <w:sz w:val="24"/>
          <w:szCs w:val="24"/>
        </w:rPr>
        <w:t xml:space="preserve">Ticari amaçla; </w:t>
      </w:r>
      <w:proofErr w:type="spellStart"/>
      <w:r w:rsidRPr="00605432">
        <w:rPr>
          <w:rFonts w:ascii="Times New Roman" w:hAnsi="Times New Roman" w:cs="Times New Roman"/>
          <w:iCs/>
          <w:color w:val="010000"/>
          <w:sz w:val="24"/>
          <w:szCs w:val="24"/>
        </w:rPr>
        <w:t>makaron</w:t>
      </w:r>
      <w:proofErr w:type="spellEnd"/>
      <w:r w:rsidRPr="00605432">
        <w:rPr>
          <w:rFonts w:ascii="Times New Roman" w:hAnsi="Times New Roman" w:cs="Times New Roman"/>
          <w:iCs/>
          <w:color w:val="010000"/>
          <w:sz w:val="24"/>
          <w:szCs w:val="24"/>
        </w:rPr>
        <w:t xml:space="preserve"> veya yaprak sigara kâğıdı içine kıyılmış tütün, parçalanmış tütün, tütün harici herhangi bir madde doldurmak, bu şekilde üretilen ürünleri satışa arz etmek, satmak, bulundurmak veya nakletmek yasaktır.</w:t>
      </w:r>
      <w:r w:rsidR="00C03E67" w:rsidRPr="00605432">
        <w:rPr>
          <w:rFonts w:ascii="Times New Roman" w:hAnsi="Times New Roman" w:cs="Times New Roman"/>
          <w:iCs/>
          <w:color w:val="010000"/>
          <w:sz w:val="24"/>
          <w:szCs w:val="24"/>
        </w:rPr>
        <w:t>”</w:t>
      </w:r>
      <w:r w:rsidRPr="00605432">
        <w:rPr>
          <w:rFonts w:ascii="Times New Roman" w:hAnsi="Times New Roman" w:cs="Times New Roman"/>
          <w:color w:val="010000"/>
          <w:sz w:val="24"/>
          <w:szCs w:val="24"/>
        </w:rPr>
        <w:t xml:space="preserve"> hükmünü içermektedir. </w:t>
      </w:r>
    </w:p>
    <w:p w:rsidR="00FA3D97" w:rsidRPr="00605432" w:rsidRDefault="00FA3D97" w:rsidP="00605432">
      <w:pPr>
        <w:spacing w:before="240" w:after="100" w:afterAutospacing="1" w:line="240" w:lineRule="auto"/>
        <w:ind w:firstLine="709"/>
        <w:jc w:val="both"/>
        <w:rPr>
          <w:rFonts w:ascii="Times New Roman" w:hAnsi="Times New Roman" w:cs="Times New Roman"/>
          <w:color w:val="010000"/>
          <w:sz w:val="24"/>
          <w:szCs w:val="24"/>
        </w:rPr>
      </w:pPr>
      <w:r w:rsidRPr="00605432">
        <w:rPr>
          <w:rFonts w:ascii="Times New Roman" w:hAnsi="Times New Roman" w:cs="Times New Roman"/>
          <w:color w:val="010000"/>
          <w:sz w:val="24"/>
          <w:szCs w:val="24"/>
        </w:rPr>
        <w:t>5607 sayılı Kanun’un 3. maddesinin yirminci fıkrası ise</w:t>
      </w:r>
      <w:r w:rsidR="00D15ADE" w:rsidRPr="00605432">
        <w:rPr>
          <w:rFonts w:ascii="Times New Roman" w:hAnsi="Times New Roman" w:cs="Times New Roman"/>
          <w:color w:val="010000"/>
          <w:sz w:val="24"/>
          <w:szCs w:val="24"/>
        </w:rPr>
        <w:t>,</w:t>
      </w:r>
      <w:r w:rsidR="00B3327B" w:rsidRPr="00605432">
        <w:rPr>
          <w:rFonts w:ascii="Times New Roman" w:hAnsi="Times New Roman" w:cs="Times New Roman"/>
          <w:color w:val="010000"/>
          <w:sz w:val="24"/>
          <w:szCs w:val="24"/>
        </w:rPr>
        <w:t xml:space="preserve"> </w:t>
      </w:r>
      <w:r w:rsidR="00C03E67" w:rsidRPr="00605432">
        <w:rPr>
          <w:rFonts w:ascii="Times New Roman" w:hAnsi="Times New Roman" w:cs="Times New Roman"/>
          <w:color w:val="010000"/>
          <w:sz w:val="24"/>
          <w:szCs w:val="24"/>
        </w:rPr>
        <w:t>“</w:t>
      </w:r>
      <w:r w:rsidRPr="00605432">
        <w:rPr>
          <w:rFonts w:ascii="Times New Roman" w:hAnsi="Times New Roman" w:cs="Times New Roman"/>
          <w:iCs/>
          <w:color w:val="010000"/>
          <w:sz w:val="24"/>
          <w:szCs w:val="24"/>
        </w:rPr>
        <w:t xml:space="preserve">Tütün ve Alkol Piyasası Düzenleme Kurumundan yetki belgesi almadan veya bildirimde bulunmadan tütün ticareti yapanlar ile ticari amaçla; </w:t>
      </w:r>
      <w:proofErr w:type="spellStart"/>
      <w:r w:rsidRPr="00605432">
        <w:rPr>
          <w:rFonts w:ascii="Times New Roman" w:hAnsi="Times New Roman" w:cs="Times New Roman"/>
          <w:iCs/>
          <w:color w:val="010000"/>
          <w:sz w:val="24"/>
          <w:szCs w:val="24"/>
        </w:rPr>
        <w:t>makaron</w:t>
      </w:r>
      <w:proofErr w:type="spellEnd"/>
      <w:r w:rsidRPr="00605432">
        <w:rPr>
          <w:rFonts w:ascii="Times New Roman" w:hAnsi="Times New Roman" w:cs="Times New Roman"/>
          <w:iCs/>
          <w:color w:val="010000"/>
          <w:sz w:val="24"/>
          <w:szCs w:val="24"/>
        </w:rPr>
        <w:t xml:space="preserve"> veya yaprak sigara kâğıdını, içine kıyılmış tütün, parçalanmış tütün ya da tütün harici herhangi bir madde doldurulmuş olarak satanlara, satışa arz edenlere, bulunduran ve nakledenlere üç yıldan altı yıla kadar hapis cezası verilir.</w:t>
      </w:r>
      <w:r w:rsidR="00C03E67" w:rsidRPr="00605432">
        <w:rPr>
          <w:rFonts w:ascii="Times New Roman" w:hAnsi="Times New Roman" w:cs="Times New Roman"/>
          <w:iCs/>
          <w:color w:val="010000"/>
          <w:sz w:val="24"/>
          <w:szCs w:val="24"/>
        </w:rPr>
        <w:t>”</w:t>
      </w:r>
      <w:r w:rsidR="005E6429" w:rsidRPr="00605432">
        <w:rPr>
          <w:rFonts w:ascii="Times New Roman" w:hAnsi="Times New Roman" w:cs="Times New Roman"/>
          <w:iCs/>
          <w:color w:val="010000"/>
          <w:sz w:val="24"/>
          <w:szCs w:val="24"/>
        </w:rPr>
        <w:t xml:space="preserve"> </w:t>
      </w:r>
      <w:r w:rsidRPr="00605432">
        <w:rPr>
          <w:rFonts w:ascii="Times New Roman" w:hAnsi="Times New Roman" w:cs="Times New Roman"/>
          <w:color w:val="010000"/>
          <w:sz w:val="24"/>
          <w:szCs w:val="24"/>
        </w:rPr>
        <w:t>hükmünü içermektedir.</w:t>
      </w:r>
    </w:p>
    <w:p w:rsidR="00FA3D97" w:rsidRPr="00605432" w:rsidRDefault="00FA3D97" w:rsidP="00605432">
      <w:pPr>
        <w:spacing w:before="240" w:after="100" w:afterAutospacing="1" w:line="240" w:lineRule="auto"/>
        <w:ind w:firstLine="709"/>
        <w:jc w:val="both"/>
        <w:rPr>
          <w:rFonts w:ascii="Times New Roman" w:hAnsi="Times New Roman" w:cs="Times New Roman"/>
          <w:color w:val="010000"/>
          <w:sz w:val="24"/>
          <w:szCs w:val="24"/>
        </w:rPr>
      </w:pPr>
      <w:r w:rsidRPr="00605432">
        <w:rPr>
          <w:rFonts w:ascii="Times New Roman" w:hAnsi="Times New Roman" w:cs="Times New Roman"/>
          <w:color w:val="010000"/>
          <w:sz w:val="24"/>
          <w:szCs w:val="24"/>
        </w:rPr>
        <w:t>Görüldüğü gibi 4733 sayılı Kanun belli fiilleri yasaklamakta, 5607 sayılı Kanun ise bu yasaklara uymayanlara uygulanacak yaptırımları düzenlemektedir. Söz konusu değişiklikleri yapan 7061 sayılı Kanun 28.11.2017 tarihli olup bu Kanun</w:t>
      </w:r>
      <w:r w:rsidR="007018BD" w:rsidRPr="00605432">
        <w:rPr>
          <w:rFonts w:ascii="Times New Roman" w:hAnsi="Times New Roman" w:cs="Times New Roman"/>
          <w:color w:val="010000"/>
          <w:sz w:val="24"/>
          <w:szCs w:val="24"/>
        </w:rPr>
        <w:t>’</w:t>
      </w:r>
      <w:r w:rsidRPr="00605432">
        <w:rPr>
          <w:rFonts w:ascii="Times New Roman" w:hAnsi="Times New Roman" w:cs="Times New Roman"/>
          <w:color w:val="010000"/>
          <w:sz w:val="24"/>
          <w:szCs w:val="24"/>
        </w:rPr>
        <w:t>un 93. maddesiyle yapılan bu düzenlemenin yürürlük tarihi 1/7/2018 iken 16/5/2018 tarihli ve 7144 sayılı Kanun’un 21’inci maddesiyle 1/7/2018 ibaresi 1/7/2019 şeklinde değiştirilmiş, daha sonra 30/5/2019 tarihli ve 7176 sayılı Kanun’un 18’inci maddesiyle 1/7/2019 ibaresi 1/7/2020 olarak değiştirilmiştir. Şimdi</w:t>
      </w:r>
      <w:r w:rsidR="00D15ADE" w:rsidRPr="00605432">
        <w:rPr>
          <w:rFonts w:ascii="Times New Roman" w:hAnsi="Times New Roman" w:cs="Times New Roman"/>
          <w:color w:val="010000"/>
          <w:sz w:val="24"/>
          <w:szCs w:val="24"/>
        </w:rPr>
        <w:t>,</w:t>
      </w:r>
      <w:r w:rsidRPr="00605432">
        <w:rPr>
          <w:rFonts w:ascii="Times New Roman" w:hAnsi="Times New Roman" w:cs="Times New Roman"/>
          <w:color w:val="010000"/>
          <w:sz w:val="24"/>
          <w:szCs w:val="24"/>
        </w:rPr>
        <w:t xml:space="preserve"> 7247 sayılı Kanun’un 17’nci maddesi ile yürürlük tarihi bir kez daha değiştirilmektedir. Ancak fıkrada yer alan fiillerden bir kısmı için yürürlük tarihi 01.07.2020 olarak belirlenirken diğer bazı fiiller için ise yürürlük tarihi 01.07.2021 tarihi olarak belirlenmiştir. Buna göre yasaklar ve ceza normu</w:t>
      </w:r>
      <w:r w:rsidR="00D15ADE" w:rsidRPr="00605432">
        <w:rPr>
          <w:rFonts w:ascii="Times New Roman" w:hAnsi="Times New Roman" w:cs="Times New Roman"/>
          <w:color w:val="010000"/>
          <w:sz w:val="24"/>
          <w:szCs w:val="24"/>
        </w:rPr>
        <w:t xml:space="preserve">, </w:t>
      </w:r>
      <w:r w:rsidR="00C03E67" w:rsidRPr="00605432">
        <w:rPr>
          <w:rFonts w:ascii="Times New Roman" w:hAnsi="Times New Roman" w:cs="Times New Roman"/>
          <w:color w:val="010000"/>
          <w:sz w:val="24"/>
          <w:szCs w:val="24"/>
        </w:rPr>
        <w:t>“</w:t>
      </w:r>
      <w:r w:rsidRPr="00605432">
        <w:rPr>
          <w:rFonts w:ascii="Times New Roman" w:hAnsi="Times New Roman" w:cs="Times New Roman"/>
          <w:iCs/>
          <w:color w:val="010000"/>
          <w:sz w:val="24"/>
          <w:szCs w:val="24"/>
        </w:rPr>
        <w:t>Tütün ve Alkol Piyasası Düzenleme Kurumundan yetki belgesi almadan veya bildirimde bulunmadan tütün ticareti yapanlar</w:t>
      </w:r>
      <w:r w:rsidR="00C03E67" w:rsidRPr="00605432">
        <w:rPr>
          <w:rFonts w:ascii="Times New Roman" w:hAnsi="Times New Roman" w:cs="Times New Roman"/>
          <w:iCs/>
          <w:color w:val="010000"/>
          <w:sz w:val="24"/>
          <w:szCs w:val="24"/>
        </w:rPr>
        <w:t>”</w:t>
      </w:r>
      <w:r w:rsidRPr="00605432">
        <w:rPr>
          <w:rFonts w:ascii="Times New Roman" w:hAnsi="Times New Roman" w:cs="Times New Roman"/>
          <w:color w:val="010000"/>
          <w:sz w:val="24"/>
          <w:szCs w:val="24"/>
        </w:rPr>
        <w:t xml:space="preserve"> için 01.07.2021 tarihinde yürürlüğe girecek iken </w:t>
      </w:r>
      <w:r w:rsidR="00C03E67" w:rsidRPr="00605432">
        <w:rPr>
          <w:rFonts w:ascii="Times New Roman" w:hAnsi="Times New Roman" w:cs="Times New Roman"/>
          <w:color w:val="010000"/>
          <w:sz w:val="24"/>
          <w:szCs w:val="24"/>
        </w:rPr>
        <w:t>“</w:t>
      </w:r>
      <w:r w:rsidRPr="00605432">
        <w:rPr>
          <w:rFonts w:ascii="Times New Roman" w:hAnsi="Times New Roman" w:cs="Times New Roman"/>
          <w:iCs/>
          <w:color w:val="010000"/>
          <w:sz w:val="24"/>
          <w:szCs w:val="24"/>
        </w:rPr>
        <w:t xml:space="preserve">ticari amaçla; </w:t>
      </w:r>
      <w:proofErr w:type="spellStart"/>
      <w:r w:rsidRPr="00605432">
        <w:rPr>
          <w:rFonts w:ascii="Times New Roman" w:hAnsi="Times New Roman" w:cs="Times New Roman"/>
          <w:iCs/>
          <w:color w:val="010000"/>
          <w:sz w:val="24"/>
          <w:szCs w:val="24"/>
        </w:rPr>
        <w:t>makaron</w:t>
      </w:r>
      <w:proofErr w:type="spellEnd"/>
      <w:r w:rsidRPr="00605432">
        <w:rPr>
          <w:rFonts w:ascii="Times New Roman" w:hAnsi="Times New Roman" w:cs="Times New Roman"/>
          <w:iCs/>
          <w:color w:val="010000"/>
          <w:sz w:val="24"/>
          <w:szCs w:val="24"/>
        </w:rPr>
        <w:t xml:space="preserve"> veya yaprak sigara kâğıdını, içine kıyılmış tütün, parçalanmış tütün ya da tütün harici herhangi bir madde doldurulmuş olarak satanlar, satışa arz edenler, bulunduran ve nakledenler</w:t>
      </w:r>
      <w:r w:rsidRPr="00605432">
        <w:rPr>
          <w:rFonts w:ascii="Times New Roman" w:hAnsi="Times New Roman" w:cs="Times New Roman"/>
          <w:color w:val="010000"/>
          <w:sz w:val="24"/>
          <w:szCs w:val="24"/>
        </w:rPr>
        <w:t xml:space="preserve">’’ için 01.07.2020 tarihinde yürürlüğe girecektir. </w:t>
      </w:r>
      <w:r w:rsidRPr="00605432">
        <w:rPr>
          <w:rFonts w:ascii="Times New Roman" w:hAnsi="Times New Roman" w:cs="Times New Roman"/>
          <w:color w:val="010000"/>
          <w:sz w:val="24"/>
          <w:szCs w:val="24"/>
        </w:rPr>
        <w:lastRenderedPageBreak/>
        <w:t xml:space="preserve">Görüldüğü gibi izinsiz tütün ticareti yapmaya ilişkin yasak ve ceza normunun yürürlüğe girişi bir daha ertelenirken, tütünü ticari amaçla işleyerek </w:t>
      </w:r>
      <w:proofErr w:type="spellStart"/>
      <w:r w:rsidRPr="00605432">
        <w:rPr>
          <w:rFonts w:ascii="Times New Roman" w:hAnsi="Times New Roman" w:cs="Times New Roman"/>
          <w:color w:val="010000"/>
          <w:sz w:val="24"/>
          <w:szCs w:val="24"/>
        </w:rPr>
        <w:t>makaron</w:t>
      </w:r>
      <w:proofErr w:type="spellEnd"/>
      <w:r w:rsidRPr="00605432">
        <w:rPr>
          <w:rFonts w:ascii="Times New Roman" w:hAnsi="Times New Roman" w:cs="Times New Roman"/>
          <w:color w:val="010000"/>
          <w:sz w:val="24"/>
          <w:szCs w:val="24"/>
        </w:rPr>
        <w:t xml:space="preserve"> veya sarma sigara haline getirerek satışa arz etme, satma, bulundurma ve nakletmeye ilişkin yasak ve ceza normu</w:t>
      </w:r>
      <w:r w:rsidR="00022F1B" w:rsidRPr="00605432">
        <w:rPr>
          <w:rFonts w:ascii="Times New Roman" w:hAnsi="Times New Roman" w:cs="Times New Roman"/>
          <w:color w:val="010000"/>
          <w:sz w:val="24"/>
          <w:szCs w:val="24"/>
        </w:rPr>
        <w:t>,</w:t>
      </w:r>
      <w:r w:rsidRPr="00605432">
        <w:rPr>
          <w:rFonts w:ascii="Times New Roman" w:hAnsi="Times New Roman" w:cs="Times New Roman"/>
          <w:color w:val="010000"/>
          <w:sz w:val="24"/>
          <w:szCs w:val="24"/>
        </w:rPr>
        <w:t xml:space="preserve"> 01.07.2020 tarihinde yürürlüğe girmiştir. </w:t>
      </w:r>
    </w:p>
    <w:p w:rsidR="00FA3D97" w:rsidRPr="00605432" w:rsidRDefault="00FA3D97" w:rsidP="00605432">
      <w:pPr>
        <w:spacing w:before="240" w:after="100" w:afterAutospacing="1" w:line="240" w:lineRule="auto"/>
        <w:ind w:firstLine="709"/>
        <w:jc w:val="both"/>
        <w:rPr>
          <w:rFonts w:ascii="Times New Roman" w:hAnsi="Times New Roman" w:cs="Times New Roman"/>
          <w:color w:val="010000"/>
          <w:sz w:val="24"/>
          <w:szCs w:val="24"/>
          <w:vertAlign w:val="superscript"/>
        </w:rPr>
      </w:pPr>
      <w:r w:rsidRPr="00605432">
        <w:rPr>
          <w:rFonts w:ascii="Times New Roman" w:hAnsi="Times New Roman" w:cs="Times New Roman"/>
          <w:color w:val="010000"/>
          <w:sz w:val="24"/>
          <w:szCs w:val="24"/>
        </w:rPr>
        <w:t>Bu kuralın yürürlüğe girişinin ertelenmesinin nedeni</w:t>
      </w:r>
      <w:r w:rsidR="00D15ADE" w:rsidRPr="00605432">
        <w:rPr>
          <w:rFonts w:ascii="Times New Roman" w:hAnsi="Times New Roman" w:cs="Times New Roman"/>
          <w:color w:val="010000"/>
          <w:sz w:val="24"/>
          <w:szCs w:val="24"/>
        </w:rPr>
        <w:t>,</w:t>
      </w:r>
      <w:r w:rsidRPr="00605432">
        <w:rPr>
          <w:rFonts w:ascii="Times New Roman" w:hAnsi="Times New Roman" w:cs="Times New Roman"/>
          <w:color w:val="010000"/>
          <w:sz w:val="24"/>
          <w:szCs w:val="24"/>
        </w:rPr>
        <w:t xml:space="preserve"> 7061 sayılı Kanun’da öngörülen altyapının henüz kurulmamış olmasıdır. Yasa bazı fiilleri yasaklarken tütün yetiştiriciliği ve piyasaya sunumu konusunda meşru yasal yolları da kurmaya çalışmıştır. Buna göre 4733 sayılı Kanun’un 6. maddesine eklenen on birinci fıkra </w:t>
      </w:r>
      <w:r w:rsidR="00DF08A8" w:rsidRPr="00605432">
        <w:rPr>
          <w:rFonts w:ascii="Times New Roman" w:hAnsi="Times New Roman" w:cs="Times New Roman"/>
          <w:color w:val="010000"/>
          <w:sz w:val="24"/>
          <w:szCs w:val="24"/>
        </w:rPr>
        <w:t>uyarınca:</w:t>
      </w:r>
      <w:r w:rsidRPr="00605432">
        <w:rPr>
          <w:rFonts w:ascii="Times New Roman" w:hAnsi="Times New Roman" w:cs="Times New Roman"/>
          <w:color w:val="010000"/>
          <w:sz w:val="24"/>
          <w:szCs w:val="24"/>
        </w:rPr>
        <w:t xml:space="preserve"> </w:t>
      </w:r>
      <w:r w:rsidR="00C03E67" w:rsidRPr="00605432">
        <w:rPr>
          <w:rFonts w:ascii="Times New Roman" w:hAnsi="Times New Roman" w:cs="Times New Roman"/>
          <w:color w:val="010000"/>
          <w:sz w:val="24"/>
          <w:szCs w:val="24"/>
        </w:rPr>
        <w:t>“</w:t>
      </w:r>
      <w:r w:rsidRPr="00605432">
        <w:rPr>
          <w:rFonts w:ascii="Times New Roman" w:hAnsi="Times New Roman" w:cs="Times New Roman"/>
          <w:iCs/>
          <w:color w:val="010000"/>
          <w:sz w:val="24"/>
          <w:szCs w:val="24"/>
        </w:rPr>
        <w:t>Tek başına kıyılıp içilebilme vasfına sahip tütün çeşitlerinin üretildiği Gıda, Tarım ve Hayvancılık Bakanlığınca belirlenen merkezlerdeki tütün üreticilerinin bir araya gelerek kurduğu kooperatiflere, müracaatları halinde Gıda, Tarım ve Hayvancılık Bakanlığı tarafından tütün ticareti yetki belgesi ve sarmalık kıyılmış tütün tesisi kurulması için yetki verilir. Bu kooperatifler ihtiyaç duydukları tütünü sözleşmeli olarak temin edebilecekleri gibi sözleşme dışı üretilmiş tütünleri de Gıda, Tarım ve Hayvancılık Bakanlığına bildirmek kaydı ile satın alabilirler. Gıda, Tarım ve Hayvancılık Bakanlığının izni ile tütün iç ve dış ticareti ve sarmalık kıyılmış tütün üretim ve ticaretini yapabilirler</w:t>
      </w:r>
      <w:r w:rsidRPr="00605432">
        <w:rPr>
          <w:rFonts w:ascii="Times New Roman" w:hAnsi="Times New Roman" w:cs="Times New Roman"/>
          <w:color w:val="010000"/>
          <w:sz w:val="24"/>
          <w:szCs w:val="24"/>
        </w:rPr>
        <w:t>.</w:t>
      </w:r>
      <w:r w:rsidR="00C03E67" w:rsidRPr="00605432">
        <w:rPr>
          <w:rFonts w:ascii="Times New Roman" w:hAnsi="Times New Roman" w:cs="Times New Roman"/>
          <w:color w:val="010000"/>
          <w:sz w:val="24"/>
          <w:szCs w:val="24"/>
          <w:vertAlign w:val="superscript"/>
        </w:rPr>
        <w:t>”</w:t>
      </w:r>
    </w:p>
    <w:p w:rsidR="00FA3D97" w:rsidRPr="00605432" w:rsidRDefault="00FA3D97" w:rsidP="00605432">
      <w:pPr>
        <w:spacing w:before="240" w:after="100" w:afterAutospacing="1" w:line="240" w:lineRule="auto"/>
        <w:ind w:firstLine="709"/>
        <w:jc w:val="both"/>
        <w:rPr>
          <w:rFonts w:ascii="Times New Roman" w:hAnsi="Times New Roman" w:cs="Times New Roman"/>
          <w:color w:val="010000"/>
          <w:sz w:val="24"/>
          <w:szCs w:val="24"/>
        </w:rPr>
      </w:pPr>
      <w:r w:rsidRPr="00605432">
        <w:rPr>
          <w:rFonts w:ascii="Times New Roman" w:hAnsi="Times New Roman" w:cs="Times New Roman"/>
          <w:color w:val="010000"/>
          <w:sz w:val="24"/>
          <w:szCs w:val="24"/>
        </w:rPr>
        <w:t>Görüldüğü gibi yasa</w:t>
      </w:r>
      <w:r w:rsidR="00D15ADE" w:rsidRPr="00605432">
        <w:rPr>
          <w:rFonts w:ascii="Times New Roman" w:hAnsi="Times New Roman" w:cs="Times New Roman"/>
          <w:color w:val="010000"/>
          <w:sz w:val="24"/>
          <w:szCs w:val="24"/>
        </w:rPr>
        <w:t>,</w:t>
      </w:r>
      <w:r w:rsidRPr="00605432">
        <w:rPr>
          <w:rFonts w:ascii="Times New Roman" w:hAnsi="Times New Roman" w:cs="Times New Roman"/>
          <w:color w:val="010000"/>
          <w:sz w:val="24"/>
          <w:szCs w:val="24"/>
        </w:rPr>
        <w:t xml:space="preserve"> kıyılarak içilebilen tütün ticaretini ve bu tütünleri işleyerek satışa sunma yetkisini tütün üreticileri tarafından bir araya gelerek kurulacak kooperatiflere </w:t>
      </w:r>
      <w:r w:rsidR="00DF08A8" w:rsidRPr="00605432">
        <w:rPr>
          <w:rFonts w:ascii="Times New Roman" w:hAnsi="Times New Roman" w:cs="Times New Roman"/>
          <w:color w:val="010000"/>
          <w:sz w:val="24"/>
          <w:szCs w:val="24"/>
        </w:rPr>
        <w:t>tanımış, bunun</w:t>
      </w:r>
      <w:r w:rsidRPr="00605432">
        <w:rPr>
          <w:rFonts w:ascii="Times New Roman" w:hAnsi="Times New Roman" w:cs="Times New Roman"/>
          <w:color w:val="010000"/>
          <w:sz w:val="24"/>
          <w:szCs w:val="24"/>
        </w:rPr>
        <w:t xml:space="preserve"> dışındaki ticareti ise yasaklamıştır. Ancak çiftçinin ürettiği tütünü işleyerek satışa arz edecek kooperatifler</w:t>
      </w:r>
      <w:r w:rsidR="00D15ADE" w:rsidRPr="00605432">
        <w:rPr>
          <w:rFonts w:ascii="Times New Roman" w:hAnsi="Times New Roman" w:cs="Times New Roman"/>
          <w:color w:val="010000"/>
          <w:sz w:val="24"/>
          <w:szCs w:val="24"/>
        </w:rPr>
        <w:t>,</w:t>
      </w:r>
      <w:r w:rsidRPr="00605432">
        <w:rPr>
          <w:rFonts w:ascii="Times New Roman" w:hAnsi="Times New Roman" w:cs="Times New Roman"/>
          <w:color w:val="010000"/>
          <w:sz w:val="24"/>
          <w:szCs w:val="24"/>
        </w:rPr>
        <w:t xml:space="preserve"> henüz kurulmadığı gibi buna ilişkin yönetmelik de henüz çıkarılmamıştır. Yasanın uygulanmasına ilişkin altyapı oluşturulmadan tütün ticaretinin ve işlenerek satışa sunulmasının yasaklanması ve cezai yaptırıma tabi tutulması</w:t>
      </w:r>
      <w:r w:rsidR="00D15ADE" w:rsidRPr="00605432">
        <w:rPr>
          <w:rFonts w:ascii="Times New Roman" w:hAnsi="Times New Roman" w:cs="Times New Roman"/>
          <w:color w:val="010000"/>
          <w:sz w:val="24"/>
          <w:szCs w:val="24"/>
        </w:rPr>
        <w:t>,</w:t>
      </w:r>
      <w:r w:rsidRPr="00605432">
        <w:rPr>
          <w:rFonts w:ascii="Times New Roman" w:hAnsi="Times New Roman" w:cs="Times New Roman"/>
          <w:color w:val="010000"/>
          <w:sz w:val="24"/>
          <w:szCs w:val="24"/>
        </w:rPr>
        <w:t xml:space="preserve"> tütün üreticisi köylünün ürünlerini satamamasına neden olacağından üreticiyi açlığa mahkûm etmek anlamına gelmektedir. </w:t>
      </w:r>
    </w:p>
    <w:p w:rsidR="00FA3D97" w:rsidRPr="00605432" w:rsidRDefault="00FA3D97" w:rsidP="00605432">
      <w:pPr>
        <w:spacing w:before="240" w:after="100" w:afterAutospacing="1" w:line="240" w:lineRule="auto"/>
        <w:ind w:firstLine="709"/>
        <w:jc w:val="both"/>
        <w:rPr>
          <w:rFonts w:ascii="Times New Roman" w:hAnsi="Times New Roman" w:cs="Times New Roman"/>
          <w:color w:val="010000"/>
          <w:sz w:val="24"/>
          <w:szCs w:val="24"/>
        </w:rPr>
      </w:pPr>
      <w:r w:rsidRPr="00605432">
        <w:rPr>
          <w:rFonts w:ascii="Times New Roman" w:hAnsi="Times New Roman" w:cs="Times New Roman"/>
          <w:color w:val="010000"/>
          <w:sz w:val="24"/>
          <w:szCs w:val="24"/>
        </w:rPr>
        <w:t xml:space="preserve">Bütün tarımsal ürünlerde olduğu gibi tütünün de üretimi belli bir süreç almaktadır. Daha önce yürürlüğe girişi iki kez ertelenmiş olan yasanın yürürlüğe girişinin yine erteleneceği düşüncesiyle tarlasına tütün eken üreticinin bu saatten sonra ürünü söküp yerine başka bir bitki ekmesi gerektiğini söylemek mümkün değildir. </w:t>
      </w:r>
    </w:p>
    <w:p w:rsidR="00FA3D97" w:rsidRPr="00605432" w:rsidRDefault="00810017" w:rsidP="00605432">
      <w:pPr>
        <w:spacing w:before="240" w:after="100" w:afterAutospacing="1" w:line="240" w:lineRule="auto"/>
        <w:ind w:firstLine="709"/>
        <w:jc w:val="both"/>
        <w:rPr>
          <w:rFonts w:ascii="Times New Roman" w:hAnsi="Times New Roman" w:cs="Times New Roman"/>
          <w:color w:val="010000"/>
          <w:sz w:val="24"/>
          <w:szCs w:val="24"/>
        </w:rPr>
      </w:pPr>
      <w:r w:rsidRPr="00605432">
        <w:rPr>
          <w:rFonts w:ascii="Times New Roman" w:hAnsi="Times New Roman" w:cs="Times New Roman"/>
          <w:color w:val="010000"/>
          <w:sz w:val="24"/>
          <w:szCs w:val="24"/>
        </w:rPr>
        <w:t>H</w:t>
      </w:r>
      <w:r w:rsidR="00022F1B" w:rsidRPr="00605432">
        <w:rPr>
          <w:rFonts w:ascii="Times New Roman" w:hAnsi="Times New Roman" w:cs="Times New Roman"/>
          <w:color w:val="010000"/>
          <w:sz w:val="24"/>
          <w:szCs w:val="24"/>
        </w:rPr>
        <w:t>ukuki</w:t>
      </w:r>
      <w:r w:rsidR="005E6429" w:rsidRPr="00605432">
        <w:rPr>
          <w:rFonts w:ascii="Times New Roman" w:hAnsi="Times New Roman" w:cs="Times New Roman"/>
          <w:color w:val="010000"/>
          <w:sz w:val="24"/>
          <w:szCs w:val="24"/>
        </w:rPr>
        <w:t xml:space="preserve"> </w:t>
      </w:r>
      <w:r w:rsidR="00022F1B" w:rsidRPr="00605432">
        <w:rPr>
          <w:rFonts w:ascii="Times New Roman" w:hAnsi="Times New Roman" w:cs="Times New Roman"/>
          <w:color w:val="010000"/>
          <w:sz w:val="24"/>
          <w:szCs w:val="24"/>
        </w:rPr>
        <w:t xml:space="preserve">güvenlik bakımından; </w:t>
      </w:r>
      <w:r w:rsidR="00FA3D97" w:rsidRPr="00605432">
        <w:rPr>
          <w:rFonts w:ascii="Times New Roman" w:hAnsi="Times New Roman" w:cs="Times New Roman"/>
          <w:color w:val="010000"/>
          <w:sz w:val="24"/>
          <w:szCs w:val="24"/>
        </w:rPr>
        <w:t>Anayasanın 2. maddesinde cumhuriyetin temel nitelikleri arasında sayılan hukuk devleti ilkesinin temel gereklerinden birisi, hukuk sisteminin bireyler açısından öngörülebilirlik sağlamasıdır. Bir yasanın uygulanmasına ilişkin altyapıyı kurmadan, gerekli alt düzenlemeleri çıkarmadan ve kooperatiflerin kurulmasını sağlamadan yasaklama hükmünün kısmen yürürlüğe sokulması</w:t>
      </w:r>
      <w:r w:rsidRPr="00605432">
        <w:rPr>
          <w:rFonts w:ascii="Times New Roman" w:hAnsi="Times New Roman" w:cs="Times New Roman"/>
          <w:color w:val="010000"/>
          <w:sz w:val="24"/>
          <w:szCs w:val="24"/>
        </w:rPr>
        <w:t>,</w:t>
      </w:r>
      <w:r w:rsidR="00FA3D97" w:rsidRPr="00605432">
        <w:rPr>
          <w:rFonts w:ascii="Times New Roman" w:hAnsi="Times New Roman" w:cs="Times New Roman"/>
          <w:color w:val="010000"/>
          <w:sz w:val="24"/>
          <w:szCs w:val="24"/>
        </w:rPr>
        <w:t xml:space="preserve"> üreticiler açısından öngörülemez bir durum yaratmıştır. Daha önce iki kez yürürlüğe girişi ertelenmiş olan yasak hükmünün kısmen yürürlüğe girmesi ile tütün ekmiş olan üreticilerin ürünlerini satmalarını olanaksız hale getirmiştir. Üstelik tütün ticaretini yasaklayan hükmün yürürlüğe girişi bir yıl daha ertelenirken, ürünü işleyerek satışa arz etmenin yasaklanması tütün ticaretini de yapılamaz hale getirmiştir. Zira hammaddenin işlenerek mamul mal haline getirilmesi yasaklanmışsa, hammaddenin ticaretinin serbest bırakılmasının bir anlamı olmayacaktır. </w:t>
      </w:r>
    </w:p>
    <w:p w:rsidR="00FA3D97" w:rsidRPr="00605432" w:rsidRDefault="00810017" w:rsidP="00605432">
      <w:pPr>
        <w:spacing w:before="240" w:after="100" w:afterAutospacing="1" w:line="240" w:lineRule="auto"/>
        <w:ind w:firstLine="709"/>
        <w:jc w:val="both"/>
        <w:rPr>
          <w:rFonts w:ascii="Times New Roman" w:hAnsi="Times New Roman" w:cs="Times New Roman"/>
          <w:color w:val="010000"/>
          <w:sz w:val="24"/>
          <w:szCs w:val="24"/>
        </w:rPr>
      </w:pPr>
      <w:r w:rsidRPr="00605432">
        <w:rPr>
          <w:rFonts w:ascii="Times New Roman" w:hAnsi="Times New Roman" w:cs="Times New Roman"/>
          <w:color w:val="010000"/>
          <w:sz w:val="24"/>
          <w:szCs w:val="24"/>
        </w:rPr>
        <w:t>TBMM’deki</w:t>
      </w:r>
      <w:r w:rsidR="00FA3D97" w:rsidRPr="00605432">
        <w:rPr>
          <w:rFonts w:ascii="Times New Roman" w:hAnsi="Times New Roman" w:cs="Times New Roman"/>
          <w:color w:val="010000"/>
          <w:sz w:val="24"/>
          <w:szCs w:val="24"/>
        </w:rPr>
        <w:t xml:space="preserve"> görüşmeler sırasında yasanın uygulanmasının altyapısı oluşturuluncaya kadar hükmün tamamının yürürlüğe girişinin ertelenmesi yönündeki önergeler</w:t>
      </w:r>
      <w:r w:rsidRPr="00605432">
        <w:rPr>
          <w:rFonts w:ascii="Times New Roman" w:hAnsi="Times New Roman" w:cs="Times New Roman"/>
          <w:color w:val="010000"/>
          <w:sz w:val="24"/>
          <w:szCs w:val="24"/>
        </w:rPr>
        <w:t>,</w:t>
      </w:r>
      <w:r w:rsidR="00FA3D97" w:rsidRPr="00605432">
        <w:rPr>
          <w:rFonts w:ascii="Times New Roman" w:hAnsi="Times New Roman" w:cs="Times New Roman"/>
          <w:color w:val="010000"/>
          <w:sz w:val="24"/>
          <w:szCs w:val="24"/>
        </w:rPr>
        <w:t xml:space="preserve"> iktidar çoğunluğunca kabul edilmeyerek reddedilmişti</w:t>
      </w:r>
      <w:r w:rsidR="0039703C" w:rsidRPr="00605432">
        <w:rPr>
          <w:rFonts w:ascii="Times New Roman" w:hAnsi="Times New Roman" w:cs="Times New Roman"/>
          <w:color w:val="010000"/>
          <w:sz w:val="24"/>
          <w:szCs w:val="24"/>
        </w:rPr>
        <w:t xml:space="preserve">r. Ancak bu sorun, </w:t>
      </w:r>
      <w:r w:rsidR="00FA3D97" w:rsidRPr="00605432">
        <w:rPr>
          <w:rFonts w:ascii="Times New Roman" w:hAnsi="Times New Roman" w:cs="Times New Roman"/>
          <w:color w:val="010000"/>
          <w:sz w:val="24"/>
          <w:szCs w:val="24"/>
        </w:rPr>
        <w:t xml:space="preserve">tütün üreticisi köylü açısından öngörülemez bir durum yaratmış ve ürünlerini satamayacak hale gelmelerine ve açlığa mahkûm </w:t>
      </w:r>
      <w:r w:rsidR="0039703C" w:rsidRPr="00605432">
        <w:rPr>
          <w:rFonts w:ascii="Times New Roman" w:hAnsi="Times New Roman" w:cs="Times New Roman"/>
          <w:color w:val="010000"/>
          <w:sz w:val="24"/>
          <w:szCs w:val="24"/>
        </w:rPr>
        <w:t xml:space="preserve">olma tehlikesini beraberinde getirmiştir. </w:t>
      </w:r>
      <w:r w:rsidR="00FA3D97" w:rsidRPr="00605432">
        <w:rPr>
          <w:rFonts w:ascii="Times New Roman" w:hAnsi="Times New Roman" w:cs="Times New Roman"/>
          <w:color w:val="010000"/>
          <w:sz w:val="24"/>
          <w:szCs w:val="24"/>
        </w:rPr>
        <w:t xml:space="preserve">Bu nedenle iptali istenen kural </w:t>
      </w:r>
      <w:r w:rsidR="00FA3D97" w:rsidRPr="00605432">
        <w:rPr>
          <w:rFonts w:ascii="Times New Roman" w:hAnsi="Times New Roman" w:cs="Times New Roman"/>
          <w:color w:val="010000"/>
          <w:sz w:val="24"/>
          <w:szCs w:val="24"/>
        </w:rPr>
        <w:lastRenderedPageBreak/>
        <w:t xml:space="preserve">öncelikle Anayasa’nın 2. maddesinde güvence altına alınan hukuk devleti ilkesine aykırılık oluşturmaktadır. </w:t>
      </w:r>
    </w:p>
    <w:p w:rsidR="00674E79" w:rsidRPr="00605432" w:rsidRDefault="00FA3D97" w:rsidP="00605432">
      <w:pPr>
        <w:spacing w:before="240" w:after="100" w:afterAutospacing="1" w:line="240" w:lineRule="auto"/>
        <w:ind w:firstLine="709"/>
        <w:jc w:val="both"/>
        <w:rPr>
          <w:rFonts w:ascii="Times New Roman" w:hAnsi="Times New Roman" w:cs="Times New Roman"/>
          <w:color w:val="010000"/>
          <w:sz w:val="24"/>
          <w:szCs w:val="24"/>
        </w:rPr>
      </w:pPr>
      <w:r w:rsidRPr="00605432">
        <w:rPr>
          <w:rFonts w:ascii="Times New Roman" w:hAnsi="Times New Roman" w:cs="Times New Roman"/>
          <w:color w:val="010000"/>
          <w:sz w:val="24"/>
          <w:szCs w:val="24"/>
        </w:rPr>
        <w:t xml:space="preserve">Diğer taraftan belirtilen </w:t>
      </w:r>
      <w:proofErr w:type="spellStart"/>
      <w:r w:rsidRPr="00605432">
        <w:rPr>
          <w:rFonts w:ascii="Times New Roman" w:hAnsi="Times New Roman" w:cs="Times New Roman"/>
          <w:color w:val="010000"/>
          <w:sz w:val="24"/>
          <w:szCs w:val="24"/>
        </w:rPr>
        <w:t>öngörülemezlik</w:t>
      </w:r>
      <w:proofErr w:type="spellEnd"/>
      <w:r w:rsidR="0039703C" w:rsidRPr="00605432">
        <w:rPr>
          <w:rFonts w:ascii="Times New Roman" w:hAnsi="Times New Roman" w:cs="Times New Roman"/>
          <w:color w:val="010000"/>
          <w:sz w:val="24"/>
          <w:szCs w:val="24"/>
        </w:rPr>
        <w:t xml:space="preserve">, </w:t>
      </w:r>
      <w:r w:rsidRPr="00605432">
        <w:rPr>
          <w:rFonts w:ascii="Times New Roman" w:hAnsi="Times New Roman" w:cs="Times New Roman"/>
          <w:color w:val="010000"/>
          <w:sz w:val="24"/>
          <w:szCs w:val="24"/>
        </w:rPr>
        <w:t xml:space="preserve">suçların ve cezaların kanuniliği ilkesini de zedelemiştir. Anayasanın 38. maddesinde </w:t>
      </w:r>
      <w:r w:rsidR="00C03E67" w:rsidRPr="00605432">
        <w:rPr>
          <w:rFonts w:ascii="Times New Roman" w:hAnsi="Times New Roman" w:cs="Times New Roman"/>
          <w:color w:val="010000"/>
          <w:sz w:val="24"/>
          <w:szCs w:val="24"/>
        </w:rPr>
        <w:t>“</w:t>
      </w:r>
      <w:r w:rsidRPr="00605432">
        <w:rPr>
          <w:rFonts w:ascii="Times New Roman" w:hAnsi="Times New Roman" w:cs="Times New Roman"/>
          <w:iCs/>
          <w:color w:val="010000"/>
          <w:sz w:val="24"/>
          <w:szCs w:val="24"/>
        </w:rPr>
        <w:t>Kimse, işlendiği zaman yürürlükte bulunan kanunun suç saymadığı bir fiilden dolayı cezalandırılamaz; kimseye suçu işlediği zaman kanunda o suç için konulmuş olan cezadan daha ağır bir ceza verilemez</w:t>
      </w:r>
      <w:r w:rsidR="00C03E67" w:rsidRPr="00605432">
        <w:rPr>
          <w:rFonts w:ascii="Times New Roman" w:hAnsi="Times New Roman" w:cs="Times New Roman"/>
          <w:color w:val="010000"/>
          <w:sz w:val="24"/>
          <w:szCs w:val="24"/>
        </w:rPr>
        <w:t>”</w:t>
      </w:r>
      <w:r w:rsidRPr="00605432">
        <w:rPr>
          <w:rFonts w:ascii="Times New Roman" w:hAnsi="Times New Roman" w:cs="Times New Roman"/>
          <w:color w:val="010000"/>
          <w:sz w:val="24"/>
          <w:szCs w:val="24"/>
        </w:rPr>
        <w:t xml:space="preserve"> denilerek kanunilik ilkesi güvence altına alınmıştır. </w:t>
      </w:r>
      <w:proofErr w:type="spellStart"/>
      <w:r w:rsidR="00674E79" w:rsidRPr="00605432">
        <w:rPr>
          <w:rFonts w:ascii="Times New Roman" w:hAnsi="Times New Roman" w:cs="Times New Roman"/>
          <w:color w:val="010000"/>
          <w:sz w:val="24"/>
          <w:szCs w:val="24"/>
        </w:rPr>
        <w:t>AYM’nin</w:t>
      </w:r>
      <w:proofErr w:type="spellEnd"/>
      <w:r w:rsidR="00674E79" w:rsidRPr="00605432">
        <w:rPr>
          <w:rFonts w:ascii="Times New Roman" w:hAnsi="Times New Roman" w:cs="Times New Roman"/>
          <w:color w:val="010000"/>
          <w:sz w:val="24"/>
          <w:szCs w:val="24"/>
        </w:rPr>
        <w:t xml:space="preserve"> de ifade ettiği </w:t>
      </w:r>
      <w:r w:rsidR="00DF08A8" w:rsidRPr="00605432">
        <w:rPr>
          <w:rFonts w:ascii="Times New Roman" w:hAnsi="Times New Roman" w:cs="Times New Roman"/>
          <w:color w:val="010000"/>
          <w:sz w:val="24"/>
          <w:szCs w:val="24"/>
        </w:rPr>
        <w:t>üzere:</w:t>
      </w:r>
    </w:p>
    <w:p w:rsidR="00674E79" w:rsidRPr="00605432" w:rsidRDefault="00B3327B" w:rsidP="00605432">
      <w:pPr>
        <w:pStyle w:val="NormalWeb"/>
        <w:spacing w:before="240" w:beforeAutospacing="0"/>
        <w:ind w:firstLine="709"/>
        <w:jc w:val="both"/>
        <w:rPr>
          <w:color w:val="010000"/>
        </w:rPr>
      </w:pPr>
      <w:r w:rsidRPr="00605432">
        <w:rPr>
          <w:color w:val="010000"/>
        </w:rPr>
        <w:t xml:space="preserve"> </w:t>
      </w:r>
      <w:r w:rsidR="00C03E67" w:rsidRPr="00605432">
        <w:rPr>
          <w:color w:val="010000"/>
        </w:rPr>
        <w:t>“</w:t>
      </w:r>
      <w:r w:rsidR="00674E79" w:rsidRPr="00605432">
        <w:rPr>
          <w:color w:val="010000"/>
        </w:rPr>
        <w:t>Anayasa'da öngörülen suçta ve cezada yasallık ilkesi, insan hak ve özgürlüklerini esas alan bir anlayışın öne çıktığı günümüzde, ceza hukukunun da temel ilkelerinden birini oluşturmaktadır. Anayasa'nın 38. maddesine paralel olarak Türk Ceza Kanunu'nun 2. maddesinde yer alan 'suçta ve cezada kanunilik' ilkesi uyarınca, hangi eylemlerin yasaklandığı ve bu yasak eylemlere verilecek cezaların hiçbir kuşkuya yer bırakmayacak biçimde yasada gösterilmesi, kuralın açık, anlaşılır ve sınırlarının belli olması gerekmektedir. Kişilerin yasak eylemleri önceden bilmeleri düşüncesine dayanan bu ilkeyle temel hak ve özgürlüklerin güvence altına alınması amaçlanmaktadır.</w:t>
      </w:r>
      <w:r w:rsidR="00C03E67" w:rsidRPr="00605432">
        <w:rPr>
          <w:color w:val="010000"/>
        </w:rPr>
        <w:t>”</w:t>
      </w:r>
      <w:r w:rsidR="00674E79" w:rsidRPr="00605432">
        <w:rPr>
          <w:color w:val="010000"/>
        </w:rPr>
        <w:t xml:space="preserve"> </w:t>
      </w:r>
      <w:r w:rsidR="005E6429" w:rsidRPr="00605432">
        <w:rPr>
          <w:color w:val="010000"/>
        </w:rPr>
        <w:t>(Anayasa Mahkemesi’nin</w:t>
      </w:r>
      <w:r w:rsidR="00674E79" w:rsidRPr="00605432">
        <w:rPr>
          <w:color w:val="010000"/>
        </w:rPr>
        <w:t xml:space="preserve"> 20.10.</w:t>
      </w:r>
      <w:r w:rsidR="005E6429" w:rsidRPr="00605432">
        <w:rPr>
          <w:color w:val="010000"/>
        </w:rPr>
        <w:t xml:space="preserve">2011 tarihli ve </w:t>
      </w:r>
      <w:r w:rsidR="00674E79" w:rsidRPr="00605432">
        <w:rPr>
          <w:color w:val="010000"/>
        </w:rPr>
        <w:t>2010/28</w:t>
      </w:r>
      <w:r w:rsidR="005E6429" w:rsidRPr="00605432">
        <w:rPr>
          <w:color w:val="010000"/>
        </w:rPr>
        <w:t xml:space="preserve"> E.;</w:t>
      </w:r>
      <w:r w:rsidR="00674E79" w:rsidRPr="00605432">
        <w:rPr>
          <w:color w:val="010000"/>
        </w:rPr>
        <w:t xml:space="preserve"> 2011/139</w:t>
      </w:r>
      <w:r w:rsidR="005E6429" w:rsidRPr="00605432">
        <w:rPr>
          <w:color w:val="010000"/>
        </w:rPr>
        <w:t xml:space="preserve"> K. sayılı K</w:t>
      </w:r>
      <w:r w:rsidR="00674E79" w:rsidRPr="00605432">
        <w:rPr>
          <w:color w:val="010000"/>
        </w:rPr>
        <w:t>arar</w:t>
      </w:r>
      <w:r w:rsidR="005E6429" w:rsidRPr="00605432">
        <w:rPr>
          <w:color w:val="010000"/>
        </w:rPr>
        <w:t>ı,</w:t>
      </w:r>
      <w:r w:rsidR="00674E79" w:rsidRPr="00605432">
        <w:rPr>
          <w:color w:val="010000"/>
        </w:rPr>
        <w:t xml:space="preserve"> </w:t>
      </w:r>
      <w:r w:rsidR="005E6429" w:rsidRPr="00605432">
        <w:rPr>
          <w:color w:val="010000"/>
        </w:rPr>
        <w:t xml:space="preserve">Anayasa </w:t>
      </w:r>
      <w:r w:rsidR="00DF08A8" w:rsidRPr="00605432">
        <w:rPr>
          <w:color w:val="010000"/>
        </w:rPr>
        <w:t>Mahkemesi’nin 14.01.2015</w:t>
      </w:r>
      <w:r w:rsidR="00674E79" w:rsidRPr="00605432">
        <w:rPr>
          <w:color w:val="010000"/>
        </w:rPr>
        <w:t xml:space="preserve"> </w:t>
      </w:r>
      <w:r w:rsidR="005E6429" w:rsidRPr="00605432">
        <w:rPr>
          <w:color w:val="010000"/>
        </w:rPr>
        <w:t xml:space="preserve">tarihli </w:t>
      </w:r>
      <w:r w:rsidR="00DF08A8" w:rsidRPr="00605432">
        <w:rPr>
          <w:color w:val="010000"/>
        </w:rPr>
        <w:t>ve 2014</w:t>
      </w:r>
      <w:r w:rsidR="005E6429" w:rsidRPr="00605432">
        <w:rPr>
          <w:color w:val="010000"/>
        </w:rPr>
        <w:t>/100 E.</w:t>
      </w:r>
      <w:r w:rsidR="00DF08A8" w:rsidRPr="00605432">
        <w:rPr>
          <w:color w:val="010000"/>
        </w:rPr>
        <w:t>; 2015</w:t>
      </w:r>
      <w:r w:rsidR="00674E79" w:rsidRPr="00605432">
        <w:rPr>
          <w:color w:val="010000"/>
        </w:rPr>
        <w:t>/6</w:t>
      </w:r>
      <w:r w:rsidR="005E6429" w:rsidRPr="00605432">
        <w:rPr>
          <w:color w:val="010000"/>
        </w:rPr>
        <w:t xml:space="preserve"> K.</w:t>
      </w:r>
      <w:r w:rsidRPr="00605432">
        <w:rPr>
          <w:color w:val="010000"/>
        </w:rPr>
        <w:t xml:space="preserve"> </w:t>
      </w:r>
      <w:r w:rsidR="005E6429" w:rsidRPr="00605432">
        <w:rPr>
          <w:color w:val="010000"/>
        </w:rPr>
        <w:t>sayılı K</w:t>
      </w:r>
      <w:r w:rsidR="00674E79" w:rsidRPr="00605432">
        <w:rPr>
          <w:color w:val="010000"/>
        </w:rPr>
        <w:t>arar</w:t>
      </w:r>
      <w:r w:rsidR="005E6429" w:rsidRPr="00605432">
        <w:rPr>
          <w:color w:val="010000"/>
        </w:rPr>
        <w:t>ı</w:t>
      </w:r>
      <w:r w:rsidR="00674E79" w:rsidRPr="00605432">
        <w:rPr>
          <w:color w:val="010000"/>
        </w:rPr>
        <w:t>).</w:t>
      </w:r>
    </w:p>
    <w:p w:rsidR="00FA3D97" w:rsidRPr="00605432" w:rsidRDefault="00FA3D97" w:rsidP="00605432">
      <w:pPr>
        <w:spacing w:before="240" w:after="100" w:afterAutospacing="1" w:line="240" w:lineRule="auto"/>
        <w:ind w:firstLine="709"/>
        <w:jc w:val="both"/>
        <w:rPr>
          <w:rFonts w:ascii="Times New Roman" w:hAnsi="Times New Roman" w:cs="Times New Roman"/>
          <w:color w:val="010000"/>
          <w:sz w:val="24"/>
          <w:szCs w:val="24"/>
        </w:rPr>
      </w:pPr>
      <w:r w:rsidRPr="00605432">
        <w:rPr>
          <w:rFonts w:ascii="Times New Roman" w:hAnsi="Times New Roman" w:cs="Times New Roman"/>
          <w:color w:val="010000"/>
          <w:sz w:val="24"/>
          <w:szCs w:val="24"/>
        </w:rPr>
        <w:t xml:space="preserve">Bu maddede güvence altına alınan kanunilik ilkesi, suç ve ceza tekelini elinde bulunduran devlet karşısında bireyin özgürlüklerinin güvencesidir. Kanunilik </w:t>
      </w:r>
      <w:r w:rsidR="00DF08A8" w:rsidRPr="00605432">
        <w:rPr>
          <w:rFonts w:ascii="Times New Roman" w:hAnsi="Times New Roman" w:cs="Times New Roman"/>
          <w:color w:val="010000"/>
          <w:sz w:val="24"/>
          <w:szCs w:val="24"/>
        </w:rPr>
        <w:t>ilkesi, yasa</w:t>
      </w:r>
      <w:r w:rsidRPr="00605432">
        <w:rPr>
          <w:rFonts w:ascii="Times New Roman" w:hAnsi="Times New Roman" w:cs="Times New Roman"/>
          <w:color w:val="010000"/>
          <w:sz w:val="24"/>
          <w:szCs w:val="24"/>
        </w:rPr>
        <w:t xml:space="preserve"> koyucunun ve diğer devlet organlarının keyfi </w:t>
      </w:r>
      <w:r w:rsidR="008E400B" w:rsidRPr="00605432">
        <w:rPr>
          <w:rFonts w:ascii="Times New Roman" w:hAnsi="Times New Roman" w:cs="Times New Roman"/>
          <w:color w:val="010000"/>
          <w:sz w:val="24"/>
          <w:szCs w:val="24"/>
        </w:rPr>
        <w:t xml:space="preserve">işlem </w:t>
      </w:r>
      <w:r w:rsidR="0039703C" w:rsidRPr="00605432">
        <w:rPr>
          <w:rFonts w:ascii="Times New Roman" w:hAnsi="Times New Roman" w:cs="Times New Roman"/>
          <w:color w:val="010000"/>
          <w:sz w:val="24"/>
          <w:szCs w:val="24"/>
        </w:rPr>
        <w:t xml:space="preserve">ve eylemlerini </w:t>
      </w:r>
      <w:r w:rsidRPr="00605432">
        <w:rPr>
          <w:rFonts w:ascii="Times New Roman" w:hAnsi="Times New Roman" w:cs="Times New Roman"/>
          <w:color w:val="010000"/>
          <w:sz w:val="24"/>
          <w:szCs w:val="24"/>
        </w:rPr>
        <w:t xml:space="preserve">önleyerek bireylerin öngörülemez </w:t>
      </w:r>
      <w:r w:rsidR="005E6429" w:rsidRPr="00605432">
        <w:rPr>
          <w:rFonts w:ascii="Times New Roman" w:hAnsi="Times New Roman" w:cs="Times New Roman"/>
          <w:color w:val="010000"/>
          <w:sz w:val="24"/>
          <w:szCs w:val="24"/>
        </w:rPr>
        <w:t xml:space="preserve">ve </w:t>
      </w:r>
      <w:r w:rsidR="0039703C" w:rsidRPr="00605432">
        <w:rPr>
          <w:rFonts w:ascii="Times New Roman" w:hAnsi="Times New Roman" w:cs="Times New Roman"/>
          <w:color w:val="010000"/>
          <w:sz w:val="24"/>
          <w:szCs w:val="24"/>
        </w:rPr>
        <w:t xml:space="preserve">rastlantısal </w:t>
      </w:r>
      <w:r w:rsidRPr="00605432">
        <w:rPr>
          <w:rFonts w:ascii="Times New Roman" w:hAnsi="Times New Roman" w:cs="Times New Roman"/>
          <w:color w:val="010000"/>
          <w:sz w:val="24"/>
          <w:szCs w:val="24"/>
        </w:rPr>
        <w:t>yaptırımlarla karşılaşmalarına engel olur. Böylece bireyler önceden kendi fiillerinin sonuçlarını öngörerek davranışlarını ona göre ayarlayabilirler. Aksi halde hukuk düzeni öngörülemez ise</w:t>
      </w:r>
      <w:r w:rsidR="009133FA" w:rsidRPr="00605432">
        <w:rPr>
          <w:rFonts w:ascii="Times New Roman" w:hAnsi="Times New Roman" w:cs="Times New Roman"/>
          <w:color w:val="010000"/>
          <w:sz w:val="24"/>
          <w:szCs w:val="24"/>
        </w:rPr>
        <w:t>,</w:t>
      </w:r>
      <w:r w:rsidRPr="00605432">
        <w:rPr>
          <w:rFonts w:ascii="Times New Roman" w:hAnsi="Times New Roman" w:cs="Times New Roman"/>
          <w:color w:val="010000"/>
          <w:sz w:val="24"/>
          <w:szCs w:val="24"/>
        </w:rPr>
        <w:t xml:space="preserve"> kişilerin davranışlarını bilinçli bir şekilde ayarlayarak kendi tercihleri doğrultusunda yaşamlarını sürdürmeleri de imkânsız hale gelir. </w:t>
      </w:r>
    </w:p>
    <w:p w:rsidR="00FA3D97" w:rsidRPr="00605432" w:rsidRDefault="00FA3D97" w:rsidP="00605432">
      <w:pPr>
        <w:spacing w:before="240" w:after="100" w:afterAutospacing="1" w:line="240" w:lineRule="auto"/>
        <w:ind w:firstLine="709"/>
        <w:jc w:val="both"/>
        <w:rPr>
          <w:rFonts w:ascii="Times New Roman" w:hAnsi="Times New Roman" w:cs="Times New Roman"/>
          <w:color w:val="010000"/>
          <w:sz w:val="24"/>
          <w:szCs w:val="24"/>
        </w:rPr>
      </w:pPr>
      <w:r w:rsidRPr="00605432">
        <w:rPr>
          <w:rFonts w:ascii="Times New Roman" w:hAnsi="Times New Roman" w:cs="Times New Roman"/>
          <w:color w:val="010000"/>
          <w:sz w:val="24"/>
          <w:szCs w:val="24"/>
        </w:rPr>
        <w:t>Suçta ve cezada</w:t>
      </w:r>
      <w:r w:rsidR="00B3327B" w:rsidRPr="00605432">
        <w:rPr>
          <w:rFonts w:ascii="Times New Roman" w:hAnsi="Times New Roman" w:cs="Times New Roman"/>
          <w:color w:val="010000"/>
          <w:sz w:val="24"/>
          <w:szCs w:val="24"/>
        </w:rPr>
        <w:t xml:space="preserve"> </w:t>
      </w:r>
      <w:r w:rsidRPr="00605432">
        <w:rPr>
          <w:rFonts w:ascii="Times New Roman" w:hAnsi="Times New Roman" w:cs="Times New Roman"/>
          <w:color w:val="010000"/>
          <w:sz w:val="24"/>
          <w:szCs w:val="24"/>
        </w:rPr>
        <w:t xml:space="preserve">kanunilik ilkesi, temel hak ve özgürlüklerin somutlaştırıldığı uluslararası sözleşmelerde de yer almaktadır. Bu ilke Türkiye Cumhuriyeti’nin taraf olduğu Avrupa İnsan Hakları Sözleşmesi’nin (Sözleşme) </w:t>
      </w:r>
      <w:r w:rsidR="00C03E67" w:rsidRPr="00605432">
        <w:rPr>
          <w:rFonts w:ascii="Times New Roman" w:hAnsi="Times New Roman" w:cs="Times New Roman"/>
          <w:color w:val="010000"/>
          <w:sz w:val="24"/>
          <w:szCs w:val="24"/>
        </w:rPr>
        <w:t>“</w:t>
      </w:r>
      <w:r w:rsidRPr="00605432">
        <w:rPr>
          <w:rFonts w:ascii="Times New Roman" w:hAnsi="Times New Roman" w:cs="Times New Roman"/>
          <w:iCs/>
          <w:color w:val="010000"/>
          <w:sz w:val="24"/>
          <w:szCs w:val="24"/>
        </w:rPr>
        <w:t>Kanunsuz ceza olmaz</w:t>
      </w:r>
      <w:r w:rsidR="00C03E67" w:rsidRPr="00605432">
        <w:rPr>
          <w:rFonts w:ascii="Times New Roman" w:hAnsi="Times New Roman" w:cs="Times New Roman"/>
          <w:color w:val="010000"/>
          <w:sz w:val="24"/>
          <w:szCs w:val="24"/>
        </w:rPr>
        <w:t>”</w:t>
      </w:r>
      <w:r w:rsidRPr="00605432">
        <w:rPr>
          <w:rFonts w:ascii="Times New Roman" w:hAnsi="Times New Roman" w:cs="Times New Roman"/>
          <w:color w:val="010000"/>
          <w:sz w:val="24"/>
          <w:szCs w:val="24"/>
        </w:rPr>
        <w:t xml:space="preserve"> kenar başlıklı 7. maddesinin birinci paragrafında</w:t>
      </w:r>
      <w:r w:rsidR="009133FA" w:rsidRPr="00605432">
        <w:rPr>
          <w:rFonts w:ascii="Times New Roman" w:hAnsi="Times New Roman" w:cs="Times New Roman"/>
          <w:color w:val="010000"/>
          <w:sz w:val="24"/>
          <w:szCs w:val="24"/>
        </w:rPr>
        <w:t xml:space="preserve">, </w:t>
      </w:r>
      <w:r w:rsidR="00C03E67" w:rsidRPr="00605432">
        <w:rPr>
          <w:rFonts w:ascii="Times New Roman" w:hAnsi="Times New Roman" w:cs="Times New Roman"/>
          <w:color w:val="010000"/>
          <w:sz w:val="24"/>
          <w:szCs w:val="24"/>
        </w:rPr>
        <w:t>“</w:t>
      </w:r>
      <w:r w:rsidRPr="00605432">
        <w:rPr>
          <w:rFonts w:ascii="Times New Roman" w:hAnsi="Times New Roman" w:cs="Times New Roman"/>
          <w:iCs/>
          <w:color w:val="010000"/>
          <w:sz w:val="24"/>
          <w:szCs w:val="24"/>
        </w:rPr>
        <w:t>Hiç kimse, işlendiği zaman ulusal veya uluslararası hukuka göre suç oluşturmayan bir eylem veya ihmalden dolayı suçlu bulunamaz. Aynı biçimde, suçun işlendiği sırada uygulanabilir olan cezadan daha ağır bir ceza verilemez.</w:t>
      </w:r>
      <w:r w:rsidR="00C03E67" w:rsidRPr="00605432">
        <w:rPr>
          <w:rFonts w:ascii="Times New Roman" w:hAnsi="Times New Roman" w:cs="Times New Roman"/>
          <w:iCs/>
          <w:color w:val="010000"/>
          <w:sz w:val="24"/>
          <w:szCs w:val="24"/>
        </w:rPr>
        <w:t>”</w:t>
      </w:r>
      <w:r w:rsidR="00B3327B" w:rsidRPr="00605432">
        <w:rPr>
          <w:rFonts w:ascii="Times New Roman" w:hAnsi="Times New Roman" w:cs="Times New Roman"/>
          <w:iCs/>
          <w:color w:val="010000"/>
          <w:sz w:val="24"/>
          <w:szCs w:val="24"/>
        </w:rPr>
        <w:t xml:space="preserve"> </w:t>
      </w:r>
      <w:r w:rsidRPr="00605432">
        <w:rPr>
          <w:rFonts w:ascii="Times New Roman" w:hAnsi="Times New Roman" w:cs="Times New Roman"/>
          <w:color w:val="010000"/>
          <w:sz w:val="24"/>
          <w:szCs w:val="24"/>
        </w:rPr>
        <w:t xml:space="preserve">şeklinde; Medenî ve Siyasî Haklara İlişkin Uluslararası Sözleşme’nin 15. maddesinin birinci paragrafında </w:t>
      </w:r>
      <w:r w:rsidR="00163220" w:rsidRPr="00605432">
        <w:rPr>
          <w:rFonts w:ascii="Times New Roman" w:hAnsi="Times New Roman" w:cs="Times New Roman"/>
          <w:color w:val="010000"/>
          <w:sz w:val="24"/>
          <w:szCs w:val="24"/>
        </w:rPr>
        <w:t xml:space="preserve">ise, </w:t>
      </w:r>
      <w:r w:rsidR="00C03E67" w:rsidRPr="00605432">
        <w:rPr>
          <w:rFonts w:ascii="Times New Roman" w:hAnsi="Times New Roman" w:cs="Times New Roman"/>
          <w:color w:val="010000"/>
          <w:sz w:val="24"/>
          <w:szCs w:val="24"/>
        </w:rPr>
        <w:t>“</w:t>
      </w:r>
      <w:r w:rsidRPr="00605432">
        <w:rPr>
          <w:rFonts w:ascii="Times New Roman" w:hAnsi="Times New Roman" w:cs="Times New Roman"/>
          <w:iCs/>
          <w:color w:val="010000"/>
          <w:sz w:val="24"/>
          <w:szCs w:val="24"/>
        </w:rPr>
        <w:t>Hiç kimse, işlendiği zamanda ulusal ya da uluslararası hukuk bakımından suç sayılmayan bir fiil ya da ihmal yüzünden suçlu sayılamaz. Suç sayılan bir fiile, işlendiği zaman yürürlükte olan bir cezadan daha ağır ceza verilemez. Fiilin işlenmesinden sonra yasalarda bu fiile karşılık daha hafif bir ceza öngörülecek olursa, fiili işleyene bu ikinci ceza uygulanır.</w:t>
      </w:r>
      <w:r w:rsidR="00C03E67" w:rsidRPr="00605432">
        <w:rPr>
          <w:rFonts w:ascii="Times New Roman" w:hAnsi="Times New Roman" w:cs="Times New Roman"/>
          <w:color w:val="010000"/>
          <w:sz w:val="24"/>
          <w:szCs w:val="24"/>
        </w:rPr>
        <w:t>”</w:t>
      </w:r>
      <w:r w:rsidRPr="00605432">
        <w:rPr>
          <w:rFonts w:ascii="Times New Roman" w:hAnsi="Times New Roman" w:cs="Times New Roman"/>
          <w:color w:val="010000"/>
          <w:sz w:val="24"/>
          <w:szCs w:val="24"/>
        </w:rPr>
        <w:t xml:space="preserve"> biçiminde düzenlenmiştir.</w:t>
      </w:r>
    </w:p>
    <w:p w:rsidR="00FA3D97" w:rsidRPr="00605432" w:rsidRDefault="00FA3D97" w:rsidP="00605432">
      <w:pPr>
        <w:spacing w:before="240" w:after="100" w:afterAutospacing="1" w:line="240" w:lineRule="auto"/>
        <w:ind w:firstLine="709"/>
        <w:jc w:val="both"/>
        <w:rPr>
          <w:rFonts w:ascii="Times New Roman" w:hAnsi="Times New Roman" w:cs="Times New Roman"/>
          <w:color w:val="010000"/>
          <w:sz w:val="24"/>
          <w:szCs w:val="24"/>
        </w:rPr>
      </w:pPr>
      <w:r w:rsidRPr="00605432">
        <w:rPr>
          <w:rFonts w:ascii="Times New Roman" w:hAnsi="Times New Roman" w:cs="Times New Roman"/>
          <w:color w:val="010000"/>
          <w:sz w:val="24"/>
          <w:szCs w:val="24"/>
        </w:rPr>
        <w:t xml:space="preserve">Suçta ve cezada kanunilik </w:t>
      </w:r>
      <w:r w:rsidR="00DF08A8" w:rsidRPr="00605432">
        <w:rPr>
          <w:rFonts w:ascii="Times New Roman" w:hAnsi="Times New Roman" w:cs="Times New Roman"/>
          <w:color w:val="010000"/>
          <w:sz w:val="24"/>
          <w:szCs w:val="24"/>
        </w:rPr>
        <w:t>ilkesi,</w:t>
      </w:r>
      <w:r w:rsidR="00B3327B" w:rsidRPr="00605432">
        <w:rPr>
          <w:rFonts w:ascii="Times New Roman" w:hAnsi="Times New Roman" w:cs="Times New Roman"/>
          <w:color w:val="010000"/>
          <w:sz w:val="24"/>
          <w:szCs w:val="24"/>
        </w:rPr>
        <w:t xml:space="preserve"> </w:t>
      </w:r>
      <w:r w:rsidR="00DF08A8" w:rsidRPr="00605432">
        <w:rPr>
          <w:rFonts w:ascii="Times New Roman" w:hAnsi="Times New Roman" w:cs="Times New Roman"/>
          <w:color w:val="010000"/>
          <w:sz w:val="24"/>
          <w:szCs w:val="24"/>
        </w:rPr>
        <w:t>Anayasa’nın</w:t>
      </w:r>
      <w:r w:rsidRPr="00605432">
        <w:rPr>
          <w:rFonts w:ascii="Times New Roman" w:hAnsi="Times New Roman" w:cs="Times New Roman"/>
          <w:color w:val="010000"/>
          <w:sz w:val="24"/>
          <w:szCs w:val="24"/>
        </w:rPr>
        <w:t xml:space="preserve"> 13. maddesinde ifade edilen temel hak ve özgürlüklerin ancak kanunla sınırlanabileceğine ilişkin kuralın suç ve cezalar yönünden özel düzenlemesi olarak değerlendirilebilir. Suçta ve cezada kanunilik</w:t>
      </w:r>
      <w:r w:rsidR="00B3327B" w:rsidRPr="00605432">
        <w:rPr>
          <w:rFonts w:ascii="Times New Roman" w:hAnsi="Times New Roman" w:cs="Times New Roman"/>
          <w:color w:val="010000"/>
          <w:sz w:val="24"/>
          <w:szCs w:val="24"/>
        </w:rPr>
        <w:t xml:space="preserve"> </w:t>
      </w:r>
      <w:r w:rsidRPr="00605432">
        <w:rPr>
          <w:rFonts w:ascii="Times New Roman" w:hAnsi="Times New Roman" w:cs="Times New Roman"/>
          <w:color w:val="010000"/>
          <w:sz w:val="24"/>
          <w:szCs w:val="24"/>
        </w:rPr>
        <w:t xml:space="preserve">ilkesi, cezalandırmanın temel haklara etkisinden kaynaklanan özel önemi nedeniyle zaman içinde bir ceza hukuku kavramı olarak alt ilkeler </w:t>
      </w:r>
      <w:r w:rsidR="009133FA" w:rsidRPr="00605432">
        <w:rPr>
          <w:rFonts w:ascii="Times New Roman" w:hAnsi="Times New Roman" w:cs="Times New Roman"/>
          <w:color w:val="010000"/>
          <w:sz w:val="24"/>
          <w:szCs w:val="24"/>
        </w:rPr>
        <w:t xml:space="preserve">de içerecek şekilde gelişmiştir </w:t>
      </w:r>
      <w:r w:rsidRPr="00605432">
        <w:rPr>
          <w:rFonts w:ascii="Times New Roman" w:hAnsi="Times New Roman" w:cs="Times New Roman"/>
          <w:color w:val="010000"/>
          <w:sz w:val="24"/>
          <w:szCs w:val="24"/>
        </w:rPr>
        <w:t>(Anayasa Mahkemesi’nin 11.04.2019 tarihli ve 2019/9 E.; 2019/27 K. sayılı Kararı, § 15)</w:t>
      </w:r>
      <w:r w:rsidR="009133FA" w:rsidRPr="00605432">
        <w:rPr>
          <w:rFonts w:ascii="Times New Roman" w:hAnsi="Times New Roman" w:cs="Times New Roman"/>
          <w:color w:val="010000"/>
          <w:sz w:val="24"/>
          <w:szCs w:val="24"/>
        </w:rPr>
        <w:t>.</w:t>
      </w:r>
    </w:p>
    <w:p w:rsidR="00FA3D97" w:rsidRPr="00605432" w:rsidRDefault="00FA3D97" w:rsidP="00605432">
      <w:pPr>
        <w:spacing w:before="240" w:after="100" w:afterAutospacing="1" w:line="240" w:lineRule="auto"/>
        <w:ind w:firstLine="709"/>
        <w:jc w:val="both"/>
        <w:rPr>
          <w:rFonts w:ascii="Times New Roman" w:hAnsi="Times New Roman" w:cs="Times New Roman"/>
          <w:color w:val="010000"/>
          <w:sz w:val="24"/>
          <w:szCs w:val="24"/>
        </w:rPr>
      </w:pPr>
      <w:r w:rsidRPr="00605432">
        <w:rPr>
          <w:rFonts w:ascii="Times New Roman" w:hAnsi="Times New Roman" w:cs="Times New Roman"/>
          <w:color w:val="010000"/>
          <w:sz w:val="24"/>
          <w:szCs w:val="24"/>
        </w:rPr>
        <w:t xml:space="preserve">Yukarıda açıklandığı gibi yasanın yürürlüğüne ilişkin yaratılan </w:t>
      </w:r>
      <w:proofErr w:type="spellStart"/>
      <w:r w:rsidR="00DF08A8" w:rsidRPr="00605432">
        <w:rPr>
          <w:rFonts w:ascii="Times New Roman" w:hAnsi="Times New Roman" w:cs="Times New Roman"/>
          <w:color w:val="010000"/>
          <w:sz w:val="24"/>
          <w:szCs w:val="24"/>
        </w:rPr>
        <w:t>öngörülemezlik</w:t>
      </w:r>
      <w:proofErr w:type="spellEnd"/>
      <w:r w:rsidR="00DF08A8" w:rsidRPr="00605432">
        <w:rPr>
          <w:rFonts w:ascii="Times New Roman" w:hAnsi="Times New Roman" w:cs="Times New Roman"/>
          <w:color w:val="010000"/>
          <w:sz w:val="24"/>
          <w:szCs w:val="24"/>
        </w:rPr>
        <w:t>, aynı</w:t>
      </w:r>
      <w:r w:rsidRPr="00605432">
        <w:rPr>
          <w:rFonts w:ascii="Times New Roman" w:hAnsi="Times New Roman" w:cs="Times New Roman"/>
          <w:color w:val="010000"/>
          <w:sz w:val="24"/>
          <w:szCs w:val="24"/>
        </w:rPr>
        <w:t xml:space="preserve"> zamanda ceza normlarının geçmişe yürütülmesi sonucunu da doğurmaktadır, zira ticari hayatın </w:t>
      </w:r>
      <w:r w:rsidRPr="00605432">
        <w:rPr>
          <w:rFonts w:ascii="Times New Roman" w:hAnsi="Times New Roman" w:cs="Times New Roman"/>
          <w:color w:val="010000"/>
          <w:sz w:val="24"/>
          <w:szCs w:val="24"/>
        </w:rPr>
        <w:lastRenderedPageBreak/>
        <w:t>gereklerine uygun olarak mal almış,</w:t>
      </w:r>
      <w:r w:rsidR="009133FA" w:rsidRPr="00605432">
        <w:rPr>
          <w:rFonts w:ascii="Times New Roman" w:hAnsi="Times New Roman" w:cs="Times New Roman"/>
          <w:color w:val="010000"/>
          <w:sz w:val="24"/>
          <w:szCs w:val="24"/>
        </w:rPr>
        <w:t xml:space="preserve"> mamul mal üretmiş olan </w:t>
      </w:r>
      <w:r w:rsidR="00DF08A8" w:rsidRPr="00605432">
        <w:rPr>
          <w:rFonts w:ascii="Times New Roman" w:hAnsi="Times New Roman" w:cs="Times New Roman"/>
          <w:color w:val="010000"/>
          <w:sz w:val="24"/>
          <w:szCs w:val="24"/>
        </w:rPr>
        <w:t>kişiler, 26.06.2020</w:t>
      </w:r>
      <w:r w:rsidRPr="00605432">
        <w:rPr>
          <w:rFonts w:ascii="Times New Roman" w:hAnsi="Times New Roman" w:cs="Times New Roman"/>
          <w:color w:val="010000"/>
          <w:sz w:val="24"/>
          <w:szCs w:val="24"/>
        </w:rPr>
        <w:t xml:space="preserve"> tarihinde Resmî </w:t>
      </w:r>
      <w:proofErr w:type="spellStart"/>
      <w:r w:rsidRPr="00605432">
        <w:rPr>
          <w:rFonts w:ascii="Times New Roman" w:hAnsi="Times New Roman" w:cs="Times New Roman"/>
          <w:color w:val="010000"/>
          <w:sz w:val="24"/>
          <w:szCs w:val="24"/>
        </w:rPr>
        <w:t>Gazete’de</w:t>
      </w:r>
      <w:proofErr w:type="spellEnd"/>
      <w:r w:rsidRPr="00605432">
        <w:rPr>
          <w:rFonts w:ascii="Times New Roman" w:hAnsi="Times New Roman" w:cs="Times New Roman"/>
          <w:color w:val="010000"/>
          <w:sz w:val="24"/>
          <w:szCs w:val="24"/>
        </w:rPr>
        <w:t xml:space="preserve"> yayımlanan yasa ile yasak hükmünün 01.07.2020 tarihinde yürürlüğe girmesi öngörüldüğünden birkaç gün içinde ellerindeki malları tüketmeleri ve bütün işletmelerini tasfiye etmeleri imkânı bulunmamaktadır. Kişiler iflastan kurtulmak için ellerindeki malları bir şekilde satmak zorundadırlar. Ancak böyle bir satış yasaklandığı ve suç olarak düzenlendiğinden ilgili kişilerin cezalandırılması söz konusu olacaktır. Hatta kurala göre söz konusu malları elde bulundurmak da suç teşkil etmektedir. Kişiler dört-beş gün içinde tüm işletmelerini tasfiye </w:t>
      </w:r>
      <w:r w:rsidR="009133FA" w:rsidRPr="00605432">
        <w:rPr>
          <w:rFonts w:ascii="Times New Roman" w:hAnsi="Times New Roman" w:cs="Times New Roman"/>
          <w:color w:val="010000"/>
          <w:sz w:val="24"/>
          <w:szCs w:val="24"/>
        </w:rPr>
        <w:t>e</w:t>
      </w:r>
      <w:r w:rsidRPr="00605432">
        <w:rPr>
          <w:rFonts w:ascii="Times New Roman" w:hAnsi="Times New Roman" w:cs="Times New Roman"/>
          <w:color w:val="010000"/>
          <w:sz w:val="24"/>
          <w:szCs w:val="24"/>
        </w:rPr>
        <w:t xml:space="preserve">demeyeceğine </w:t>
      </w:r>
      <w:r w:rsidR="00DF08A8" w:rsidRPr="00605432">
        <w:rPr>
          <w:rFonts w:ascii="Times New Roman" w:hAnsi="Times New Roman" w:cs="Times New Roman"/>
          <w:color w:val="010000"/>
          <w:sz w:val="24"/>
          <w:szCs w:val="24"/>
        </w:rPr>
        <w:t>göre, daha</w:t>
      </w:r>
      <w:r w:rsidRPr="00605432">
        <w:rPr>
          <w:rFonts w:ascii="Times New Roman" w:hAnsi="Times New Roman" w:cs="Times New Roman"/>
          <w:color w:val="010000"/>
          <w:sz w:val="24"/>
          <w:szCs w:val="24"/>
        </w:rPr>
        <w:t xml:space="preserve"> önce ürettikleri mallar ellerinde olduğundan kural kapsamında suç işlemiş sayılacaklardır. </w:t>
      </w:r>
      <w:r w:rsidR="009133FA" w:rsidRPr="00605432">
        <w:rPr>
          <w:rFonts w:ascii="Times New Roman" w:hAnsi="Times New Roman" w:cs="Times New Roman"/>
          <w:color w:val="010000"/>
          <w:sz w:val="24"/>
          <w:szCs w:val="24"/>
        </w:rPr>
        <w:t xml:space="preserve">Bir başka deyişle; iptali istenen </w:t>
      </w:r>
      <w:r w:rsidR="009016E6" w:rsidRPr="00605432">
        <w:rPr>
          <w:rFonts w:ascii="Times New Roman" w:hAnsi="Times New Roman" w:cs="Times New Roman"/>
          <w:color w:val="010000"/>
          <w:sz w:val="24"/>
          <w:szCs w:val="24"/>
        </w:rPr>
        <w:t>kural, kişilerin ceza normuna uymalarına</w:t>
      </w:r>
      <w:r w:rsidR="008E400B" w:rsidRPr="00605432">
        <w:rPr>
          <w:rFonts w:ascii="Times New Roman" w:hAnsi="Times New Roman" w:cs="Times New Roman"/>
          <w:color w:val="010000"/>
          <w:sz w:val="24"/>
          <w:szCs w:val="24"/>
        </w:rPr>
        <w:t xml:space="preserve"> </w:t>
      </w:r>
      <w:r w:rsidR="009016E6" w:rsidRPr="00605432">
        <w:rPr>
          <w:rFonts w:ascii="Times New Roman" w:hAnsi="Times New Roman" w:cs="Times New Roman"/>
          <w:color w:val="010000"/>
          <w:sz w:val="24"/>
          <w:szCs w:val="24"/>
        </w:rPr>
        <w:t>fiilen olanak tanımayan ve öngörülebilirlik gereğini makul şekilde yerine getirmeyecek bir şekilde kaleme alınmıştır</w:t>
      </w:r>
      <w:r w:rsidR="008E400B" w:rsidRPr="00605432">
        <w:rPr>
          <w:rFonts w:ascii="Times New Roman" w:hAnsi="Times New Roman" w:cs="Times New Roman"/>
          <w:color w:val="010000"/>
          <w:sz w:val="24"/>
          <w:szCs w:val="24"/>
        </w:rPr>
        <w:t xml:space="preserve">. </w:t>
      </w:r>
      <w:r w:rsidRPr="00605432">
        <w:rPr>
          <w:rFonts w:ascii="Times New Roman" w:hAnsi="Times New Roman" w:cs="Times New Roman"/>
          <w:color w:val="010000"/>
          <w:sz w:val="24"/>
          <w:szCs w:val="24"/>
        </w:rPr>
        <w:t xml:space="preserve">Bu </w:t>
      </w:r>
      <w:r w:rsidR="005E6429" w:rsidRPr="00605432">
        <w:rPr>
          <w:rFonts w:ascii="Times New Roman" w:hAnsi="Times New Roman" w:cs="Times New Roman"/>
          <w:color w:val="010000"/>
          <w:sz w:val="24"/>
          <w:szCs w:val="24"/>
        </w:rPr>
        <w:t xml:space="preserve">düzenleme </w:t>
      </w:r>
      <w:r w:rsidR="00DF08A8" w:rsidRPr="00605432">
        <w:rPr>
          <w:rFonts w:ascii="Times New Roman" w:hAnsi="Times New Roman" w:cs="Times New Roman"/>
          <w:color w:val="010000"/>
          <w:sz w:val="24"/>
          <w:szCs w:val="24"/>
        </w:rPr>
        <w:t>tarzı, açık</w:t>
      </w:r>
      <w:r w:rsidRPr="00605432">
        <w:rPr>
          <w:rFonts w:ascii="Times New Roman" w:hAnsi="Times New Roman" w:cs="Times New Roman"/>
          <w:color w:val="010000"/>
          <w:sz w:val="24"/>
          <w:szCs w:val="24"/>
        </w:rPr>
        <w:t xml:space="preserve"> bir şekilde ceza normunun geçmişe yürütülmesi niteliğindedir, kanunilik ilkesinin de ihlali anlamına gelmektedir. Açıklanan nedenle </w:t>
      </w:r>
      <w:r w:rsidR="00DF08A8" w:rsidRPr="00605432">
        <w:rPr>
          <w:rFonts w:ascii="Times New Roman" w:hAnsi="Times New Roman" w:cs="Times New Roman"/>
          <w:color w:val="010000"/>
          <w:sz w:val="24"/>
          <w:szCs w:val="24"/>
        </w:rPr>
        <w:t>kural, Anayasa’nın</w:t>
      </w:r>
      <w:r w:rsidRPr="00605432">
        <w:rPr>
          <w:rFonts w:ascii="Times New Roman" w:hAnsi="Times New Roman" w:cs="Times New Roman"/>
          <w:color w:val="010000"/>
          <w:sz w:val="24"/>
          <w:szCs w:val="24"/>
        </w:rPr>
        <w:t xml:space="preserve"> 38. maddesine de aykırıdır. </w:t>
      </w:r>
    </w:p>
    <w:p w:rsidR="005A779D" w:rsidRPr="00605432" w:rsidRDefault="00657E80" w:rsidP="00605432">
      <w:pPr>
        <w:spacing w:before="240" w:after="100" w:afterAutospacing="1" w:line="240" w:lineRule="auto"/>
        <w:ind w:firstLine="709"/>
        <w:jc w:val="both"/>
        <w:rPr>
          <w:rFonts w:ascii="Times New Roman" w:eastAsia="Times New Roman" w:hAnsi="Times New Roman" w:cs="Times New Roman"/>
          <w:color w:val="010000"/>
          <w:sz w:val="24"/>
          <w:szCs w:val="24"/>
        </w:rPr>
      </w:pPr>
      <w:r w:rsidRPr="00605432">
        <w:rPr>
          <w:rFonts w:ascii="Times New Roman" w:eastAsia="Times New Roman" w:hAnsi="Times New Roman" w:cs="Times New Roman"/>
          <w:color w:val="010000"/>
          <w:sz w:val="24"/>
          <w:szCs w:val="24"/>
        </w:rPr>
        <w:t xml:space="preserve">Ayrıca, Anayasa’nın 90. maddesine </w:t>
      </w:r>
      <w:r w:rsidR="00DF08A8" w:rsidRPr="00605432">
        <w:rPr>
          <w:rFonts w:ascii="Times New Roman" w:eastAsia="Times New Roman" w:hAnsi="Times New Roman" w:cs="Times New Roman"/>
          <w:color w:val="010000"/>
          <w:sz w:val="24"/>
          <w:szCs w:val="24"/>
        </w:rPr>
        <w:t>göre, temel</w:t>
      </w:r>
      <w:r w:rsidRPr="00605432">
        <w:rPr>
          <w:rFonts w:ascii="Times New Roman" w:eastAsia="Times New Roman" w:hAnsi="Times New Roman" w:cs="Times New Roman"/>
          <w:color w:val="010000"/>
          <w:sz w:val="24"/>
          <w:szCs w:val="24"/>
        </w:rPr>
        <w:t xml:space="preserve"> hak ve özgürlüklere ilişkin usulüne göre yürürlüğe konmuş uluslararası anlaşmalar, (kanunlara nazaran hakkı koruyucu, kullanımını genişletici hükümler barındırması kaydıyla) normla</w:t>
      </w:r>
      <w:r w:rsidR="0090109F" w:rsidRPr="00605432">
        <w:rPr>
          <w:rFonts w:ascii="Times New Roman" w:eastAsia="Times New Roman" w:hAnsi="Times New Roman" w:cs="Times New Roman"/>
          <w:color w:val="010000"/>
          <w:sz w:val="24"/>
          <w:szCs w:val="24"/>
        </w:rPr>
        <w:t>r hiyerarşisinde kanuna göre öncelikli</w:t>
      </w:r>
      <w:r w:rsidRPr="00605432">
        <w:rPr>
          <w:rFonts w:ascii="Times New Roman" w:eastAsia="Times New Roman" w:hAnsi="Times New Roman" w:cs="Times New Roman"/>
          <w:color w:val="010000"/>
          <w:sz w:val="24"/>
          <w:szCs w:val="24"/>
        </w:rPr>
        <w:t xml:space="preserve"> konumlanır. İptali talep edilen ku</w:t>
      </w:r>
      <w:r w:rsidR="000E53D4" w:rsidRPr="00605432">
        <w:rPr>
          <w:rFonts w:ascii="Times New Roman" w:eastAsia="Times New Roman" w:hAnsi="Times New Roman" w:cs="Times New Roman"/>
          <w:color w:val="010000"/>
          <w:sz w:val="24"/>
          <w:szCs w:val="24"/>
        </w:rPr>
        <w:t>ral, yukarıda anılan sebeplerle</w:t>
      </w:r>
      <w:r w:rsidRPr="00605432">
        <w:rPr>
          <w:rFonts w:ascii="Times New Roman" w:eastAsia="Times New Roman" w:hAnsi="Times New Roman" w:cs="Times New Roman"/>
          <w:color w:val="010000"/>
          <w:sz w:val="24"/>
          <w:szCs w:val="24"/>
        </w:rPr>
        <w:t xml:space="preserve"> Avrupa İnsan Hakları Sözleşmesi’nin </w:t>
      </w:r>
      <w:r w:rsidR="00C03E67" w:rsidRPr="00605432">
        <w:rPr>
          <w:rFonts w:ascii="Times New Roman" w:eastAsia="Times New Roman" w:hAnsi="Times New Roman" w:cs="Times New Roman"/>
          <w:color w:val="010000"/>
          <w:sz w:val="24"/>
          <w:szCs w:val="24"/>
        </w:rPr>
        <w:t>“</w:t>
      </w:r>
      <w:r w:rsidRPr="00605432">
        <w:rPr>
          <w:rFonts w:ascii="Times New Roman" w:eastAsia="Times New Roman" w:hAnsi="Times New Roman" w:cs="Times New Roman"/>
          <w:color w:val="010000"/>
          <w:sz w:val="24"/>
          <w:szCs w:val="24"/>
        </w:rPr>
        <w:t>Kanunsuz ceza olmaz</w:t>
      </w:r>
      <w:r w:rsidR="00C03E67" w:rsidRPr="00605432">
        <w:rPr>
          <w:rFonts w:ascii="Times New Roman" w:eastAsia="Times New Roman" w:hAnsi="Times New Roman" w:cs="Times New Roman"/>
          <w:color w:val="010000"/>
          <w:sz w:val="24"/>
          <w:szCs w:val="24"/>
        </w:rPr>
        <w:t>”</w:t>
      </w:r>
      <w:r w:rsidRPr="00605432">
        <w:rPr>
          <w:rFonts w:ascii="Times New Roman" w:eastAsia="Times New Roman" w:hAnsi="Times New Roman" w:cs="Times New Roman"/>
          <w:color w:val="010000"/>
          <w:sz w:val="24"/>
          <w:szCs w:val="24"/>
        </w:rPr>
        <w:t xml:space="preserve"> başlıklı 7. maddesini de ihlal ettiğinden, Anayasa’nın 90. maddesine de aykırıdır.</w:t>
      </w:r>
    </w:p>
    <w:p w:rsidR="00FA3D97" w:rsidRPr="00605432" w:rsidRDefault="00FA3D97" w:rsidP="00605432">
      <w:pPr>
        <w:spacing w:before="240" w:after="100" w:afterAutospacing="1" w:line="240" w:lineRule="auto"/>
        <w:ind w:firstLine="709"/>
        <w:jc w:val="both"/>
        <w:rPr>
          <w:rFonts w:ascii="Times New Roman" w:hAnsi="Times New Roman" w:cs="Times New Roman"/>
          <w:color w:val="010000"/>
          <w:sz w:val="24"/>
          <w:szCs w:val="24"/>
        </w:rPr>
      </w:pPr>
      <w:r w:rsidRPr="00605432">
        <w:rPr>
          <w:rFonts w:ascii="Times New Roman" w:hAnsi="Times New Roman" w:cs="Times New Roman"/>
          <w:color w:val="010000"/>
          <w:sz w:val="24"/>
          <w:szCs w:val="24"/>
        </w:rPr>
        <w:t xml:space="preserve">Ayrıca Anayasa’nın 48. maddesine göre </w:t>
      </w:r>
      <w:r w:rsidR="00C03E67" w:rsidRPr="00605432">
        <w:rPr>
          <w:rFonts w:ascii="Times New Roman" w:hAnsi="Times New Roman" w:cs="Times New Roman"/>
          <w:color w:val="010000"/>
          <w:sz w:val="24"/>
          <w:szCs w:val="24"/>
        </w:rPr>
        <w:t>“</w:t>
      </w:r>
      <w:r w:rsidRPr="00605432">
        <w:rPr>
          <w:rFonts w:ascii="Times New Roman" w:hAnsi="Times New Roman" w:cs="Times New Roman"/>
          <w:iCs/>
          <w:color w:val="010000"/>
          <w:sz w:val="24"/>
          <w:szCs w:val="24"/>
        </w:rPr>
        <w:t>Herkes, dilediği alanda çalışma ve sözleşme hürriyetlerine sahiptir. Özel teşebbüsler kurmak serbesttir</w:t>
      </w:r>
      <w:r w:rsidRPr="00605432">
        <w:rPr>
          <w:rFonts w:ascii="Times New Roman" w:hAnsi="Times New Roman" w:cs="Times New Roman"/>
          <w:color w:val="010000"/>
          <w:sz w:val="24"/>
          <w:szCs w:val="24"/>
        </w:rPr>
        <w:t>.</w:t>
      </w:r>
      <w:r w:rsidR="00C03E67" w:rsidRPr="00605432">
        <w:rPr>
          <w:rFonts w:ascii="Times New Roman" w:hAnsi="Times New Roman" w:cs="Times New Roman"/>
          <w:color w:val="010000"/>
          <w:sz w:val="24"/>
          <w:szCs w:val="24"/>
        </w:rPr>
        <w:t>”</w:t>
      </w:r>
    </w:p>
    <w:p w:rsidR="00FA3D97" w:rsidRPr="00605432" w:rsidRDefault="00FA3D97" w:rsidP="00605432">
      <w:pPr>
        <w:spacing w:before="240" w:after="100" w:afterAutospacing="1" w:line="240" w:lineRule="auto"/>
        <w:ind w:firstLine="709"/>
        <w:jc w:val="both"/>
        <w:rPr>
          <w:rFonts w:ascii="Times New Roman" w:hAnsi="Times New Roman" w:cs="Times New Roman"/>
          <w:color w:val="010000"/>
          <w:sz w:val="24"/>
          <w:szCs w:val="24"/>
        </w:rPr>
      </w:pPr>
      <w:r w:rsidRPr="00605432">
        <w:rPr>
          <w:rFonts w:ascii="Times New Roman" w:hAnsi="Times New Roman" w:cs="Times New Roman"/>
          <w:color w:val="010000"/>
          <w:sz w:val="24"/>
          <w:szCs w:val="24"/>
        </w:rPr>
        <w:t>Anayasa Mahkemesince belirtildiği gibi suçta ve cezada kanunilik ilkesi temel hakların kanunla sınırlandırılması ilkesinin özel bir görünümü olup temel hakları sınırlandıran yasal düzenlemelerin de öngörülebilirlik ölçütlerini karşılaması zorunludur. Yukarıda açıklandığı gibi belli tütün ürünlerinin ticare</w:t>
      </w:r>
      <w:r w:rsidR="0090109F" w:rsidRPr="00605432">
        <w:rPr>
          <w:rFonts w:ascii="Times New Roman" w:hAnsi="Times New Roman" w:cs="Times New Roman"/>
          <w:color w:val="010000"/>
          <w:sz w:val="24"/>
          <w:szCs w:val="24"/>
        </w:rPr>
        <w:t xml:space="preserve">tinin yapılmasının yasaklanması, </w:t>
      </w:r>
      <w:r w:rsidRPr="00605432">
        <w:rPr>
          <w:rFonts w:ascii="Times New Roman" w:hAnsi="Times New Roman" w:cs="Times New Roman"/>
          <w:color w:val="010000"/>
          <w:sz w:val="24"/>
          <w:szCs w:val="24"/>
        </w:rPr>
        <w:t>teşebbüs hürriyetine bir müdahale oluşturmaktadır. Kuralın yürürlüğe girişi konusunda oluşturulan belirsizlik</w:t>
      </w:r>
      <w:r w:rsidR="0090109F" w:rsidRPr="00605432">
        <w:rPr>
          <w:rFonts w:ascii="Times New Roman" w:hAnsi="Times New Roman" w:cs="Times New Roman"/>
          <w:color w:val="010000"/>
          <w:sz w:val="24"/>
          <w:szCs w:val="24"/>
        </w:rPr>
        <w:t>,</w:t>
      </w:r>
      <w:r w:rsidRPr="00605432">
        <w:rPr>
          <w:rFonts w:ascii="Times New Roman" w:hAnsi="Times New Roman" w:cs="Times New Roman"/>
          <w:color w:val="010000"/>
          <w:sz w:val="24"/>
          <w:szCs w:val="24"/>
        </w:rPr>
        <w:t xml:space="preserve"> aynı zamanda teşebbüs hürriyetine yönelik sınırlamanın da belirsizliği anlamına gelmektedir ve Anayasa’nın 48. ve 13. maddelerine aykırılık oluşturmaktadır.</w:t>
      </w:r>
      <w:r w:rsidR="00B3327B" w:rsidRPr="00605432">
        <w:rPr>
          <w:rFonts w:ascii="Times New Roman" w:hAnsi="Times New Roman" w:cs="Times New Roman"/>
          <w:color w:val="010000"/>
          <w:sz w:val="24"/>
          <w:szCs w:val="24"/>
        </w:rPr>
        <w:t xml:space="preserve"> </w:t>
      </w:r>
    </w:p>
    <w:p w:rsidR="0090109F" w:rsidRPr="00605432" w:rsidRDefault="00FA3D97" w:rsidP="00605432">
      <w:pPr>
        <w:spacing w:before="240" w:after="100" w:afterAutospacing="1" w:line="240" w:lineRule="auto"/>
        <w:ind w:firstLine="709"/>
        <w:jc w:val="both"/>
        <w:rPr>
          <w:rFonts w:ascii="Times New Roman" w:hAnsi="Times New Roman" w:cs="Times New Roman"/>
          <w:color w:val="010000"/>
          <w:sz w:val="24"/>
          <w:szCs w:val="24"/>
        </w:rPr>
      </w:pPr>
      <w:r w:rsidRPr="00605432">
        <w:rPr>
          <w:rFonts w:ascii="Times New Roman" w:hAnsi="Times New Roman" w:cs="Times New Roman"/>
          <w:color w:val="010000"/>
          <w:sz w:val="24"/>
          <w:szCs w:val="24"/>
        </w:rPr>
        <w:t xml:space="preserve">Tüm bu nedenlerle 7247 sayılı </w:t>
      </w:r>
      <w:r w:rsidR="00DF08A8" w:rsidRPr="00605432">
        <w:rPr>
          <w:rFonts w:ascii="Times New Roman" w:hAnsi="Times New Roman" w:cs="Times New Roman"/>
          <w:color w:val="010000"/>
          <w:sz w:val="24"/>
          <w:szCs w:val="24"/>
        </w:rPr>
        <w:t>Kanun’un 17.</w:t>
      </w:r>
      <w:r w:rsidRPr="00605432">
        <w:rPr>
          <w:rFonts w:ascii="Times New Roman" w:eastAsia="Times New Roman" w:hAnsi="Times New Roman" w:cs="Times New Roman"/>
          <w:color w:val="010000"/>
          <w:sz w:val="24"/>
          <w:szCs w:val="24"/>
        </w:rPr>
        <w:t xml:space="preserve"> maddesiyle </w:t>
      </w:r>
      <w:r w:rsidRPr="00605432">
        <w:rPr>
          <w:rFonts w:ascii="Times New Roman" w:hAnsi="Times New Roman" w:cs="Times New Roman"/>
          <w:color w:val="010000"/>
          <w:sz w:val="24"/>
          <w:szCs w:val="24"/>
        </w:rPr>
        <w:t>28.11.2017</w:t>
      </w:r>
      <w:r w:rsidR="00B3327B" w:rsidRPr="00605432">
        <w:rPr>
          <w:rFonts w:ascii="Times New Roman" w:hAnsi="Times New Roman" w:cs="Times New Roman"/>
          <w:color w:val="010000"/>
          <w:sz w:val="24"/>
          <w:szCs w:val="24"/>
        </w:rPr>
        <w:t xml:space="preserve"> </w:t>
      </w:r>
      <w:r w:rsidRPr="00605432">
        <w:rPr>
          <w:rFonts w:ascii="Times New Roman" w:hAnsi="Times New Roman" w:cs="Times New Roman"/>
          <w:color w:val="010000"/>
          <w:sz w:val="24"/>
          <w:szCs w:val="24"/>
        </w:rPr>
        <w:t>tarihli ve 7061 sayılı Bazı Vergi Kanunları ile Diğer Bazı Kanunlarda Değişiklik Yapılmasına Dair Kanun’un 123. maddesinin birinci fıkrasının</w:t>
      </w:r>
      <w:r w:rsidRPr="00605432">
        <w:rPr>
          <w:rFonts w:ascii="Times New Roman" w:eastAsia="Times New Roman" w:hAnsi="Times New Roman" w:cs="Times New Roman"/>
          <w:color w:val="010000"/>
          <w:sz w:val="24"/>
          <w:szCs w:val="24"/>
        </w:rPr>
        <w:t xml:space="preserve"> değiştirilen (e) bendi</w:t>
      </w:r>
      <w:r w:rsidR="0090109F" w:rsidRPr="00605432">
        <w:rPr>
          <w:rFonts w:ascii="Times New Roman" w:eastAsia="Times New Roman" w:hAnsi="Times New Roman" w:cs="Times New Roman"/>
          <w:color w:val="010000"/>
          <w:sz w:val="24"/>
          <w:szCs w:val="24"/>
        </w:rPr>
        <w:t xml:space="preserve">, </w:t>
      </w:r>
      <w:r w:rsidRPr="00605432">
        <w:rPr>
          <w:rFonts w:ascii="Times New Roman" w:hAnsi="Times New Roman" w:cs="Times New Roman"/>
          <w:color w:val="010000"/>
          <w:sz w:val="24"/>
          <w:szCs w:val="24"/>
        </w:rPr>
        <w:t>Anayasa’nın 2., 13., 38.</w:t>
      </w:r>
      <w:r w:rsidR="00657E80" w:rsidRPr="00605432">
        <w:rPr>
          <w:rFonts w:ascii="Times New Roman" w:hAnsi="Times New Roman" w:cs="Times New Roman"/>
          <w:color w:val="010000"/>
          <w:sz w:val="24"/>
          <w:szCs w:val="24"/>
        </w:rPr>
        <w:t>,</w:t>
      </w:r>
      <w:r w:rsidRPr="00605432">
        <w:rPr>
          <w:rFonts w:ascii="Times New Roman" w:hAnsi="Times New Roman" w:cs="Times New Roman"/>
          <w:color w:val="010000"/>
          <w:sz w:val="24"/>
          <w:szCs w:val="24"/>
        </w:rPr>
        <w:t xml:space="preserve"> 48.</w:t>
      </w:r>
      <w:r w:rsidR="00657E80" w:rsidRPr="00605432">
        <w:rPr>
          <w:rFonts w:ascii="Times New Roman" w:hAnsi="Times New Roman" w:cs="Times New Roman"/>
          <w:color w:val="010000"/>
          <w:sz w:val="24"/>
          <w:szCs w:val="24"/>
        </w:rPr>
        <w:t xml:space="preserve"> ve 90.</w:t>
      </w:r>
      <w:r w:rsidR="008E400B" w:rsidRPr="00605432">
        <w:rPr>
          <w:rFonts w:ascii="Times New Roman" w:hAnsi="Times New Roman" w:cs="Times New Roman"/>
          <w:color w:val="010000"/>
          <w:sz w:val="24"/>
          <w:szCs w:val="24"/>
        </w:rPr>
        <w:t xml:space="preserve"> </w:t>
      </w:r>
      <w:r w:rsidRPr="00605432">
        <w:rPr>
          <w:rFonts w:ascii="Times New Roman" w:hAnsi="Times New Roman" w:cs="Times New Roman"/>
          <w:color w:val="010000"/>
          <w:sz w:val="24"/>
          <w:szCs w:val="24"/>
        </w:rPr>
        <w:t>maddelerine aykırıdır; anılan bendin iptali gerekir.</w:t>
      </w:r>
    </w:p>
    <w:p w:rsidR="004A4785" w:rsidRPr="00605432" w:rsidRDefault="004A4785" w:rsidP="00605432">
      <w:pPr>
        <w:pStyle w:val="ListeParagraf"/>
        <w:numPr>
          <w:ilvl w:val="0"/>
          <w:numId w:val="28"/>
        </w:numPr>
        <w:spacing w:before="240" w:after="100" w:afterAutospacing="1" w:line="240" w:lineRule="auto"/>
        <w:ind w:left="0" w:firstLine="709"/>
        <w:jc w:val="both"/>
        <w:rPr>
          <w:rFonts w:ascii="Times New Roman" w:eastAsia="Times New Roman" w:hAnsi="Times New Roman" w:cs="Times New Roman"/>
          <w:color w:val="010000"/>
          <w:sz w:val="24"/>
          <w:szCs w:val="24"/>
          <w:lang w:eastAsia="tr-TR"/>
        </w:rPr>
      </w:pPr>
      <w:r w:rsidRPr="00605432">
        <w:rPr>
          <w:rFonts w:ascii="Times New Roman" w:eastAsia="Times New Roman" w:hAnsi="Times New Roman" w:cs="Times New Roman"/>
          <w:color w:val="010000"/>
          <w:sz w:val="24"/>
          <w:szCs w:val="24"/>
          <w:lang w:eastAsia="tr-TR"/>
        </w:rPr>
        <w:t>18.06.2020 tarihli ve 7247 sayılı Bazı Kanun ve Kanun Hükmünde Kararnamelerde Değişiklik Yapılması Hakkında Kanun’un 18. maddesiyle 27.06.1989 tarihli ve 375 sayılı Kanun Hükmünde Kararname’nin ek 35. maddesinin değiştirilen 9. fıkrasının (c) bendinin (3) numaralı alt bendinde yer alan ‘‘veya uygun görülecek diğer kadro ve pozisyonlara’’ ibaresi ile son cümlesinde yer alan ‘‘ek gösterge şartı aranmaksızın’’ ibaresinin Anayasa’ya aykırılığı</w:t>
      </w:r>
    </w:p>
    <w:p w:rsidR="002C232B" w:rsidRPr="00605432" w:rsidRDefault="00807265" w:rsidP="00605432">
      <w:pPr>
        <w:spacing w:before="240" w:after="100" w:afterAutospacing="1" w:line="240" w:lineRule="auto"/>
        <w:ind w:firstLine="709"/>
        <w:jc w:val="both"/>
        <w:rPr>
          <w:rFonts w:ascii="Times New Roman" w:eastAsia="Times New Roman" w:hAnsi="Times New Roman" w:cs="Times New Roman"/>
          <w:color w:val="010000"/>
          <w:sz w:val="24"/>
          <w:szCs w:val="24"/>
        </w:rPr>
      </w:pPr>
      <w:r w:rsidRPr="00605432">
        <w:rPr>
          <w:rFonts w:ascii="Times New Roman" w:eastAsia="Times New Roman" w:hAnsi="Times New Roman" w:cs="Times New Roman"/>
          <w:color w:val="010000"/>
          <w:sz w:val="24"/>
          <w:szCs w:val="24"/>
        </w:rPr>
        <w:t>7247 sayılı Kanun’un 18. maddesiyle 375 sayılı Kanun Hükmünde Kararname’nin</w:t>
      </w:r>
      <w:r w:rsidR="00744C47" w:rsidRPr="00605432">
        <w:rPr>
          <w:rFonts w:ascii="Times New Roman" w:eastAsia="Times New Roman" w:hAnsi="Times New Roman" w:cs="Times New Roman"/>
          <w:color w:val="010000"/>
          <w:sz w:val="24"/>
          <w:szCs w:val="24"/>
        </w:rPr>
        <w:t xml:space="preserve"> (KHK’nin) ek</w:t>
      </w:r>
      <w:r w:rsidRPr="00605432">
        <w:rPr>
          <w:rFonts w:ascii="Times New Roman" w:eastAsia="Times New Roman" w:hAnsi="Times New Roman" w:cs="Times New Roman"/>
          <w:color w:val="010000"/>
          <w:sz w:val="24"/>
          <w:szCs w:val="24"/>
        </w:rPr>
        <w:t xml:space="preserve"> 35. </w:t>
      </w:r>
      <w:r w:rsidR="007F4AD3" w:rsidRPr="00605432">
        <w:rPr>
          <w:rFonts w:ascii="Times New Roman" w:eastAsia="Times New Roman" w:hAnsi="Times New Roman" w:cs="Times New Roman"/>
          <w:color w:val="010000"/>
          <w:sz w:val="24"/>
          <w:szCs w:val="24"/>
        </w:rPr>
        <w:t>m</w:t>
      </w:r>
      <w:r w:rsidRPr="00605432">
        <w:rPr>
          <w:rFonts w:ascii="Times New Roman" w:eastAsia="Times New Roman" w:hAnsi="Times New Roman" w:cs="Times New Roman"/>
          <w:color w:val="010000"/>
          <w:sz w:val="24"/>
          <w:szCs w:val="24"/>
        </w:rPr>
        <w:t>addesinin</w:t>
      </w:r>
      <w:r w:rsidR="008E400B" w:rsidRPr="00605432">
        <w:rPr>
          <w:rFonts w:ascii="Times New Roman" w:eastAsia="Times New Roman" w:hAnsi="Times New Roman" w:cs="Times New Roman"/>
          <w:color w:val="010000"/>
          <w:sz w:val="24"/>
          <w:szCs w:val="24"/>
        </w:rPr>
        <w:t xml:space="preserve"> </w:t>
      </w:r>
      <w:r w:rsidR="00744C47" w:rsidRPr="00605432">
        <w:rPr>
          <w:rFonts w:ascii="Times New Roman" w:eastAsia="Times New Roman" w:hAnsi="Times New Roman" w:cs="Times New Roman"/>
          <w:color w:val="010000"/>
          <w:sz w:val="24"/>
          <w:szCs w:val="24"/>
        </w:rPr>
        <w:t>değiştirilen</w:t>
      </w:r>
      <w:r w:rsidRPr="00605432">
        <w:rPr>
          <w:rFonts w:ascii="Times New Roman" w:eastAsia="Times New Roman" w:hAnsi="Times New Roman" w:cs="Times New Roman"/>
          <w:color w:val="010000"/>
          <w:sz w:val="24"/>
          <w:szCs w:val="24"/>
        </w:rPr>
        <w:t xml:space="preserve"> 9. </w:t>
      </w:r>
      <w:r w:rsidR="007F4AD3" w:rsidRPr="00605432">
        <w:rPr>
          <w:rFonts w:ascii="Times New Roman" w:eastAsia="Times New Roman" w:hAnsi="Times New Roman" w:cs="Times New Roman"/>
          <w:color w:val="010000"/>
          <w:sz w:val="24"/>
          <w:szCs w:val="24"/>
        </w:rPr>
        <w:t>f</w:t>
      </w:r>
      <w:r w:rsidRPr="00605432">
        <w:rPr>
          <w:rFonts w:ascii="Times New Roman" w:eastAsia="Times New Roman" w:hAnsi="Times New Roman" w:cs="Times New Roman"/>
          <w:color w:val="010000"/>
          <w:sz w:val="24"/>
          <w:szCs w:val="24"/>
        </w:rPr>
        <w:t>ıkrası</w:t>
      </w:r>
      <w:r w:rsidR="0090109F" w:rsidRPr="00605432">
        <w:rPr>
          <w:rFonts w:ascii="Times New Roman" w:eastAsia="Times New Roman" w:hAnsi="Times New Roman" w:cs="Times New Roman"/>
          <w:color w:val="010000"/>
          <w:sz w:val="24"/>
          <w:szCs w:val="24"/>
        </w:rPr>
        <w:t xml:space="preserve">, </w:t>
      </w:r>
      <w:r w:rsidRPr="00605432">
        <w:rPr>
          <w:rFonts w:ascii="Times New Roman" w:eastAsia="Times New Roman" w:hAnsi="Times New Roman" w:cs="Times New Roman"/>
          <w:color w:val="010000"/>
          <w:sz w:val="24"/>
          <w:szCs w:val="24"/>
        </w:rPr>
        <w:t>genel olarak kamu görevlileri arasından üst kademe kamu</w:t>
      </w:r>
      <w:r w:rsidR="00472287" w:rsidRPr="00605432">
        <w:rPr>
          <w:rFonts w:ascii="Times New Roman" w:eastAsia="Times New Roman" w:hAnsi="Times New Roman" w:cs="Times New Roman"/>
          <w:color w:val="010000"/>
          <w:sz w:val="24"/>
          <w:szCs w:val="24"/>
        </w:rPr>
        <w:t xml:space="preserve"> yöneticisi kadro, pozisyon ve </w:t>
      </w:r>
      <w:r w:rsidRPr="00605432">
        <w:rPr>
          <w:rFonts w:ascii="Times New Roman" w:eastAsia="Times New Roman" w:hAnsi="Times New Roman" w:cs="Times New Roman"/>
          <w:color w:val="010000"/>
          <w:sz w:val="24"/>
          <w:szCs w:val="24"/>
        </w:rPr>
        <w:t>görevlerine atananlardan görevler</w:t>
      </w:r>
      <w:r w:rsidR="008425C3" w:rsidRPr="00605432">
        <w:rPr>
          <w:rFonts w:ascii="Times New Roman" w:eastAsia="Times New Roman" w:hAnsi="Times New Roman" w:cs="Times New Roman"/>
          <w:color w:val="010000"/>
          <w:sz w:val="24"/>
          <w:szCs w:val="24"/>
        </w:rPr>
        <w:t>inden alınanlar veya görevleri</w:t>
      </w:r>
      <w:r w:rsidRPr="00605432">
        <w:rPr>
          <w:rFonts w:ascii="Times New Roman" w:eastAsia="Times New Roman" w:hAnsi="Times New Roman" w:cs="Times New Roman"/>
          <w:color w:val="010000"/>
          <w:sz w:val="24"/>
          <w:szCs w:val="24"/>
        </w:rPr>
        <w:t xml:space="preserve"> son</w:t>
      </w:r>
      <w:r w:rsidR="008425C3" w:rsidRPr="00605432">
        <w:rPr>
          <w:rFonts w:ascii="Times New Roman" w:eastAsia="Times New Roman" w:hAnsi="Times New Roman" w:cs="Times New Roman"/>
          <w:color w:val="010000"/>
          <w:sz w:val="24"/>
          <w:szCs w:val="24"/>
        </w:rPr>
        <w:t>a</w:t>
      </w:r>
      <w:r w:rsidR="008E400B" w:rsidRPr="00605432">
        <w:rPr>
          <w:rFonts w:ascii="Times New Roman" w:eastAsia="Times New Roman" w:hAnsi="Times New Roman" w:cs="Times New Roman"/>
          <w:color w:val="010000"/>
          <w:sz w:val="24"/>
          <w:szCs w:val="24"/>
        </w:rPr>
        <w:t xml:space="preserve"> </w:t>
      </w:r>
      <w:r w:rsidR="008425C3" w:rsidRPr="00605432">
        <w:rPr>
          <w:rFonts w:ascii="Times New Roman" w:eastAsia="Times New Roman" w:hAnsi="Times New Roman" w:cs="Times New Roman"/>
          <w:color w:val="010000"/>
          <w:sz w:val="24"/>
          <w:szCs w:val="24"/>
        </w:rPr>
        <w:t>erenlerin</w:t>
      </w:r>
      <w:r w:rsidRPr="00605432">
        <w:rPr>
          <w:rFonts w:ascii="Times New Roman" w:eastAsia="Times New Roman" w:hAnsi="Times New Roman" w:cs="Times New Roman"/>
          <w:color w:val="010000"/>
          <w:sz w:val="24"/>
          <w:szCs w:val="24"/>
        </w:rPr>
        <w:t xml:space="preserve"> Cumhurbaşkanınca veya bakanlarca ya da atamaya yetkili amirlerce atanacakları </w:t>
      </w:r>
      <w:r w:rsidR="00744C47" w:rsidRPr="00605432">
        <w:rPr>
          <w:rFonts w:ascii="Times New Roman" w:eastAsia="Times New Roman" w:hAnsi="Times New Roman" w:cs="Times New Roman"/>
          <w:color w:val="010000"/>
          <w:sz w:val="24"/>
          <w:szCs w:val="24"/>
        </w:rPr>
        <w:t>kadro ve pozisyonlara</w:t>
      </w:r>
      <w:r w:rsidRPr="00605432">
        <w:rPr>
          <w:rFonts w:ascii="Times New Roman" w:eastAsia="Times New Roman" w:hAnsi="Times New Roman" w:cs="Times New Roman"/>
          <w:color w:val="010000"/>
          <w:sz w:val="24"/>
          <w:szCs w:val="24"/>
        </w:rPr>
        <w:t xml:space="preserve"> ve söz konusu kimselerin </w:t>
      </w:r>
      <w:r w:rsidR="00744C47" w:rsidRPr="00605432">
        <w:rPr>
          <w:rFonts w:ascii="Times New Roman" w:eastAsia="Times New Roman" w:hAnsi="Times New Roman" w:cs="Times New Roman"/>
          <w:color w:val="010000"/>
          <w:sz w:val="24"/>
          <w:szCs w:val="24"/>
        </w:rPr>
        <w:t xml:space="preserve">özlük işlerine ilişkin birtakım düzenlemeler getirmektedir. Ancak anılan Kanun’un 18. maddesiyle 375 sayılı KHK’nin değiştirilen 9. fıkrasının (c) bendinin (3) numaralı alt bendinde yer alan ‘‘veya uygun </w:t>
      </w:r>
      <w:r w:rsidR="00744C47" w:rsidRPr="00605432">
        <w:rPr>
          <w:rFonts w:ascii="Times New Roman" w:eastAsia="Times New Roman" w:hAnsi="Times New Roman" w:cs="Times New Roman"/>
          <w:color w:val="010000"/>
          <w:sz w:val="24"/>
          <w:szCs w:val="24"/>
        </w:rPr>
        <w:lastRenderedPageBreak/>
        <w:t>görülecek diğer kadro ve pozisyonlara’’ ibaresi ile son cümlesinde yer alan ‘‘ek gösterge şartı aranmaksızın’’ ibaresi Anayasa’ya aykırıdır.</w:t>
      </w:r>
    </w:p>
    <w:p w:rsidR="002E4AF8" w:rsidRPr="00605432" w:rsidRDefault="004A4785" w:rsidP="00605432">
      <w:pPr>
        <w:pStyle w:val="ListeParagraf"/>
        <w:numPr>
          <w:ilvl w:val="1"/>
          <w:numId w:val="28"/>
        </w:numPr>
        <w:spacing w:before="240" w:after="100" w:afterAutospacing="1" w:line="240" w:lineRule="auto"/>
        <w:ind w:left="0" w:firstLine="709"/>
        <w:jc w:val="both"/>
        <w:rPr>
          <w:rFonts w:ascii="Times New Roman" w:eastAsia="Times New Roman" w:hAnsi="Times New Roman" w:cs="Times New Roman"/>
          <w:color w:val="010000"/>
          <w:sz w:val="24"/>
          <w:szCs w:val="24"/>
          <w:lang w:eastAsia="tr-TR"/>
        </w:rPr>
      </w:pPr>
      <w:r w:rsidRPr="00605432">
        <w:rPr>
          <w:rFonts w:ascii="Times New Roman" w:eastAsia="Times New Roman" w:hAnsi="Times New Roman" w:cs="Times New Roman"/>
          <w:color w:val="010000"/>
          <w:sz w:val="24"/>
          <w:szCs w:val="24"/>
          <w:lang w:eastAsia="tr-TR"/>
        </w:rPr>
        <w:t>18.06.2020 tarihli ve 7247 sayılı Bazı Kanun ve Kanun Hükmünde Kararnamelerde Değişiklik Yapılması Hakkında Kanun’un 18. maddesiyle 27.06.1989 tarihli ve 375 sayılı Kanun Hükmünde Kararname’nin ek 35. maddesinin değiştirilen 9. fıkrasının (c) bendinin (3) numaralı alt bendinde yer alan ‘‘veya uygun görülecek diğer kadro ve pozisyonlara’’ ibaresinin Anayasa’ya aykırılığı</w:t>
      </w:r>
    </w:p>
    <w:p w:rsidR="002E4AF8" w:rsidRPr="00605432" w:rsidRDefault="00744C47" w:rsidP="00605432">
      <w:pPr>
        <w:spacing w:before="240" w:after="100" w:afterAutospacing="1" w:line="240" w:lineRule="auto"/>
        <w:ind w:firstLine="709"/>
        <w:jc w:val="both"/>
        <w:rPr>
          <w:rFonts w:ascii="Times New Roman" w:eastAsia="Times New Roman" w:hAnsi="Times New Roman" w:cs="Times New Roman"/>
          <w:color w:val="010000"/>
          <w:sz w:val="24"/>
          <w:szCs w:val="24"/>
        </w:rPr>
      </w:pPr>
      <w:r w:rsidRPr="00605432">
        <w:rPr>
          <w:rFonts w:ascii="Times New Roman" w:eastAsia="Times New Roman" w:hAnsi="Times New Roman" w:cs="Times New Roman"/>
          <w:color w:val="010000"/>
          <w:sz w:val="24"/>
          <w:szCs w:val="24"/>
        </w:rPr>
        <w:t xml:space="preserve">7247 sayılı Kanun’un 18. maddesiyle 375 sayılı KHK’nin ek 35. maddesinin değiştirilen 9. </w:t>
      </w:r>
      <w:r w:rsidR="00B606EF" w:rsidRPr="00605432">
        <w:rPr>
          <w:rFonts w:ascii="Times New Roman" w:eastAsia="Times New Roman" w:hAnsi="Times New Roman" w:cs="Times New Roman"/>
          <w:color w:val="010000"/>
          <w:sz w:val="24"/>
          <w:szCs w:val="24"/>
        </w:rPr>
        <w:t>fıkrasının (c)</w:t>
      </w:r>
      <w:r w:rsidR="007F4AD3" w:rsidRPr="00605432">
        <w:rPr>
          <w:rFonts w:ascii="Times New Roman" w:eastAsia="Times New Roman" w:hAnsi="Times New Roman" w:cs="Times New Roman"/>
          <w:color w:val="010000"/>
          <w:sz w:val="24"/>
          <w:szCs w:val="24"/>
        </w:rPr>
        <w:t xml:space="preserve"> </w:t>
      </w:r>
      <w:r w:rsidR="00B606EF" w:rsidRPr="00605432">
        <w:rPr>
          <w:rFonts w:ascii="Times New Roman" w:eastAsia="Times New Roman" w:hAnsi="Times New Roman" w:cs="Times New Roman"/>
          <w:color w:val="010000"/>
          <w:sz w:val="24"/>
          <w:szCs w:val="24"/>
        </w:rPr>
        <w:t>bendine göre</w:t>
      </w:r>
      <w:r w:rsidR="0090109F" w:rsidRPr="00605432">
        <w:rPr>
          <w:rFonts w:ascii="Times New Roman" w:eastAsia="Times New Roman" w:hAnsi="Times New Roman" w:cs="Times New Roman"/>
          <w:color w:val="010000"/>
          <w:sz w:val="24"/>
          <w:szCs w:val="24"/>
        </w:rPr>
        <w:t xml:space="preserve">, </w:t>
      </w:r>
      <w:r w:rsidR="00B606EF" w:rsidRPr="00605432">
        <w:rPr>
          <w:rFonts w:ascii="Times New Roman" w:eastAsia="Times New Roman" w:hAnsi="Times New Roman" w:cs="Times New Roman"/>
          <w:color w:val="010000"/>
          <w:sz w:val="24"/>
          <w:szCs w:val="24"/>
        </w:rPr>
        <w:t>k</w:t>
      </w:r>
      <w:r w:rsidRPr="00605432">
        <w:rPr>
          <w:rFonts w:ascii="Times New Roman" w:eastAsia="Times New Roman" w:hAnsi="Times New Roman" w:cs="Times New Roman"/>
          <w:color w:val="010000"/>
          <w:sz w:val="24"/>
          <w:szCs w:val="24"/>
        </w:rPr>
        <w:t>amu görevlileri arasından üst kademe kamu yöneticisi kadro, pozisyon ve görevlerine atananlardan;</w:t>
      </w:r>
      <w:r w:rsidR="00A8624D" w:rsidRPr="00605432">
        <w:rPr>
          <w:rFonts w:ascii="Times New Roman" w:eastAsia="Times New Roman" w:hAnsi="Times New Roman" w:cs="Times New Roman"/>
          <w:color w:val="010000"/>
          <w:sz w:val="24"/>
          <w:szCs w:val="24"/>
        </w:rPr>
        <w:t xml:space="preserve"> (a) ve (b) bentleri </w:t>
      </w:r>
      <w:r w:rsidR="00B606EF" w:rsidRPr="00605432">
        <w:rPr>
          <w:rFonts w:ascii="Times New Roman" w:eastAsia="Times New Roman" w:hAnsi="Times New Roman" w:cs="Times New Roman"/>
          <w:bCs/>
          <w:color w:val="010000"/>
          <w:kern w:val="36"/>
          <w:sz w:val="24"/>
          <w:szCs w:val="24"/>
        </w:rPr>
        <w:t>[</w:t>
      </w:r>
      <w:r w:rsidR="00B606EF" w:rsidRPr="00605432">
        <w:rPr>
          <w:rFonts w:ascii="Times New Roman" w:eastAsia="Times New Roman" w:hAnsi="Times New Roman" w:cs="Times New Roman"/>
          <w:color w:val="010000"/>
          <w:sz w:val="24"/>
          <w:szCs w:val="24"/>
        </w:rPr>
        <w:t xml:space="preserve"> (a)</w:t>
      </w:r>
      <w:r w:rsidR="00A8624D" w:rsidRPr="00605432">
        <w:rPr>
          <w:rFonts w:ascii="Times New Roman" w:eastAsia="Times New Roman" w:hAnsi="Times New Roman" w:cs="Times New Roman"/>
          <w:color w:val="010000"/>
          <w:sz w:val="24"/>
          <w:szCs w:val="24"/>
        </w:rPr>
        <w:t xml:space="preserve"> bendi</w:t>
      </w:r>
      <w:r w:rsidR="00B606EF" w:rsidRPr="00605432">
        <w:rPr>
          <w:rFonts w:ascii="Times New Roman" w:eastAsia="Times New Roman" w:hAnsi="Times New Roman" w:cs="Times New Roman"/>
          <w:color w:val="010000"/>
          <w:sz w:val="24"/>
          <w:szCs w:val="24"/>
        </w:rPr>
        <w:t>: e</w:t>
      </w:r>
      <w:r w:rsidRPr="00605432">
        <w:rPr>
          <w:rFonts w:ascii="Times New Roman" w:eastAsia="Times New Roman" w:hAnsi="Times New Roman" w:cs="Times New Roman"/>
          <w:color w:val="010000"/>
          <w:sz w:val="24"/>
          <w:szCs w:val="24"/>
        </w:rPr>
        <w:t>k göstergesi (6400) ve daha yüksek tespit edilen üst kademe kamu yöneticisi kadro, pozisyon ve görevlerinden alınanlar veya görevleri sona erenler</w:t>
      </w:r>
      <w:r w:rsidR="00B606EF" w:rsidRPr="00605432">
        <w:rPr>
          <w:rFonts w:ascii="Times New Roman" w:eastAsia="Times New Roman" w:hAnsi="Times New Roman" w:cs="Times New Roman"/>
          <w:color w:val="010000"/>
          <w:sz w:val="24"/>
          <w:szCs w:val="24"/>
        </w:rPr>
        <w:t xml:space="preserve"> ve (</w:t>
      </w:r>
      <w:r w:rsidRPr="00605432">
        <w:rPr>
          <w:rFonts w:ascii="Times New Roman" w:eastAsia="Times New Roman" w:hAnsi="Times New Roman" w:cs="Times New Roman"/>
          <w:color w:val="010000"/>
          <w:sz w:val="24"/>
          <w:szCs w:val="24"/>
        </w:rPr>
        <w:t>b)</w:t>
      </w:r>
      <w:r w:rsidR="00A8624D" w:rsidRPr="00605432">
        <w:rPr>
          <w:rFonts w:ascii="Times New Roman" w:eastAsia="Times New Roman" w:hAnsi="Times New Roman" w:cs="Times New Roman"/>
          <w:color w:val="010000"/>
          <w:sz w:val="24"/>
          <w:szCs w:val="24"/>
        </w:rPr>
        <w:t xml:space="preserve"> bendi</w:t>
      </w:r>
      <w:r w:rsidR="00B606EF" w:rsidRPr="00605432">
        <w:rPr>
          <w:rFonts w:ascii="Times New Roman" w:eastAsia="Times New Roman" w:hAnsi="Times New Roman" w:cs="Times New Roman"/>
          <w:color w:val="010000"/>
          <w:sz w:val="24"/>
          <w:szCs w:val="24"/>
        </w:rPr>
        <w:t>: i</w:t>
      </w:r>
      <w:r w:rsidRPr="00605432">
        <w:rPr>
          <w:rFonts w:ascii="Times New Roman" w:eastAsia="Times New Roman" w:hAnsi="Times New Roman" w:cs="Times New Roman"/>
          <w:color w:val="010000"/>
          <w:sz w:val="24"/>
          <w:szCs w:val="24"/>
        </w:rPr>
        <w:t>l v</w:t>
      </w:r>
      <w:r w:rsidR="00B606EF" w:rsidRPr="00605432">
        <w:rPr>
          <w:rFonts w:ascii="Times New Roman" w:eastAsia="Times New Roman" w:hAnsi="Times New Roman" w:cs="Times New Roman"/>
          <w:color w:val="010000"/>
          <w:sz w:val="24"/>
          <w:szCs w:val="24"/>
        </w:rPr>
        <w:t>alilerinden görevden alınanlar] dışında kalanlardan görevlerinden alınanlar veya görevleri sona erenler; 1) y</w:t>
      </w:r>
      <w:r w:rsidRPr="00605432">
        <w:rPr>
          <w:rFonts w:ascii="Times New Roman" w:eastAsia="Times New Roman" w:hAnsi="Times New Roman" w:cs="Times New Roman"/>
          <w:color w:val="010000"/>
          <w:sz w:val="24"/>
          <w:szCs w:val="24"/>
        </w:rPr>
        <w:t>önetici kadroları dışında daha önce bulundukları veya öğrenim durumları itibarıyla ihraz etmiş oldukları unvanlara ilişkin kadro veya pozisyonlara,</w:t>
      </w:r>
      <w:r w:rsidR="00B606EF" w:rsidRPr="00605432">
        <w:rPr>
          <w:rFonts w:ascii="Times New Roman" w:eastAsia="Times New Roman" w:hAnsi="Times New Roman" w:cs="Times New Roman"/>
          <w:color w:val="010000"/>
          <w:sz w:val="24"/>
          <w:szCs w:val="24"/>
        </w:rPr>
        <w:t xml:space="preserve"> 2) d</w:t>
      </w:r>
      <w:r w:rsidRPr="00605432">
        <w:rPr>
          <w:rFonts w:ascii="Times New Roman" w:eastAsia="Times New Roman" w:hAnsi="Times New Roman" w:cs="Times New Roman"/>
          <w:color w:val="010000"/>
          <w:sz w:val="24"/>
          <w:szCs w:val="24"/>
        </w:rPr>
        <w:t>enetim elemanı ya da uzman kadro veya pozisyonlarına,</w:t>
      </w:r>
      <w:r w:rsidR="00B606EF" w:rsidRPr="00605432">
        <w:rPr>
          <w:rFonts w:ascii="Times New Roman" w:eastAsia="Times New Roman" w:hAnsi="Times New Roman" w:cs="Times New Roman"/>
          <w:color w:val="010000"/>
          <w:sz w:val="24"/>
          <w:szCs w:val="24"/>
        </w:rPr>
        <w:t xml:space="preserve"> 3) a</w:t>
      </w:r>
      <w:r w:rsidRPr="00605432">
        <w:rPr>
          <w:rFonts w:ascii="Times New Roman" w:eastAsia="Times New Roman" w:hAnsi="Times New Roman" w:cs="Times New Roman"/>
          <w:color w:val="010000"/>
          <w:sz w:val="24"/>
          <w:szCs w:val="24"/>
        </w:rPr>
        <w:t>raştırmacı veya uygun görülecek diğer kadro ve pozisyonlara</w:t>
      </w:r>
      <w:r w:rsidR="008E400B" w:rsidRPr="00605432">
        <w:rPr>
          <w:rFonts w:ascii="Times New Roman" w:eastAsia="Times New Roman" w:hAnsi="Times New Roman" w:cs="Times New Roman"/>
          <w:color w:val="010000"/>
          <w:sz w:val="24"/>
          <w:szCs w:val="24"/>
        </w:rPr>
        <w:t xml:space="preserve"> </w:t>
      </w:r>
      <w:r w:rsidRPr="00605432">
        <w:rPr>
          <w:rFonts w:ascii="Times New Roman" w:eastAsia="Times New Roman" w:hAnsi="Times New Roman" w:cs="Times New Roman"/>
          <w:color w:val="010000"/>
          <w:sz w:val="24"/>
          <w:szCs w:val="24"/>
        </w:rPr>
        <w:t>Cumhurbaşkanınca veya bakanlarca ya da atamaya yetkili amirlerce atanırlar</w:t>
      </w:r>
      <w:r w:rsidR="00B606EF" w:rsidRPr="00605432">
        <w:rPr>
          <w:rFonts w:ascii="Times New Roman" w:eastAsia="Times New Roman" w:hAnsi="Times New Roman" w:cs="Times New Roman"/>
          <w:color w:val="010000"/>
          <w:sz w:val="24"/>
          <w:szCs w:val="24"/>
        </w:rPr>
        <w:t xml:space="preserve">. Ancak </w:t>
      </w:r>
      <w:r w:rsidR="00702028" w:rsidRPr="00605432">
        <w:rPr>
          <w:rFonts w:ascii="Times New Roman" w:eastAsia="Times New Roman" w:hAnsi="Times New Roman" w:cs="Times New Roman"/>
          <w:color w:val="010000"/>
          <w:sz w:val="24"/>
          <w:szCs w:val="24"/>
        </w:rPr>
        <w:t xml:space="preserve">iptali talep edilen ibarenin işaret ettiği </w:t>
      </w:r>
      <w:r w:rsidR="00B606EF" w:rsidRPr="00605432">
        <w:rPr>
          <w:rFonts w:ascii="Times New Roman" w:eastAsia="Times New Roman" w:hAnsi="Times New Roman" w:cs="Times New Roman"/>
          <w:color w:val="010000"/>
          <w:sz w:val="24"/>
          <w:szCs w:val="24"/>
        </w:rPr>
        <w:t>kamu görevlileri arasından üst kademe kamu yöneticisi kadro, pozisyon ve görevlerine atananlardan (a) ve (b) bentleri dışında kalanlardan görevlerinden alınan veya görevi sona erenlerin (veya) uygun görülecek diğer kadro ve pozisyonla</w:t>
      </w:r>
      <w:r w:rsidR="00702028" w:rsidRPr="00605432">
        <w:rPr>
          <w:rFonts w:ascii="Times New Roman" w:eastAsia="Times New Roman" w:hAnsi="Times New Roman" w:cs="Times New Roman"/>
          <w:color w:val="010000"/>
          <w:sz w:val="24"/>
          <w:szCs w:val="24"/>
        </w:rPr>
        <w:t>ra</w:t>
      </w:r>
      <w:r w:rsidR="0090109F" w:rsidRPr="00605432">
        <w:rPr>
          <w:rFonts w:ascii="Times New Roman" w:eastAsia="Times New Roman" w:hAnsi="Times New Roman" w:cs="Times New Roman"/>
          <w:color w:val="010000"/>
          <w:sz w:val="24"/>
          <w:szCs w:val="24"/>
        </w:rPr>
        <w:t xml:space="preserve">, </w:t>
      </w:r>
      <w:r w:rsidR="00B606EF" w:rsidRPr="00605432">
        <w:rPr>
          <w:rFonts w:ascii="Times New Roman" w:eastAsia="Times New Roman" w:hAnsi="Times New Roman" w:cs="Times New Roman"/>
          <w:color w:val="010000"/>
          <w:sz w:val="24"/>
          <w:szCs w:val="24"/>
        </w:rPr>
        <w:t xml:space="preserve">Cumhurbaşkanınca veya bakanlarca ya da atamaya yetkili amirlerce atanmasını öngören düzenleme Anayasa’ya aykırıdır. </w:t>
      </w:r>
    </w:p>
    <w:p w:rsidR="00B86BFC" w:rsidRPr="00605432" w:rsidRDefault="002E4AF8" w:rsidP="00605432">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605432">
        <w:rPr>
          <w:rFonts w:ascii="Times New Roman" w:eastAsia="Times New Roman" w:hAnsi="Times New Roman" w:cs="Times New Roman"/>
          <w:color w:val="010000"/>
          <w:sz w:val="24"/>
          <w:szCs w:val="24"/>
        </w:rPr>
        <w:t>Zira k</w:t>
      </w:r>
      <w:r w:rsidR="003C5ABF" w:rsidRPr="00605432">
        <w:rPr>
          <w:rFonts w:ascii="Times New Roman" w:eastAsia="Times New Roman" w:hAnsi="Times New Roman" w:cs="Times New Roman"/>
          <w:color w:val="010000"/>
          <w:sz w:val="24"/>
          <w:szCs w:val="24"/>
        </w:rPr>
        <w:t>anun koyucu Anayasa’ya uygun olmak kaydıyla kamu hizmetinin yürütülmesine ilişkin koşulları belirleyerek kadro düzenlemesi yapabilir ve bu kapsamda kamu hizmetinin gerekleri yönünden ve kamu yararı amacıyla yeni kadrolar ihdas edebileceği gibi mevcut bazı kadroları da kaldırabilir. Ayrıca kamu idareleri ile kamu görevlileri arasındaki ilişkiler kural tasarruflarla düzenlendiğinden kamu görevlilerinin statülerine ilişkin yeni kurallar koyabilir ya da var olan kuralları değiştirebilir</w:t>
      </w:r>
      <w:r w:rsidR="007F4AD3" w:rsidRPr="00605432">
        <w:rPr>
          <w:rFonts w:ascii="Times New Roman" w:eastAsia="Times New Roman" w:hAnsi="Times New Roman" w:cs="Times New Roman"/>
          <w:color w:val="010000"/>
          <w:sz w:val="24"/>
          <w:szCs w:val="24"/>
        </w:rPr>
        <w:t xml:space="preserve"> </w:t>
      </w:r>
      <w:r w:rsidRPr="00605432">
        <w:rPr>
          <w:rFonts w:ascii="Times New Roman" w:hAnsi="Times New Roman" w:cs="Times New Roman"/>
          <w:color w:val="010000"/>
          <w:sz w:val="24"/>
          <w:szCs w:val="24"/>
          <w:shd w:val="clear" w:color="auto" w:fill="FFFFFF"/>
        </w:rPr>
        <w:t>(Anayasa Mahkemesi’nin 28.12.2017 tarihli ve 2017/160 E.; 2017/178</w:t>
      </w:r>
      <w:r w:rsidR="00B3327B" w:rsidRPr="00605432">
        <w:rPr>
          <w:rFonts w:ascii="Times New Roman" w:hAnsi="Times New Roman" w:cs="Times New Roman"/>
          <w:color w:val="010000"/>
          <w:sz w:val="24"/>
          <w:szCs w:val="24"/>
          <w:shd w:val="clear" w:color="auto" w:fill="FFFFFF"/>
        </w:rPr>
        <w:t xml:space="preserve"> </w:t>
      </w:r>
      <w:r w:rsidRPr="00605432">
        <w:rPr>
          <w:rFonts w:ascii="Times New Roman" w:hAnsi="Times New Roman" w:cs="Times New Roman"/>
          <w:color w:val="010000"/>
          <w:sz w:val="24"/>
          <w:szCs w:val="24"/>
          <w:shd w:val="clear" w:color="auto" w:fill="FFFFFF"/>
        </w:rPr>
        <w:t>K. sayılı Kararı, § 13)</w:t>
      </w:r>
      <w:r w:rsidR="00916DB6" w:rsidRPr="00605432">
        <w:rPr>
          <w:rFonts w:ascii="Times New Roman" w:hAnsi="Times New Roman" w:cs="Times New Roman"/>
          <w:color w:val="010000"/>
          <w:sz w:val="24"/>
          <w:szCs w:val="24"/>
          <w:shd w:val="clear" w:color="auto" w:fill="FFFFFF"/>
        </w:rPr>
        <w:t>.</w:t>
      </w:r>
    </w:p>
    <w:p w:rsidR="003C5ABF" w:rsidRPr="00605432" w:rsidRDefault="002E4AF8" w:rsidP="00605432">
      <w:pPr>
        <w:spacing w:before="240" w:after="100" w:afterAutospacing="1" w:line="240" w:lineRule="auto"/>
        <w:ind w:firstLine="709"/>
        <w:jc w:val="both"/>
        <w:rPr>
          <w:rFonts w:ascii="Times New Roman" w:eastAsia="Times New Roman" w:hAnsi="Times New Roman" w:cs="Times New Roman"/>
          <w:color w:val="010000"/>
          <w:sz w:val="24"/>
          <w:szCs w:val="24"/>
        </w:rPr>
      </w:pPr>
      <w:r w:rsidRPr="00605432">
        <w:rPr>
          <w:rFonts w:ascii="Times New Roman" w:hAnsi="Times New Roman" w:cs="Times New Roman"/>
          <w:color w:val="010000"/>
          <w:sz w:val="24"/>
          <w:szCs w:val="24"/>
          <w:shd w:val="clear" w:color="auto" w:fill="FFFFFF"/>
        </w:rPr>
        <w:t xml:space="preserve">İptali talep edilen ibarenin yer aldığı düzenlemede de kamu görevlileri arasından üst kademe kamu yöneticisi kadro, pozisyon ve görevlerine atananlardan (a) ve (b) bentleri dışında kalanlardan görevlerinden alınan veya görevleri sona erenlerin atanacakları kadro ve pozisyonlar kanun düzeyinde belirlenmiştir. Ancak anılan düzenlemede yer alan </w:t>
      </w:r>
      <w:r w:rsidRPr="00605432">
        <w:rPr>
          <w:rFonts w:ascii="Times New Roman" w:eastAsia="Times New Roman" w:hAnsi="Times New Roman" w:cs="Times New Roman"/>
          <w:color w:val="010000"/>
          <w:sz w:val="24"/>
          <w:szCs w:val="24"/>
        </w:rPr>
        <w:t>‘‘veya uygun görülecek diğer kadro ve pozisyonlara’’</w:t>
      </w:r>
      <w:r w:rsidR="007F4AD3" w:rsidRPr="00605432">
        <w:rPr>
          <w:rFonts w:ascii="Times New Roman" w:eastAsia="Times New Roman" w:hAnsi="Times New Roman" w:cs="Times New Roman"/>
          <w:color w:val="010000"/>
          <w:sz w:val="24"/>
          <w:szCs w:val="24"/>
        </w:rPr>
        <w:t xml:space="preserve"> </w:t>
      </w:r>
      <w:r w:rsidRPr="00605432">
        <w:rPr>
          <w:rFonts w:ascii="Times New Roman" w:eastAsia="Times New Roman" w:hAnsi="Times New Roman" w:cs="Times New Roman"/>
          <w:color w:val="010000"/>
          <w:sz w:val="24"/>
          <w:szCs w:val="24"/>
        </w:rPr>
        <w:t>şeklindeki ibare</w:t>
      </w:r>
      <w:r w:rsidR="00916DB6" w:rsidRPr="00605432">
        <w:rPr>
          <w:rFonts w:ascii="Times New Roman" w:eastAsia="Times New Roman" w:hAnsi="Times New Roman" w:cs="Times New Roman"/>
          <w:color w:val="010000"/>
          <w:sz w:val="24"/>
          <w:szCs w:val="24"/>
        </w:rPr>
        <w:t>,</w:t>
      </w:r>
      <w:r w:rsidRPr="00605432">
        <w:rPr>
          <w:rFonts w:ascii="Times New Roman" w:eastAsia="Times New Roman" w:hAnsi="Times New Roman" w:cs="Times New Roman"/>
          <w:color w:val="010000"/>
          <w:sz w:val="24"/>
          <w:szCs w:val="24"/>
        </w:rPr>
        <w:t xml:space="preserve"> kamu görevlilerinin statülerinin belirlenmesi hususunda bağlı kalınacak Anayasa hükümlerinin gereklerini yerine getirmemektedir. </w:t>
      </w:r>
      <w:r w:rsidR="00FA5CF6" w:rsidRPr="00605432">
        <w:rPr>
          <w:rFonts w:ascii="Times New Roman" w:eastAsia="Times New Roman" w:hAnsi="Times New Roman" w:cs="Times New Roman"/>
          <w:color w:val="010000"/>
          <w:sz w:val="24"/>
          <w:szCs w:val="24"/>
        </w:rPr>
        <w:t>Diğer bir deyiş</w:t>
      </w:r>
      <w:r w:rsidR="00916DB6" w:rsidRPr="00605432">
        <w:rPr>
          <w:rFonts w:ascii="Times New Roman" w:eastAsia="Times New Roman" w:hAnsi="Times New Roman" w:cs="Times New Roman"/>
          <w:color w:val="010000"/>
          <w:sz w:val="24"/>
          <w:szCs w:val="24"/>
        </w:rPr>
        <w:t>l</w:t>
      </w:r>
      <w:r w:rsidR="00FA5CF6" w:rsidRPr="00605432">
        <w:rPr>
          <w:rFonts w:ascii="Times New Roman" w:eastAsia="Times New Roman" w:hAnsi="Times New Roman" w:cs="Times New Roman"/>
          <w:color w:val="010000"/>
          <w:sz w:val="24"/>
          <w:szCs w:val="24"/>
        </w:rPr>
        <w:t>e</w:t>
      </w:r>
      <w:r w:rsidR="00916DB6" w:rsidRPr="00605432">
        <w:rPr>
          <w:rFonts w:ascii="Times New Roman" w:eastAsia="Times New Roman" w:hAnsi="Times New Roman" w:cs="Times New Roman"/>
          <w:color w:val="010000"/>
          <w:sz w:val="24"/>
          <w:szCs w:val="24"/>
        </w:rPr>
        <w:t>,</w:t>
      </w:r>
      <w:r w:rsidR="00B3327B" w:rsidRPr="00605432">
        <w:rPr>
          <w:rFonts w:ascii="Times New Roman" w:eastAsia="Times New Roman" w:hAnsi="Times New Roman" w:cs="Times New Roman"/>
          <w:color w:val="010000"/>
          <w:sz w:val="24"/>
          <w:szCs w:val="24"/>
        </w:rPr>
        <w:t xml:space="preserve"> </w:t>
      </w:r>
      <w:r w:rsidR="00B86BFC" w:rsidRPr="00605432">
        <w:rPr>
          <w:rFonts w:ascii="Times New Roman" w:eastAsia="Times New Roman" w:hAnsi="Times New Roman" w:cs="Times New Roman"/>
          <w:color w:val="010000"/>
          <w:sz w:val="24"/>
          <w:szCs w:val="24"/>
        </w:rPr>
        <w:t>iptali talep edilen ibareyle</w:t>
      </w:r>
      <w:r w:rsidR="007F4AD3" w:rsidRPr="00605432">
        <w:rPr>
          <w:rFonts w:ascii="Times New Roman" w:eastAsia="Times New Roman" w:hAnsi="Times New Roman" w:cs="Times New Roman"/>
          <w:color w:val="010000"/>
          <w:sz w:val="24"/>
          <w:szCs w:val="24"/>
        </w:rPr>
        <w:t xml:space="preserve"> fıkranın (ve dolayısıyla (c) </w:t>
      </w:r>
      <w:r w:rsidR="00FA5CF6" w:rsidRPr="00605432">
        <w:rPr>
          <w:rFonts w:ascii="Times New Roman" w:eastAsia="Times New Roman" w:hAnsi="Times New Roman" w:cs="Times New Roman"/>
          <w:color w:val="010000"/>
          <w:sz w:val="24"/>
          <w:szCs w:val="24"/>
        </w:rPr>
        <w:t>bendinin)</w:t>
      </w:r>
      <w:r w:rsidR="00B3327B" w:rsidRPr="00605432">
        <w:rPr>
          <w:rFonts w:ascii="Times New Roman" w:eastAsia="Times New Roman" w:hAnsi="Times New Roman" w:cs="Times New Roman"/>
          <w:color w:val="010000"/>
          <w:sz w:val="24"/>
          <w:szCs w:val="24"/>
        </w:rPr>
        <w:t xml:space="preserve"> </w:t>
      </w:r>
      <w:r w:rsidR="00FA5CF6" w:rsidRPr="00605432">
        <w:rPr>
          <w:rFonts w:ascii="Times New Roman" w:eastAsia="Times New Roman" w:hAnsi="Times New Roman" w:cs="Times New Roman"/>
          <w:color w:val="010000"/>
          <w:sz w:val="24"/>
          <w:szCs w:val="24"/>
        </w:rPr>
        <w:t>lafzında da belirtildiği üzere kamu görevlisi olan</w:t>
      </w:r>
      <w:r w:rsidR="001C0131" w:rsidRPr="00605432">
        <w:rPr>
          <w:rFonts w:ascii="Times New Roman" w:eastAsia="Times New Roman" w:hAnsi="Times New Roman" w:cs="Times New Roman"/>
          <w:color w:val="010000"/>
          <w:sz w:val="24"/>
          <w:szCs w:val="24"/>
        </w:rPr>
        <w:t xml:space="preserve"> (ve Cumhurbaşkanı, bakan, atamaya yetkili amirlerce atanacak</w:t>
      </w:r>
      <w:r w:rsidR="00B86BFC" w:rsidRPr="00605432">
        <w:rPr>
          <w:rFonts w:ascii="Times New Roman" w:eastAsia="Times New Roman" w:hAnsi="Times New Roman" w:cs="Times New Roman"/>
          <w:color w:val="010000"/>
          <w:sz w:val="24"/>
          <w:szCs w:val="24"/>
        </w:rPr>
        <w:t xml:space="preserve"> olan</w:t>
      </w:r>
      <w:r w:rsidR="001C0131" w:rsidRPr="00605432">
        <w:rPr>
          <w:rFonts w:ascii="Times New Roman" w:eastAsia="Times New Roman" w:hAnsi="Times New Roman" w:cs="Times New Roman"/>
          <w:color w:val="010000"/>
          <w:sz w:val="24"/>
          <w:szCs w:val="24"/>
        </w:rPr>
        <w:t xml:space="preserve">, </w:t>
      </w:r>
      <w:r w:rsidR="00B86BFC" w:rsidRPr="00605432">
        <w:rPr>
          <w:rFonts w:ascii="Times New Roman" w:eastAsia="Times New Roman" w:hAnsi="Times New Roman" w:cs="Times New Roman"/>
          <w:color w:val="010000"/>
          <w:sz w:val="24"/>
          <w:szCs w:val="24"/>
        </w:rPr>
        <w:t xml:space="preserve">kamu bünyesindeki kadro ve pozisyonlara yapılan bu atamalar sonrasında </w:t>
      </w:r>
      <w:r w:rsidR="001C0131" w:rsidRPr="00605432">
        <w:rPr>
          <w:rFonts w:ascii="Times New Roman" w:eastAsia="Times New Roman" w:hAnsi="Times New Roman" w:cs="Times New Roman"/>
          <w:color w:val="010000"/>
          <w:sz w:val="24"/>
          <w:szCs w:val="24"/>
        </w:rPr>
        <w:t>kamu hizmetlerinin gerektirdiği asli ve sürekli görevleri genel</w:t>
      </w:r>
      <w:r w:rsidR="00B86BFC" w:rsidRPr="00605432">
        <w:rPr>
          <w:rFonts w:ascii="Times New Roman" w:eastAsia="Times New Roman" w:hAnsi="Times New Roman" w:cs="Times New Roman"/>
          <w:color w:val="010000"/>
          <w:sz w:val="24"/>
          <w:szCs w:val="24"/>
        </w:rPr>
        <w:t xml:space="preserve"> idare esaslarına göre yürütmeye devam edecek olan</w:t>
      </w:r>
      <w:r w:rsidR="001C0131" w:rsidRPr="00605432">
        <w:rPr>
          <w:rFonts w:ascii="Times New Roman" w:eastAsia="Times New Roman" w:hAnsi="Times New Roman" w:cs="Times New Roman"/>
          <w:color w:val="010000"/>
          <w:sz w:val="24"/>
          <w:szCs w:val="24"/>
        </w:rPr>
        <w:t>)</w:t>
      </w:r>
      <w:r w:rsidR="00B3327B" w:rsidRPr="00605432">
        <w:rPr>
          <w:rFonts w:ascii="Times New Roman" w:eastAsia="Times New Roman" w:hAnsi="Times New Roman" w:cs="Times New Roman"/>
          <w:color w:val="010000"/>
          <w:sz w:val="24"/>
          <w:szCs w:val="24"/>
        </w:rPr>
        <w:t xml:space="preserve"> </w:t>
      </w:r>
      <w:r w:rsidR="00FA5CF6" w:rsidRPr="00605432">
        <w:rPr>
          <w:rFonts w:ascii="Times New Roman" w:eastAsia="Times New Roman" w:hAnsi="Times New Roman" w:cs="Times New Roman"/>
          <w:color w:val="010000"/>
          <w:sz w:val="24"/>
          <w:szCs w:val="24"/>
        </w:rPr>
        <w:t>söz konusu kimselerin atanmal</w:t>
      </w:r>
      <w:r w:rsidR="00472287" w:rsidRPr="00605432">
        <w:rPr>
          <w:rFonts w:ascii="Times New Roman" w:eastAsia="Times New Roman" w:hAnsi="Times New Roman" w:cs="Times New Roman"/>
          <w:color w:val="010000"/>
          <w:sz w:val="24"/>
          <w:szCs w:val="24"/>
        </w:rPr>
        <w:t xml:space="preserve">arına ilişkin temel usul ve esasları belirleyen </w:t>
      </w:r>
      <w:r w:rsidR="00C275F2" w:rsidRPr="00605432">
        <w:rPr>
          <w:rFonts w:ascii="Times New Roman" w:eastAsia="Times New Roman" w:hAnsi="Times New Roman" w:cs="Times New Roman"/>
          <w:color w:val="010000"/>
          <w:sz w:val="24"/>
          <w:szCs w:val="24"/>
        </w:rPr>
        <w:t>a</w:t>
      </w:r>
      <w:r w:rsidR="00FA5CF6" w:rsidRPr="00605432">
        <w:rPr>
          <w:rFonts w:ascii="Times New Roman" w:eastAsia="Times New Roman" w:hAnsi="Times New Roman" w:cs="Times New Roman"/>
          <w:color w:val="010000"/>
          <w:sz w:val="24"/>
          <w:szCs w:val="24"/>
        </w:rPr>
        <w:t>nayasa</w:t>
      </w:r>
      <w:r w:rsidR="001C021C" w:rsidRPr="00605432">
        <w:rPr>
          <w:rFonts w:ascii="Times New Roman" w:eastAsia="Times New Roman" w:hAnsi="Times New Roman" w:cs="Times New Roman"/>
          <w:color w:val="010000"/>
          <w:sz w:val="24"/>
          <w:szCs w:val="24"/>
        </w:rPr>
        <w:t>l</w:t>
      </w:r>
      <w:r w:rsidR="00472287" w:rsidRPr="00605432">
        <w:rPr>
          <w:rFonts w:ascii="Times New Roman" w:eastAsia="Times New Roman" w:hAnsi="Times New Roman" w:cs="Times New Roman"/>
          <w:color w:val="010000"/>
          <w:sz w:val="24"/>
          <w:szCs w:val="24"/>
        </w:rPr>
        <w:t xml:space="preserve"> ilkeler karşılanmamıştır.</w:t>
      </w:r>
      <w:r w:rsidR="00B3327B" w:rsidRPr="00605432">
        <w:rPr>
          <w:rFonts w:ascii="Times New Roman" w:eastAsia="Times New Roman" w:hAnsi="Times New Roman" w:cs="Times New Roman"/>
          <w:color w:val="010000"/>
          <w:sz w:val="24"/>
          <w:szCs w:val="24"/>
        </w:rPr>
        <w:t xml:space="preserve"> </w:t>
      </w:r>
    </w:p>
    <w:p w:rsidR="00472287" w:rsidRPr="00605432" w:rsidRDefault="00B928A7" w:rsidP="00605432">
      <w:pPr>
        <w:spacing w:before="240" w:after="100" w:afterAutospacing="1" w:line="240" w:lineRule="auto"/>
        <w:ind w:firstLine="709"/>
        <w:jc w:val="both"/>
        <w:rPr>
          <w:rFonts w:ascii="Times New Roman" w:eastAsia="Times New Roman" w:hAnsi="Times New Roman" w:cs="Times New Roman"/>
          <w:color w:val="010000"/>
          <w:sz w:val="24"/>
          <w:szCs w:val="24"/>
        </w:rPr>
      </w:pPr>
      <w:r w:rsidRPr="00605432">
        <w:rPr>
          <w:rFonts w:ascii="Times New Roman" w:hAnsi="Times New Roman" w:cs="Times New Roman"/>
          <w:color w:val="010000"/>
          <w:sz w:val="24"/>
          <w:szCs w:val="24"/>
        </w:rPr>
        <w:t>Nitekim hukuk devleti,</w:t>
      </w:r>
      <w:r w:rsidR="00B3327B" w:rsidRPr="00605432">
        <w:rPr>
          <w:rFonts w:ascii="Times New Roman" w:hAnsi="Times New Roman" w:cs="Times New Roman"/>
          <w:color w:val="010000"/>
          <w:sz w:val="24"/>
          <w:szCs w:val="24"/>
        </w:rPr>
        <w:t xml:space="preserve"> </w:t>
      </w:r>
      <w:r w:rsidRPr="00605432">
        <w:rPr>
          <w:rFonts w:ascii="Times New Roman" w:hAnsi="Times New Roman" w:cs="Times New Roman"/>
          <w:color w:val="010000"/>
          <w:sz w:val="24"/>
          <w:szCs w:val="24"/>
        </w:rPr>
        <w:t xml:space="preserve">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w:t>
      </w:r>
      <w:r w:rsidRPr="00605432">
        <w:rPr>
          <w:rFonts w:ascii="Times New Roman" w:hAnsi="Times New Roman" w:cs="Times New Roman"/>
          <w:color w:val="010000"/>
          <w:sz w:val="24"/>
          <w:szCs w:val="24"/>
        </w:rPr>
        <w:lastRenderedPageBreak/>
        <w:t>güçlendiren, Anayasa’ya ve hukuk kurallarına bağlılığa özen gösteren, yargı denetimine açık olan, yasaların üstünde yasa koyucunun da uymak zorunda olduğu temel hukuk ilkeleri ile Anayasa’nın bulunduğu bilinci o</w:t>
      </w:r>
      <w:r w:rsidR="008E400B" w:rsidRPr="00605432">
        <w:rPr>
          <w:rFonts w:ascii="Times New Roman" w:hAnsi="Times New Roman" w:cs="Times New Roman"/>
          <w:color w:val="010000"/>
          <w:sz w:val="24"/>
          <w:szCs w:val="24"/>
        </w:rPr>
        <w:t>lan devlettir</w:t>
      </w:r>
      <w:r w:rsidRPr="00605432">
        <w:rPr>
          <w:rFonts w:ascii="Times New Roman" w:hAnsi="Times New Roman" w:cs="Times New Roman"/>
          <w:color w:val="010000"/>
          <w:sz w:val="24"/>
          <w:szCs w:val="24"/>
        </w:rPr>
        <w:t>(Anayasa Mahkemesi’nin</w:t>
      </w:r>
      <w:r w:rsidR="00B3327B" w:rsidRPr="00605432">
        <w:rPr>
          <w:rFonts w:ascii="Times New Roman" w:hAnsi="Times New Roman" w:cs="Times New Roman"/>
          <w:color w:val="010000"/>
          <w:sz w:val="24"/>
          <w:szCs w:val="24"/>
        </w:rPr>
        <w:t xml:space="preserve"> </w:t>
      </w:r>
      <w:r w:rsidRPr="00605432">
        <w:rPr>
          <w:rFonts w:ascii="Times New Roman" w:hAnsi="Times New Roman" w:cs="Times New Roman"/>
          <w:color w:val="010000"/>
          <w:sz w:val="24"/>
          <w:szCs w:val="24"/>
        </w:rPr>
        <w:t>02.06.2009 tarihli ve 2004/10 E.; 2009/68 K. sayılı Kararı).</w:t>
      </w:r>
      <w:r w:rsidR="00B3327B" w:rsidRPr="00605432">
        <w:rPr>
          <w:rFonts w:ascii="Times New Roman" w:hAnsi="Times New Roman" w:cs="Times New Roman"/>
          <w:color w:val="010000"/>
          <w:sz w:val="24"/>
          <w:szCs w:val="24"/>
        </w:rPr>
        <w:t xml:space="preserve"> </w:t>
      </w:r>
      <w:r w:rsidRPr="00605432">
        <w:rPr>
          <w:rFonts w:ascii="Times New Roman" w:hAnsi="Times New Roman" w:cs="Times New Roman"/>
          <w:color w:val="010000"/>
          <w:sz w:val="24"/>
          <w:szCs w:val="24"/>
        </w:rPr>
        <w:t>Başka bir deyişle</w:t>
      </w:r>
      <w:r w:rsidR="00916DB6" w:rsidRPr="00605432">
        <w:rPr>
          <w:rFonts w:ascii="Times New Roman" w:hAnsi="Times New Roman" w:cs="Times New Roman"/>
          <w:color w:val="010000"/>
          <w:sz w:val="24"/>
          <w:szCs w:val="24"/>
        </w:rPr>
        <w:t>,</w:t>
      </w:r>
      <w:r w:rsidRPr="00605432">
        <w:rPr>
          <w:rFonts w:ascii="Times New Roman" w:hAnsi="Times New Roman" w:cs="Times New Roman"/>
          <w:color w:val="010000"/>
          <w:sz w:val="24"/>
          <w:szCs w:val="24"/>
        </w:rPr>
        <w:t xml:space="preserve"> hukuk devleti ilkesi gereğince, idareye davranışta bulunurken veya görevlerini yerine getirirken belirli oranda hareket serbestliği sağlayan takdir yetkisinin kullanımı mutlak, sınırsız, keyfi biçimde gerçekleşemez; idarenin takdir yetkisinin sınırları, keyfi işlem ve eylemleri önlemek amacıyla kanunla çizilmelidir</w:t>
      </w:r>
      <w:r w:rsidRPr="00605432">
        <w:rPr>
          <w:rFonts w:ascii="Times New Roman" w:eastAsia="Times New Roman" w:hAnsi="Times New Roman" w:cs="Times New Roman"/>
          <w:color w:val="010000"/>
          <w:sz w:val="24"/>
          <w:szCs w:val="24"/>
        </w:rPr>
        <w:t>.</w:t>
      </w:r>
    </w:p>
    <w:p w:rsidR="00472287" w:rsidRPr="00605432" w:rsidRDefault="00A8624D" w:rsidP="00605432">
      <w:pPr>
        <w:spacing w:before="240" w:after="100" w:afterAutospacing="1" w:line="240" w:lineRule="auto"/>
        <w:ind w:firstLine="709"/>
        <w:jc w:val="both"/>
        <w:rPr>
          <w:rFonts w:ascii="Times New Roman" w:eastAsia="Times New Roman" w:hAnsi="Times New Roman" w:cs="Times New Roman"/>
          <w:color w:val="010000"/>
          <w:sz w:val="24"/>
          <w:szCs w:val="24"/>
        </w:rPr>
      </w:pPr>
      <w:r w:rsidRPr="00605432">
        <w:rPr>
          <w:rFonts w:ascii="Times New Roman" w:eastAsia="Times New Roman" w:hAnsi="Times New Roman" w:cs="Times New Roman"/>
          <w:color w:val="010000"/>
          <w:sz w:val="24"/>
          <w:szCs w:val="24"/>
        </w:rPr>
        <w:t>Ancak iptali talep edilen ibareyle</w:t>
      </w:r>
      <w:r w:rsidR="00916DB6" w:rsidRPr="00605432">
        <w:rPr>
          <w:rFonts w:ascii="Times New Roman" w:eastAsia="Times New Roman" w:hAnsi="Times New Roman" w:cs="Times New Roman"/>
          <w:color w:val="010000"/>
          <w:sz w:val="24"/>
          <w:szCs w:val="24"/>
        </w:rPr>
        <w:t>,</w:t>
      </w:r>
      <w:r w:rsidR="00B3327B" w:rsidRPr="00605432">
        <w:rPr>
          <w:rFonts w:ascii="Times New Roman" w:eastAsia="Times New Roman" w:hAnsi="Times New Roman" w:cs="Times New Roman"/>
          <w:color w:val="010000"/>
          <w:sz w:val="24"/>
          <w:szCs w:val="24"/>
        </w:rPr>
        <w:t xml:space="preserve"> </w:t>
      </w:r>
      <w:r w:rsidRPr="00605432">
        <w:rPr>
          <w:rFonts w:ascii="Times New Roman" w:eastAsia="Times New Roman" w:hAnsi="Times New Roman" w:cs="Times New Roman"/>
          <w:color w:val="010000"/>
          <w:sz w:val="24"/>
          <w:szCs w:val="24"/>
        </w:rPr>
        <w:t>(c)</w:t>
      </w:r>
      <w:r w:rsidR="00B3327B" w:rsidRPr="00605432">
        <w:rPr>
          <w:rFonts w:ascii="Times New Roman" w:eastAsia="Times New Roman" w:hAnsi="Times New Roman" w:cs="Times New Roman"/>
          <w:color w:val="010000"/>
          <w:sz w:val="24"/>
          <w:szCs w:val="24"/>
        </w:rPr>
        <w:t xml:space="preserve"> </w:t>
      </w:r>
      <w:r w:rsidR="001C0131" w:rsidRPr="00605432">
        <w:rPr>
          <w:rFonts w:ascii="Times New Roman" w:eastAsia="Times New Roman" w:hAnsi="Times New Roman" w:cs="Times New Roman"/>
          <w:color w:val="010000"/>
          <w:sz w:val="24"/>
          <w:szCs w:val="24"/>
        </w:rPr>
        <w:t>bendindekilerin (</w:t>
      </w:r>
      <w:r w:rsidR="001C0131" w:rsidRPr="00605432">
        <w:rPr>
          <w:rFonts w:ascii="Times New Roman" w:hAnsi="Times New Roman" w:cs="Times New Roman"/>
          <w:color w:val="010000"/>
          <w:sz w:val="24"/>
          <w:szCs w:val="24"/>
          <w:shd w:val="clear" w:color="auto" w:fill="FFFFFF"/>
        </w:rPr>
        <w:t>kamu görevlileri arasından üst kademe kamu yöneticisi kadro, pozisyon ve görevlerine atananlardan (a) ve (b) bentleri dışında kalanlardan görevlerinden alınan veya görevleri sona erenlerin)</w:t>
      </w:r>
      <w:r w:rsidRPr="00605432">
        <w:rPr>
          <w:rFonts w:ascii="Times New Roman" w:eastAsia="Times New Roman" w:hAnsi="Times New Roman" w:cs="Times New Roman"/>
          <w:color w:val="010000"/>
          <w:sz w:val="24"/>
          <w:szCs w:val="24"/>
        </w:rPr>
        <w:t xml:space="preserve"> atanacakları ‘‘uygun görülecek diğer kadro ve pozisyonları’’ belirleme yetkisi, keyfiliği önleyecek herhangi bir kayıt getirilmeksizin idarenin </w:t>
      </w:r>
      <w:r w:rsidR="00405C6B" w:rsidRPr="00605432">
        <w:rPr>
          <w:rFonts w:ascii="Times New Roman" w:eastAsia="Times New Roman" w:hAnsi="Times New Roman" w:cs="Times New Roman"/>
          <w:color w:val="010000"/>
          <w:sz w:val="24"/>
          <w:szCs w:val="24"/>
        </w:rPr>
        <w:t xml:space="preserve">(Cumhurbaşkanının, bakanların, atamaya yetkili amirlerin) </w:t>
      </w:r>
      <w:r w:rsidRPr="00605432">
        <w:rPr>
          <w:rFonts w:ascii="Times New Roman" w:eastAsia="Times New Roman" w:hAnsi="Times New Roman" w:cs="Times New Roman"/>
          <w:color w:val="010000"/>
          <w:sz w:val="24"/>
          <w:szCs w:val="24"/>
        </w:rPr>
        <w:t xml:space="preserve">uhdesine </w:t>
      </w:r>
      <w:proofErr w:type="spellStart"/>
      <w:r w:rsidRPr="00605432">
        <w:rPr>
          <w:rFonts w:ascii="Times New Roman" w:eastAsia="Times New Roman" w:hAnsi="Times New Roman" w:cs="Times New Roman"/>
          <w:color w:val="010000"/>
          <w:sz w:val="24"/>
          <w:szCs w:val="24"/>
        </w:rPr>
        <w:t>bırakılmıştır.</w:t>
      </w:r>
      <w:r w:rsidR="00C03E67" w:rsidRPr="00605432">
        <w:rPr>
          <w:rFonts w:ascii="Times New Roman" w:eastAsia="Times New Roman" w:hAnsi="Times New Roman" w:cs="Times New Roman"/>
          <w:color w:val="010000"/>
          <w:sz w:val="24"/>
          <w:szCs w:val="24"/>
        </w:rPr>
        <w:t>”</w:t>
      </w:r>
      <w:r w:rsidR="00C275F2" w:rsidRPr="00605432">
        <w:rPr>
          <w:rFonts w:ascii="Times New Roman" w:eastAsia="Times New Roman" w:hAnsi="Times New Roman" w:cs="Times New Roman"/>
          <w:color w:val="010000"/>
          <w:sz w:val="24"/>
          <w:szCs w:val="24"/>
        </w:rPr>
        <w:t>Uygun</w:t>
      </w:r>
      <w:proofErr w:type="spellEnd"/>
      <w:r w:rsidR="00C275F2" w:rsidRPr="00605432">
        <w:rPr>
          <w:rFonts w:ascii="Times New Roman" w:eastAsia="Times New Roman" w:hAnsi="Times New Roman" w:cs="Times New Roman"/>
          <w:color w:val="010000"/>
          <w:sz w:val="24"/>
          <w:szCs w:val="24"/>
        </w:rPr>
        <w:t xml:space="preserve"> görül</w:t>
      </w:r>
      <w:r w:rsidR="00916DB6" w:rsidRPr="00605432">
        <w:rPr>
          <w:rFonts w:ascii="Times New Roman" w:eastAsia="Times New Roman" w:hAnsi="Times New Roman" w:cs="Times New Roman"/>
          <w:color w:val="010000"/>
          <w:sz w:val="24"/>
          <w:szCs w:val="24"/>
        </w:rPr>
        <w:t>ecek</w:t>
      </w:r>
      <w:r w:rsidR="00C03E67" w:rsidRPr="00605432">
        <w:rPr>
          <w:rFonts w:ascii="Times New Roman" w:eastAsia="Times New Roman" w:hAnsi="Times New Roman" w:cs="Times New Roman"/>
          <w:color w:val="010000"/>
          <w:sz w:val="24"/>
          <w:szCs w:val="24"/>
        </w:rPr>
        <w:t>”</w:t>
      </w:r>
      <w:r w:rsidR="00916DB6" w:rsidRPr="00605432">
        <w:rPr>
          <w:rFonts w:ascii="Times New Roman" w:eastAsia="Times New Roman" w:hAnsi="Times New Roman" w:cs="Times New Roman"/>
          <w:color w:val="010000"/>
          <w:sz w:val="24"/>
          <w:szCs w:val="24"/>
        </w:rPr>
        <w:t xml:space="preserve"> ibaresi, kuralın</w:t>
      </w:r>
      <w:r w:rsidR="00B3327B" w:rsidRPr="00605432">
        <w:rPr>
          <w:rFonts w:ascii="Times New Roman" w:eastAsia="Times New Roman" w:hAnsi="Times New Roman" w:cs="Times New Roman"/>
          <w:color w:val="010000"/>
          <w:sz w:val="24"/>
          <w:szCs w:val="24"/>
        </w:rPr>
        <w:t xml:space="preserve"> </w:t>
      </w:r>
      <w:r w:rsidR="00916DB6" w:rsidRPr="00605432">
        <w:rPr>
          <w:rFonts w:ascii="Times New Roman" w:eastAsia="Times New Roman" w:hAnsi="Times New Roman" w:cs="Times New Roman"/>
          <w:color w:val="010000"/>
          <w:sz w:val="24"/>
          <w:szCs w:val="24"/>
        </w:rPr>
        <w:t xml:space="preserve">uygulanmasında </w:t>
      </w:r>
      <w:r w:rsidR="00C275F2" w:rsidRPr="00605432">
        <w:rPr>
          <w:rFonts w:ascii="Times New Roman" w:eastAsia="Times New Roman" w:hAnsi="Times New Roman" w:cs="Times New Roman"/>
          <w:color w:val="010000"/>
          <w:sz w:val="24"/>
          <w:szCs w:val="24"/>
        </w:rPr>
        <w:t xml:space="preserve">esas alınacak herhangi bir </w:t>
      </w:r>
      <w:r w:rsidR="00916DB6" w:rsidRPr="00605432">
        <w:rPr>
          <w:rFonts w:ascii="Times New Roman" w:eastAsia="Times New Roman" w:hAnsi="Times New Roman" w:cs="Times New Roman"/>
          <w:color w:val="010000"/>
          <w:sz w:val="24"/>
          <w:szCs w:val="24"/>
        </w:rPr>
        <w:t>nesnel ölçüt</w:t>
      </w:r>
      <w:r w:rsidR="00C275F2" w:rsidRPr="00605432">
        <w:rPr>
          <w:rFonts w:ascii="Times New Roman" w:eastAsia="Times New Roman" w:hAnsi="Times New Roman" w:cs="Times New Roman"/>
          <w:color w:val="010000"/>
          <w:sz w:val="24"/>
          <w:szCs w:val="24"/>
        </w:rPr>
        <w:t xml:space="preserve"> öngörmemektedir.</w:t>
      </w:r>
    </w:p>
    <w:p w:rsidR="00A8624D" w:rsidRPr="00605432" w:rsidRDefault="00A8624D" w:rsidP="00605432">
      <w:pPr>
        <w:spacing w:before="240" w:after="100" w:afterAutospacing="1" w:line="240" w:lineRule="auto"/>
        <w:ind w:firstLine="709"/>
        <w:jc w:val="both"/>
        <w:rPr>
          <w:rFonts w:ascii="Times New Roman" w:eastAsia="Times New Roman" w:hAnsi="Times New Roman" w:cs="Times New Roman"/>
          <w:color w:val="010000"/>
          <w:sz w:val="24"/>
          <w:szCs w:val="24"/>
        </w:rPr>
      </w:pPr>
      <w:r w:rsidRPr="00605432">
        <w:rPr>
          <w:rFonts w:ascii="Times New Roman" w:eastAsia="Times New Roman" w:hAnsi="Times New Roman" w:cs="Times New Roman"/>
          <w:color w:val="010000"/>
          <w:sz w:val="24"/>
          <w:szCs w:val="24"/>
        </w:rPr>
        <w:t>Diğer bir deyişle</w:t>
      </w:r>
      <w:r w:rsidR="00916DB6" w:rsidRPr="00605432">
        <w:rPr>
          <w:rFonts w:ascii="Times New Roman" w:eastAsia="Times New Roman" w:hAnsi="Times New Roman" w:cs="Times New Roman"/>
          <w:color w:val="010000"/>
          <w:sz w:val="24"/>
          <w:szCs w:val="24"/>
        </w:rPr>
        <w:t>,</w:t>
      </w:r>
      <w:r w:rsidR="00B3327B" w:rsidRPr="00605432">
        <w:rPr>
          <w:rFonts w:ascii="Times New Roman" w:eastAsia="Times New Roman" w:hAnsi="Times New Roman" w:cs="Times New Roman"/>
          <w:color w:val="010000"/>
          <w:sz w:val="24"/>
          <w:szCs w:val="24"/>
        </w:rPr>
        <w:t xml:space="preserve"> </w:t>
      </w:r>
      <w:r w:rsidRPr="00605432">
        <w:rPr>
          <w:rFonts w:ascii="Times New Roman" w:eastAsia="Times New Roman" w:hAnsi="Times New Roman" w:cs="Times New Roman"/>
          <w:color w:val="010000"/>
          <w:sz w:val="24"/>
          <w:szCs w:val="24"/>
        </w:rPr>
        <w:t>bir sınırlama</w:t>
      </w:r>
      <w:r w:rsidR="00405C6B" w:rsidRPr="00605432">
        <w:rPr>
          <w:rFonts w:ascii="Times New Roman" w:eastAsia="Times New Roman" w:hAnsi="Times New Roman" w:cs="Times New Roman"/>
          <w:color w:val="010000"/>
          <w:sz w:val="24"/>
          <w:szCs w:val="24"/>
        </w:rPr>
        <w:t xml:space="preserve"> (örneğin anılan bentte sayılı </w:t>
      </w:r>
      <w:r w:rsidR="001C0131" w:rsidRPr="00605432">
        <w:rPr>
          <w:rFonts w:ascii="Times New Roman" w:eastAsia="Times New Roman" w:hAnsi="Times New Roman" w:cs="Times New Roman"/>
          <w:color w:val="010000"/>
          <w:sz w:val="24"/>
          <w:szCs w:val="24"/>
        </w:rPr>
        <w:t>söz konusu kimselerin</w:t>
      </w:r>
      <w:r w:rsidR="008E400B" w:rsidRPr="00605432">
        <w:rPr>
          <w:rFonts w:ascii="Times New Roman" w:eastAsia="Times New Roman" w:hAnsi="Times New Roman" w:cs="Times New Roman"/>
          <w:color w:val="010000"/>
          <w:sz w:val="24"/>
          <w:szCs w:val="24"/>
        </w:rPr>
        <w:t xml:space="preserve"> </w:t>
      </w:r>
      <w:r w:rsidR="00405C6B" w:rsidRPr="00605432">
        <w:rPr>
          <w:rFonts w:ascii="Times New Roman" w:eastAsia="Times New Roman" w:hAnsi="Times New Roman" w:cs="Times New Roman"/>
          <w:color w:val="010000"/>
          <w:sz w:val="24"/>
          <w:szCs w:val="24"/>
        </w:rPr>
        <w:t>tespit edilen ek göstergesi, eğitim durumu, iş tecrübesi, yabancı dil seviyesine göre izleme, değerlendirme, rehberlik, proje</w:t>
      </w:r>
      <w:r w:rsidR="00375198" w:rsidRPr="00605432">
        <w:rPr>
          <w:rFonts w:ascii="Times New Roman" w:eastAsia="Times New Roman" w:hAnsi="Times New Roman" w:cs="Times New Roman"/>
          <w:color w:val="010000"/>
          <w:sz w:val="24"/>
          <w:szCs w:val="24"/>
        </w:rPr>
        <w:t>,</w:t>
      </w:r>
      <w:r w:rsidR="00405C6B" w:rsidRPr="00605432">
        <w:rPr>
          <w:rFonts w:ascii="Times New Roman" w:eastAsia="Times New Roman" w:hAnsi="Times New Roman" w:cs="Times New Roman"/>
          <w:color w:val="010000"/>
          <w:sz w:val="24"/>
          <w:szCs w:val="24"/>
        </w:rPr>
        <w:t xml:space="preserve"> eğitim gibi hizmetlere ilişkin kadro ve pozisyonlara atama)</w:t>
      </w:r>
      <w:r w:rsidRPr="00605432">
        <w:rPr>
          <w:rFonts w:ascii="Times New Roman" w:eastAsia="Times New Roman" w:hAnsi="Times New Roman" w:cs="Times New Roman"/>
          <w:color w:val="010000"/>
          <w:sz w:val="24"/>
          <w:szCs w:val="24"/>
        </w:rPr>
        <w:t xml:space="preserve"> söz konusu olmadığından </w:t>
      </w:r>
      <w:r w:rsidR="00405C6B" w:rsidRPr="00605432">
        <w:rPr>
          <w:rFonts w:ascii="Times New Roman" w:eastAsia="Times New Roman" w:hAnsi="Times New Roman" w:cs="Times New Roman"/>
          <w:color w:val="010000"/>
          <w:sz w:val="24"/>
          <w:szCs w:val="24"/>
        </w:rPr>
        <w:t>idare,</w:t>
      </w:r>
      <w:r w:rsidR="007F4AD3" w:rsidRPr="00605432">
        <w:rPr>
          <w:rFonts w:ascii="Times New Roman" w:eastAsia="Times New Roman" w:hAnsi="Times New Roman" w:cs="Times New Roman"/>
          <w:color w:val="010000"/>
          <w:sz w:val="24"/>
          <w:szCs w:val="24"/>
        </w:rPr>
        <w:t xml:space="preserve"> </w:t>
      </w:r>
      <w:r w:rsidR="00DB4E6A" w:rsidRPr="00605432">
        <w:rPr>
          <w:rFonts w:ascii="Times New Roman" w:eastAsia="Times New Roman" w:hAnsi="Times New Roman" w:cs="Times New Roman"/>
          <w:color w:val="010000"/>
          <w:sz w:val="24"/>
          <w:szCs w:val="24"/>
        </w:rPr>
        <w:t>(c)</w:t>
      </w:r>
      <w:r w:rsidR="00B3327B" w:rsidRPr="00605432">
        <w:rPr>
          <w:rFonts w:ascii="Times New Roman" w:eastAsia="Times New Roman" w:hAnsi="Times New Roman" w:cs="Times New Roman"/>
          <w:color w:val="010000"/>
          <w:sz w:val="24"/>
          <w:szCs w:val="24"/>
        </w:rPr>
        <w:t xml:space="preserve"> </w:t>
      </w:r>
      <w:r w:rsidR="00DB4E6A" w:rsidRPr="00605432">
        <w:rPr>
          <w:rFonts w:ascii="Times New Roman" w:eastAsia="Times New Roman" w:hAnsi="Times New Roman" w:cs="Times New Roman"/>
          <w:color w:val="010000"/>
          <w:sz w:val="24"/>
          <w:szCs w:val="24"/>
        </w:rPr>
        <w:t>bendindekileri (</w:t>
      </w:r>
      <w:r w:rsidR="00DB4E6A" w:rsidRPr="00605432">
        <w:rPr>
          <w:rFonts w:ascii="Times New Roman" w:hAnsi="Times New Roman" w:cs="Times New Roman"/>
          <w:color w:val="010000"/>
          <w:sz w:val="24"/>
          <w:szCs w:val="24"/>
          <w:shd w:val="clear" w:color="auto" w:fill="FFFFFF"/>
        </w:rPr>
        <w:t>kamu görevlileri arasından üst kademe kamu yöneticisi kadro, pozisyon ve görevlerine atananlardan (a) ve (b) bentleri dışında kalanlardan görevlerinden alınanları veya görevleri sona erenleri)</w:t>
      </w:r>
      <w:r w:rsidR="007F4AD3" w:rsidRPr="00605432">
        <w:rPr>
          <w:rFonts w:ascii="Times New Roman" w:hAnsi="Times New Roman" w:cs="Times New Roman"/>
          <w:color w:val="010000"/>
          <w:sz w:val="24"/>
          <w:szCs w:val="24"/>
          <w:shd w:val="clear" w:color="auto" w:fill="FFFFFF"/>
        </w:rPr>
        <w:t xml:space="preserve"> </w:t>
      </w:r>
      <w:r w:rsidR="00405C6B" w:rsidRPr="00605432">
        <w:rPr>
          <w:rFonts w:ascii="Times New Roman" w:eastAsia="Times New Roman" w:hAnsi="Times New Roman" w:cs="Times New Roman"/>
          <w:color w:val="010000"/>
          <w:sz w:val="24"/>
          <w:szCs w:val="24"/>
        </w:rPr>
        <w:t xml:space="preserve">kendi sübjektif takdirine göre dilediği kadro ve pozisyonlara atayabilecektir. Bu nedenle anılan ibare, Anayasa’nın 2. maddesine aykırıdır. </w:t>
      </w:r>
    </w:p>
    <w:p w:rsidR="00B86BFC" w:rsidRPr="00605432" w:rsidRDefault="00AE1C43"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color w:val="010000"/>
          <w:sz w:val="24"/>
          <w:szCs w:val="24"/>
        </w:rPr>
        <w:t>Öte yandan;</w:t>
      </w:r>
      <w:r w:rsidR="008E400B" w:rsidRPr="00605432">
        <w:rPr>
          <w:color w:val="010000"/>
          <w:sz w:val="24"/>
          <w:szCs w:val="24"/>
        </w:rPr>
        <w:t xml:space="preserve"> </w:t>
      </w:r>
      <w:r w:rsidR="00B928A7" w:rsidRPr="00605432">
        <w:rPr>
          <w:color w:val="010000"/>
          <w:sz w:val="24"/>
          <w:szCs w:val="24"/>
        </w:rPr>
        <w:t xml:space="preserve">Anayasa’nın 123. maddesinde yer alan idarenin kanuniliği ilkesinin iki boyutu bulunmaktadır. İlk boyutu, idarenin </w:t>
      </w:r>
      <w:proofErr w:type="spellStart"/>
      <w:r w:rsidR="00B928A7" w:rsidRPr="00605432">
        <w:rPr>
          <w:color w:val="010000"/>
          <w:sz w:val="24"/>
          <w:szCs w:val="24"/>
        </w:rPr>
        <w:t>secundumlegem</w:t>
      </w:r>
      <w:proofErr w:type="spellEnd"/>
      <w:r w:rsidR="00B928A7" w:rsidRPr="00605432">
        <w:rPr>
          <w:color w:val="010000"/>
          <w:sz w:val="24"/>
          <w:szCs w:val="24"/>
        </w:rPr>
        <w:t xml:space="preserve"> özelliğidir (kanuna dayanma ilkesidir). Bu ilkeye göre idarenin düzenleme yetkisi kanundan kaynaklanır. İkinci boyutu, idarenin </w:t>
      </w:r>
      <w:proofErr w:type="spellStart"/>
      <w:r w:rsidR="00B928A7" w:rsidRPr="00605432">
        <w:rPr>
          <w:color w:val="010000"/>
          <w:sz w:val="24"/>
          <w:szCs w:val="24"/>
        </w:rPr>
        <w:t>intralegem</w:t>
      </w:r>
      <w:proofErr w:type="spellEnd"/>
      <w:r w:rsidR="00B928A7" w:rsidRPr="00605432">
        <w:rPr>
          <w:color w:val="010000"/>
          <w:sz w:val="24"/>
          <w:szCs w:val="24"/>
        </w:rPr>
        <w:t xml:space="preserve"> özelliğidir (kanuna aykırı olmama ilkesidir). Bu ilkeye göre idarenin işlem ve eylemleri kanunun çizdiği sınırlar içinde kalmalıdır. </w:t>
      </w:r>
    </w:p>
    <w:p w:rsidR="00030331" w:rsidRPr="00605432" w:rsidRDefault="00B928A7"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color w:val="010000"/>
          <w:sz w:val="24"/>
          <w:szCs w:val="24"/>
        </w:rPr>
        <w:t xml:space="preserve">Bu nedenle </w:t>
      </w:r>
      <w:r w:rsidR="00DB4E6A" w:rsidRPr="00605432">
        <w:rPr>
          <w:color w:val="010000"/>
          <w:sz w:val="24"/>
          <w:szCs w:val="24"/>
        </w:rPr>
        <w:t>(c</w:t>
      </w:r>
      <w:r w:rsidR="00DF08A8" w:rsidRPr="00605432">
        <w:rPr>
          <w:color w:val="010000"/>
          <w:sz w:val="24"/>
          <w:szCs w:val="24"/>
        </w:rPr>
        <w:t>) bendindekiler</w:t>
      </w:r>
      <w:r w:rsidR="00DB4E6A" w:rsidRPr="00605432">
        <w:rPr>
          <w:color w:val="010000"/>
          <w:sz w:val="24"/>
          <w:szCs w:val="24"/>
        </w:rPr>
        <w:t xml:space="preserve"> (</w:t>
      </w:r>
      <w:r w:rsidR="00DB4E6A" w:rsidRPr="00605432">
        <w:rPr>
          <w:color w:val="010000"/>
          <w:sz w:val="24"/>
          <w:szCs w:val="24"/>
          <w:shd w:val="clear" w:color="auto" w:fill="FFFFFF"/>
        </w:rPr>
        <w:t>kamu görevlileri arasından üst kademe kamu yöneticisi kadro, pozisyon ve görevlerine atananlardan (a) ve (b) bentleri dışında kalanlardan görevlerinden alınan veya görevleri sona erenler)</w:t>
      </w:r>
      <w:r w:rsidR="007F4AD3" w:rsidRPr="00605432">
        <w:rPr>
          <w:color w:val="010000"/>
          <w:sz w:val="24"/>
          <w:szCs w:val="24"/>
          <w:shd w:val="clear" w:color="auto" w:fill="FFFFFF"/>
        </w:rPr>
        <w:t xml:space="preserve"> </w:t>
      </w:r>
      <w:r w:rsidR="00030331" w:rsidRPr="00605432">
        <w:rPr>
          <w:color w:val="010000"/>
          <w:sz w:val="24"/>
          <w:szCs w:val="24"/>
        </w:rPr>
        <w:t>hakkında idare (Cumhurbaşkanı, bakanlar, atamaya yetkili amirler)</w:t>
      </w:r>
      <w:r w:rsidR="007F4AD3" w:rsidRPr="00605432">
        <w:rPr>
          <w:color w:val="010000"/>
          <w:sz w:val="24"/>
          <w:szCs w:val="24"/>
        </w:rPr>
        <w:t xml:space="preserve"> </w:t>
      </w:r>
      <w:r w:rsidR="00030331" w:rsidRPr="00605432">
        <w:rPr>
          <w:color w:val="010000"/>
          <w:sz w:val="24"/>
          <w:szCs w:val="24"/>
        </w:rPr>
        <w:t xml:space="preserve">tarafından yapılan atamaların </w:t>
      </w:r>
      <w:r w:rsidRPr="00605432">
        <w:rPr>
          <w:color w:val="010000"/>
          <w:sz w:val="24"/>
          <w:szCs w:val="24"/>
        </w:rPr>
        <w:t xml:space="preserve">kanuna dayanması ve aykırı olmaması için, </w:t>
      </w:r>
      <w:r w:rsidR="00030331" w:rsidRPr="00605432">
        <w:rPr>
          <w:color w:val="010000"/>
          <w:sz w:val="24"/>
          <w:szCs w:val="24"/>
        </w:rPr>
        <w:t>‘‘uygun görülecek diğer kadro ve pozisyonların’’</w:t>
      </w:r>
      <w:r w:rsidR="007F4AD3" w:rsidRPr="00605432">
        <w:rPr>
          <w:color w:val="010000"/>
          <w:sz w:val="24"/>
          <w:szCs w:val="24"/>
        </w:rPr>
        <w:t xml:space="preserve"> </w:t>
      </w:r>
      <w:r w:rsidRPr="00605432">
        <w:rPr>
          <w:color w:val="010000"/>
          <w:sz w:val="24"/>
          <w:szCs w:val="24"/>
        </w:rPr>
        <w:t>genel çerçevesi</w:t>
      </w:r>
      <w:r w:rsidR="00030331" w:rsidRPr="00605432">
        <w:rPr>
          <w:color w:val="010000"/>
          <w:sz w:val="24"/>
          <w:szCs w:val="24"/>
        </w:rPr>
        <w:t>nin kanun hükümleriyle</w:t>
      </w:r>
      <w:r w:rsidRPr="00605432">
        <w:rPr>
          <w:color w:val="010000"/>
          <w:sz w:val="24"/>
          <w:szCs w:val="24"/>
        </w:rPr>
        <w:t xml:space="preserve"> net, açık, anlaşılabilir şekilde çizilmesi gerekir.</w:t>
      </w:r>
      <w:r w:rsidR="007F4AD3" w:rsidRPr="00605432">
        <w:rPr>
          <w:color w:val="010000"/>
          <w:sz w:val="24"/>
          <w:szCs w:val="24"/>
        </w:rPr>
        <w:t xml:space="preserve"> </w:t>
      </w:r>
      <w:r w:rsidR="00030331" w:rsidRPr="00605432">
        <w:rPr>
          <w:color w:val="010000"/>
          <w:sz w:val="24"/>
          <w:szCs w:val="24"/>
        </w:rPr>
        <w:t>Diğer bir deyişle</w:t>
      </w:r>
      <w:r w:rsidR="008E400B" w:rsidRPr="00605432">
        <w:rPr>
          <w:color w:val="010000"/>
          <w:sz w:val="24"/>
          <w:szCs w:val="24"/>
        </w:rPr>
        <w:t xml:space="preserve"> </w:t>
      </w:r>
      <w:r w:rsidR="00030331" w:rsidRPr="00605432">
        <w:rPr>
          <w:color w:val="010000"/>
          <w:sz w:val="24"/>
          <w:szCs w:val="24"/>
        </w:rPr>
        <w:t>kanun düzeyinde, idare tarafından gerçekleştirilecek ‘‘uygun görülme’’</w:t>
      </w:r>
      <w:r w:rsidR="007F4AD3" w:rsidRPr="00605432">
        <w:rPr>
          <w:color w:val="010000"/>
          <w:sz w:val="24"/>
          <w:szCs w:val="24"/>
        </w:rPr>
        <w:t xml:space="preserve"> </w:t>
      </w:r>
      <w:r w:rsidR="00D213F6" w:rsidRPr="00605432">
        <w:rPr>
          <w:color w:val="010000"/>
          <w:sz w:val="24"/>
          <w:szCs w:val="24"/>
        </w:rPr>
        <w:t>eylemine</w:t>
      </w:r>
      <w:r w:rsidR="00030331" w:rsidRPr="00605432">
        <w:rPr>
          <w:color w:val="010000"/>
          <w:sz w:val="24"/>
          <w:szCs w:val="24"/>
        </w:rPr>
        <w:t xml:space="preserve"> ilişkin nesnel ölçütlerin ve ‘‘diğer’’</w:t>
      </w:r>
      <w:r w:rsidR="008E400B" w:rsidRPr="00605432">
        <w:rPr>
          <w:color w:val="010000"/>
          <w:sz w:val="24"/>
          <w:szCs w:val="24"/>
        </w:rPr>
        <w:t xml:space="preserve"> </w:t>
      </w:r>
      <w:r w:rsidR="00030331" w:rsidRPr="00605432">
        <w:rPr>
          <w:color w:val="010000"/>
          <w:sz w:val="24"/>
          <w:szCs w:val="24"/>
        </w:rPr>
        <w:t xml:space="preserve">kadro ve pozisyonların ne olduğunun açıkça belirtilmesi gerekmektedir. </w:t>
      </w:r>
      <w:r w:rsidRPr="00605432">
        <w:rPr>
          <w:color w:val="010000"/>
          <w:sz w:val="24"/>
          <w:szCs w:val="24"/>
        </w:rPr>
        <w:t xml:space="preserve">Ancak </w:t>
      </w:r>
      <w:r w:rsidR="00030331" w:rsidRPr="00605432">
        <w:rPr>
          <w:color w:val="010000"/>
          <w:sz w:val="24"/>
          <w:szCs w:val="24"/>
        </w:rPr>
        <w:t>söz konusu düzenlemede</w:t>
      </w:r>
      <w:r w:rsidRPr="00605432">
        <w:rPr>
          <w:color w:val="010000"/>
          <w:sz w:val="24"/>
          <w:szCs w:val="24"/>
        </w:rPr>
        <w:t xml:space="preserve"> bu türden bir genel çerçeve çizilmediğind</w:t>
      </w:r>
      <w:r w:rsidR="00030331" w:rsidRPr="00605432">
        <w:rPr>
          <w:color w:val="010000"/>
          <w:sz w:val="24"/>
          <w:szCs w:val="24"/>
        </w:rPr>
        <w:t>en, iptali talep edilen ibare</w:t>
      </w:r>
      <w:r w:rsidRPr="00605432">
        <w:rPr>
          <w:color w:val="010000"/>
          <w:sz w:val="24"/>
          <w:szCs w:val="24"/>
        </w:rPr>
        <w:t xml:space="preserve"> Anayasa’nın 123. maddesine aykırıdır.</w:t>
      </w:r>
    </w:p>
    <w:p w:rsidR="00B86BFC" w:rsidRPr="00605432" w:rsidRDefault="00AE1C43"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color w:val="010000"/>
          <w:sz w:val="24"/>
          <w:szCs w:val="24"/>
        </w:rPr>
        <w:t>Yine</w:t>
      </w:r>
      <w:r w:rsidR="008E400B" w:rsidRPr="00605432">
        <w:rPr>
          <w:color w:val="010000"/>
          <w:sz w:val="24"/>
          <w:szCs w:val="24"/>
        </w:rPr>
        <w:t xml:space="preserve"> </w:t>
      </w:r>
      <w:r w:rsidR="00B928A7" w:rsidRPr="00605432">
        <w:rPr>
          <w:color w:val="010000"/>
          <w:sz w:val="24"/>
          <w:szCs w:val="24"/>
        </w:rPr>
        <w:t>Anayasa’nın 128. maddesinin ikinci fıkrasında memurlar ve diğer kamu görevlilerinin niteliklerinin, atanmalarının, görev ve yetkilerinin, hakları ve yükümlülüklerinin, aylık ve ödeneklerinin, diğer özlük işlerinin kanunla düzenleneceği belirtilmiştir. Kanuni düzenleme ilkesi, düzenlenen alanda temel ilkelerin kanunla konulmasını ve çerçevenin kanunla çizilmesini ifade etmektedir. Bu ilke uyarınca kamu görevlilerinin nitelikleri ve atanmalarına ilişkin kuralların kanunda gösterilmesi, kuralın açık, anlaşılır ve sınırlar</w:t>
      </w:r>
      <w:r w:rsidR="008E400B" w:rsidRPr="00605432">
        <w:rPr>
          <w:color w:val="010000"/>
          <w:sz w:val="24"/>
          <w:szCs w:val="24"/>
        </w:rPr>
        <w:t>ının belli olması gerekmektedir</w:t>
      </w:r>
      <w:r w:rsidR="00B928A7" w:rsidRPr="00605432">
        <w:rPr>
          <w:color w:val="010000"/>
          <w:sz w:val="24"/>
          <w:szCs w:val="24"/>
        </w:rPr>
        <w:t xml:space="preserve"> (Anayasa Mahkemesi’nin 24.07.2019 tarihli ve 2018/73 E.; 2019/65 K. sayılı Kararı, </w:t>
      </w:r>
      <w:r w:rsidR="00B928A7" w:rsidRPr="00605432">
        <w:rPr>
          <w:bCs/>
          <w:color w:val="010000"/>
          <w:sz w:val="24"/>
          <w:szCs w:val="24"/>
          <w:shd w:val="clear" w:color="auto" w:fill="FFFFFF"/>
        </w:rPr>
        <w:t>§</w:t>
      </w:r>
      <w:r w:rsidR="00B928A7" w:rsidRPr="00605432">
        <w:rPr>
          <w:color w:val="010000"/>
          <w:sz w:val="24"/>
          <w:szCs w:val="24"/>
        </w:rPr>
        <w:t xml:space="preserve"> 164-165)</w:t>
      </w:r>
      <w:r w:rsidR="008E400B" w:rsidRPr="00605432">
        <w:rPr>
          <w:color w:val="010000"/>
          <w:sz w:val="24"/>
          <w:szCs w:val="24"/>
        </w:rPr>
        <w:t>.</w:t>
      </w:r>
    </w:p>
    <w:p w:rsidR="00030331" w:rsidRPr="00605432" w:rsidRDefault="00FA5CF6"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color w:val="010000"/>
          <w:sz w:val="24"/>
          <w:szCs w:val="24"/>
        </w:rPr>
        <w:lastRenderedPageBreak/>
        <w:t>İptali talep edilen ibarenin yer aldığı düzenleme</w:t>
      </w:r>
      <w:r w:rsidR="001C0131" w:rsidRPr="00605432">
        <w:rPr>
          <w:color w:val="010000"/>
          <w:sz w:val="24"/>
          <w:szCs w:val="24"/>
        </w:rPr>
        <w:t>,</w:t>
      </w:r>
      <w:r w:rsidR="007F4AD3" w:rsidRPr="00605432">
        <w:rPr>
          <w:color w:val="010000"/>
          <w:sz w:val="24"/>
          <w:szCs w:val="24"/>
        </w:rPr>
        <w:t xml:space="preserve"> </w:t>
      </w:r>
      <w:r w:rsidR="00DB4E6A" w:rsidRPr="00605432">
        <w:rPr>
          <w:color w:val="010000"/>
          <w:sz w:val="24"/>
          <w:szCs w:val="24"/>
        </w:rPr>
        <w:t>(c</w:t>
      </w:r>
      <w:r w:rsidR="00DF08A8" w:rsidRPr="00605432">
        <w:rPr>
          <w:color w:val="010000"/>
          <w:sz w:val="24"/>
          <w:szCs w:val="24"/>
        </w:rPr>
        <w:t>) bendindekilerin</w:t>
      </w:r>
      <w:r w:rsidR="00DB4E6A" w:rsidRPr="00605432">
        <w:rPr>
          <w:color w:val="010000"/>
          <w:sz w:val="24"/>
          <w:szCs w:val="24"/>
        </w:rPr>
        <w:t xml:space="preserve"> (</w:t>
      </w:r>
      <w:r w:rsidR="00DB4E6A" w:rsidRPr="00605432">
        <w:rPr>
          <w:color w:val="010000"/>
          <w:sz w:val="24"/>
          <w:szCs w:val="24"/>
          <w:shd w:val="clear" w:color="auto" w:fill="FFFFFF"/>
        </w:rPr>
        <w:t xml:space="preserve">kamu görevlileri arasından üst kademe kamu yöneticisi kadro, pozisyon ve görevlerine atananlardan (a) ve (b) bentleri dışında kalanlardan görevlerinden alınan veya görevleri sona </w:t>
      </w:r>
      <w:r w:rsidR="00DF08A8" w:rsidRPr="00605432">
        <w:rPr>
          <w:color w:val="010000"/>
          <w:sz w:val="24"/>
          <w:szCs w:val="24"/>
          <w:shd w:val="clear" w:color="auto" w:fill="FFFFFF"/>
        </w:rPr>
        <w:t>erenlerin) atanmasına</w:t>
      </w:r>
      <w:r w:rsidRPr="00605432">
        <w:rPr>
          <w:color w:val="010000"/>
          <w:sz w:val="24"/>
          <w:szCs w:val="24"/>
        </w:rPr>
        <w:t xml:space="preserve"> ilişkindir. Kanuni düzenleme ilkesi gereğince </w:t>
      </w:r>
      <w:r w:rsidR="00DB4E6A" w:rsidRPr="00605432">
        <w:rPr>
          <w:color w:val="010000"/>
          <w:sz w:val="24"/>
          <w:szCs w:val="24"/>
        </w:rPr>
        <w:t>bunların</w:t>
      </w:r>
      <w:r w:rsidR="008E400B" w:rsidRPr="00605432">
        <w:rPr>
          <w:color w:val="010000"/>
          <w:sz w:val="24"/>
          <w:szCs w:val="24"/>
        </w:rPr>
        <w:t xml:space="preserve"> </w:t>
      </w:r>
      <w:r w:rsidRPr="00605432">
        <w:rPr>
          <w:color w:val="010000"/>
          <w:sz w:val="24"/>
          <w:szCs w:val="24"/>
        </w:rPr>
        <w:t>atanacakları kadro ve pozisyonlar</w:t>
      </w:r>
      <w:r w:rsidR="001C0131" w:rsidRPr="00605432">
        <w:rPr>
          <w:color w:val="010000"/>
          <w:sz w:val="24"/>
          <w:szCs w:val="24"/>
        </w:rPr>
        <w:t>ın</w:t>
      </w:r>
      <w:r w:rsidR="008E400B" w:rsidRPr="00605432">
        <w:rPr>
          <w:color w:val="010000"/>
          <w:sz w:val="24"/>
          <w:szCs w:val="24"/>
        </w:rPr>
        <w:t xml:space="preserve"> </w:t>
      </w:r>
      <w:r w:rsidR="00DB4E6A" w:rsidRPr="00605432">
        <w:rPr>
          <w:color w:val="010000"/>
          <w:sz w:val="24"/>
          <w:szCs w:val="24"/>
        </w:rPr>
        <w:t>açık, anlaşılır şekilde kanun düzeyinde belirlenmesi</w:t>
      </w:r>
      <w:r w:rsidR="001C0131" w:rsidRPr="00605432">
        <w:rPr>
          <w:color w:val="010000"/>
          <w:sz w:val="24"/>
          <w:szCs w:val="24"/>
        </w:rPr>
        <w:t xml:space="preserve"> gerekirken</w:t>
      </w:r>
      <w:r w:rsidR="00DB4E6A" w:rsidRPr="00605432">
        <w:rPr>
          <w:color w:val="010000"/>
          <w:sz w:val="24"/>
          <w:szCs w:val="24"/>
        </w:rPr>
        <w:t>;</w:t>
      </w:r>
      <w:r w:rsidR="008E400B" w:rsidRPr="00605432">
        <w:rPr>
          <w:color w:val="010000"/>
          <w:sz w:val="24"/>
          <w:szCs w:val="24"/>
        </w:rPr>
        <w:t xml:space="preserve"> </w:t>
      </w:r>
      <w:r w:rsidR="00AE1C43" w:rsidRPr="00605432">
        <w:rPr>
          <w:color w:val="010000"/>
          <w:sz w:val="24"/>
          <w:szCs w:val="24"/>
        </w:rPr>
        <w:t>konunun bu şekilde</w:t>
      </w:r>
      <w:r w:rsidR="008E400B" w:rsidRPr="00605432">
        <w:rPr>
          <w:color w:val="010000"/>
          <w:sz w:val="24"/>
          <w:szCs w:val="24"/>
        </w:rPr>
        <w:t xml:space="preserve"> </w:t>
      </w:r>
      <w:r w:rsidR="00DF08A8" w:rsidRPr="00605432">
        <w:rPr>
          <w:color w:val="010000"/>
          <w:sz w:val="24"/>
          <w:szCs w:val="24"/>
        </w:rPr>
        <w:t>düzenlenmemesi, Anayasa’nın</w:t>
      </w:r>
      <w:r w:rsidR="00DB4E6A" w:rsidRPr="00605432">
        <w:rPr>
          <w:color w:val="010000"/>
          <w:sz w:val="24"/>
          <w:szCs w:val="24"/>
        </w:rPr>
        <w:t xml:space="preserve"> 128. maddesine aykırıdır. </w:t>
      </w:r>
    </w:p>
    <w:p w:rsidR="00405C6B" w:rsidRPr="00605432" w:rsidRDefault="00405C6B"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color w:val="010000"/>
          <w:sz w:val="24"/>
          <w:szCs w:val="24"/>
        </w:rPr>
        <w:t xml:space="preserve">Anayasa’nın 7. maddesinde temelini bulan yasama yetkisinin </w:t>
      </w:r>
      <w:proofErr w:type="spellStart"/>
      <w:r w:rsidRPr="00605432">
        <w:rPr>
          <w:color w:val="010000"/>
          <w:sz w:val="24"/>
          <w:szCs w:val="24"/>
        </w:rPr>
        <w:t>devredilmezliği</w:t>
      </w:r>
      <w:proofErr w:type="spellEnd"/>
      <w:r w:rsidRPr="00605432">
        <w:rPr>
          <w:color w:val="010000"/>
          <w:sz w:val="24"/>
          <w:szCs w:val="24"/>
        </w:rPr>
        <w:t xml:space="preserve"> ilkesine göre yasama yetkisi yalnız Türkiye Büyük Millet Meclisi’ne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Anayasa’nın öngördüğü biçimde yasa ile düzenleme anlamını taşımamaktadır (Anayasa Mahkemesi’nin 02.05.2008 tarihli ve 2005/68 E.; 2008/102 K. sayılı Kararı).</w:t>
      </w:r>
      <w:r w:rsidR="007F4AD3" w:rsidRPr="00605432">
        <w:rPr>
          <w:color w:val="010000"/>
          <w:sz w:val="24"/>
          <w:szCs w:val="24"/>
        </w:rPr>
        <w:t xml:space="preserve"> </w:t>
      </w:r>
      <w:r w:rsidR="00DB4E6A" w:rsidRPr="00605432">
        <w:rPr>
          <w:color w:val="010000"/>
          <w:sz w:val="24"/>
          <w:szCs w:val="24"/>
        </w:rPr>
        <w:t>İptali talep edilen ibarenin</w:t>
      </w:r>
      <w:r w:rsidRPr="00605432">
        <w:rPr>
          <w:color w:val="010000"/>
          <w:sz w:val="24"/>
          <w:szCs w:val="24"/>
        </w:rPr>
        <w:t xml:space="preserve"> yer aldığı madde hükmünde olduğu gibi temel ilkeleri belirlenmeksizin ve çerçevesi çizilmeksizin; idareye (</w:t>
      </w:r>
      <w:r w:rsidR="00DB4E6A" w:rsidRPr="00605432">
        <w:rPr>
          <w:color w:val="010000"/>
          <w:sz w:val="24"/>
          <w:szCs w:val="24"/>
        </w:rPr>
        <w:t>Cumhurbaşkanı’na, bakanlara, atamaya yetkili amirlere</w:t>
      </w:r>
      <w:r w:rsidRPr="00605432">
        <w:rPr>
          <w:color w:val="010000"/>
          <w:sz w:val="24"/>
          <w:szCs w:val="24"/>
        </w:rPr>
        <w:t xml:space="preserve">) </w:t>
      </w:r>
      <w:r w:rsidR="00DB4E6A" w:rsidRPr="00605432">
        <w:rPr>
          <w:color w:val="010000"/>
          <w:sz w:val="24"/>
          <w:szCs w:val="24"/>
        </w:rPr>
        <w:t xml:space="preserve">uygun görülecek diğer kadro ve pozisyonları </w:t>
      </w:r>
      <w:r w:rsidRPr="00605432">
        <w:rPr>
          <w:color w:val="010000"/>
          <w:sz w:val="24"/>
          <w:szCs w:val="24"/>
        </w:rPr>
        <w:t xml:space="preserve">belirleme hususunda </w:t>
      </w:r>
      <w:r w:rsidR="00B86BFC" w:rsidRPr="00605432">
        <w:rPr>
          <w:color w:val="010000"/>
          <w:sz w:val="24"/>
          <w:szCs w:val="24"/>
        </w:rPr>
        <w:t xml:space="preserve">düzenleme yetkisi veren yasa </w:t>
      </w:r>
      <w:proofErr w:type="spellStart"/>
      <w:proofErr w:type="gramStart"/>
      <w:r w:rsidR="00B86BFC" w:rsidRPr="00605432">
        <w:rPr>
          <w:color w:val="010000"/>
          <w:sz w:val="24"/>
          <w:szCs w:val="24"/>
        </w:rPr>
        <w:t>hükmü</w:t>
      </w:r>
      <w:r w:rsidR="00BA2B52" w:rsidRPr="00605432">
        <w:rPr>
          <w:color w:val="010000"/>
          <w:sz w:val="24"/>
          <w:szCs w:val="24"/>
        </w:rPr>
        <w:t>,</w:t>
      </w:r>
      <w:r w:rsidRPr="00605432">
        <w:rPr>
          <w:color w:val="010000"/>
          <w:sz w:val="24"/>
          <w:szCs w:val="24"/>
        </w:rPr>
        <w:t>Anayasa’nın</w:t>
      </w:r>
      <w:proofErr w:type="spellEnd"/>
      <w:proofErr w:type="gramEnd"/>
      <w:r w:rsidRPr="00605432">
        <w:rPr>
          <w:color w:val="010000"/>
          <w:sz w:val="24"/>
          <w:szCs w:val="24"/>
        </w:rPr>
        <w:t xml:space="preserve"> 7. maddesine aykırılık oluşturur. </w:t>
      </w:r>
    </w:p>
    <w:p w:rsidR="00A8624D" w:rsidRPr="00605432" w:rsidRDefault="00B928A7"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bCs/>
          <w:color w:val="010000"/>
          <w:sz w:val="24"/>
          <w:szCs w:val="24"/>
          <w:shd w:val="clear" w:color="auto" w:fill="FFFFFF"/>
        </w:rPr>
        <w:t xml:space="preserve">Son olarak; </w:t>
      </w:r>
      <w:r w:rsidRPr="00605432">
        <w:rPr>
          <w:color w:val="010000"/>
          <w:sz w:val="24"/>
          <w:szCs w:val="24"/>
        </w:rPr>
        <w:t>‘‘</w:t>
      </w:r>
      <w:r w:rsidR="002E4AF8" w:rsidRPr="00605432">
        <w:rPr>
          <w:color w:val="010000"/>
          <w:sz w:val="24"/>
          <w:szCs w:val="24"/>
        </w:rPr>
        <w:t>uygun görülecek diğer kadro ve pozisyonlara</w:t>
      </w:r>
      <w:r w:rsidRPr="00605432">
        <w:rPr>
          <w:color w:val="010000"/>
          <w:sz w:val="24"/>
          <w:szCs w:val="24"/>
        </w:rPr>
        <w:t>’’</w:t>
      </w:r>
      <w:r w:rsidR="007F4AD3" w:rsidRPr="00605432">
        <w:rPr>
          <w:color w:val="010000"/>
          <w:sz w:val="24"/>
          <w:szCs w:val="24"/>
        </w:rPr>
        <w:t xml:space="preserve"> </w:t>
      </w:r>
      <w:r w:rsidRPr="00605432">
        <w:rPr>
          <w:color w:val="010000"/>
          <w:sz w:val="24"/>
          <w:szCs w:val="24"/>
        </w:rPr>
        <w:t xml:space="preserve">ibaresini kendinden önce </w:t>
      </w:r>
      <w:proofErr w:type="spellStart"/>
      <w:proofErr w:type="gramStart"/>
      <w:r w:rsidRPr="00605432">
        <w:rPr>
          <w:color w:val="010000"/>
          <w:sz w:val="24"/>
          <w:szCs w:val="24"/>
        </w:rPr>
        <w:t>gelen‘</w:t>
      </w:r>
      <w:proofErr w:type="gramEnd"/>
      <w:r w:rsidRPr="00605432">
        <w:rPr>
          <w:color w:val="010000"/>
          <w:sz w:val="24"/>
          <w:szCs w:val="24"/>
        </w:rPr>
        <w:t>‘</w:t>
      </w:r>
      <w:r w:rsidR="002E4AF8" w:rsidRPr="00605432">
        <w:rPr>
          <w:color w:val="010000"/>
          <w:sz w:val="24"/>
          <w:szCs w:val="24"/>
        </w:rPr>
        <w:t>Araştırmacı</w:t>
      </w:r>
      <w:proofErr w:type="spellEnd"/>
      <w:r w:rsidRPr="00605432">
        <w:rPr>
          <w:color w:val="010000"/>
          <w:sz w:val="24"/>
          <w:szCs w:val="24"/>
        </w:rPr>
        <w:t>’’</w:t>
      </w:r>
      <w:r w:rsidR="007F4AD3" w:rsidRPr="00605432">
        <w:rPr>
          <w:color w:val="010000"/>
          <w:sz w:val="24"/>
          <w:szCs w:val="24"/>
        </w:rPr>
        <w:t xml:space="preserve"> </w:t>
      </w:r>
      <w:r w:rsidRPr="00605432">
        <w:rPr>
          <w:color w:val="010000"/>
          <w:sz w:val="24"/>
          <w:szCs w:val="24"/>
        </w:rPr>
        <w:t>ibaresine bağlayan ‘‘</w:t>
      </w:r>
      <w:r w:rsidR="002E4AF8" w:rsidRPr="00605432">
        <w:rPr>
          <w:color w:val="010000"/>
          <w:sz w:val="24"/>
          <w:szCs w:val="24"/>
        </w:rPr>
        <w:t>veya</w:t>
      </w:r>
      <w:r w:rsidRPr="00605432">
        <w:rPr>
          <w:color w:val="010000"/>
          <w:sz w:val="24"/>
          <w:szCs w:val="24"/>
        </w:rPr>
        <w:t>’’ bağlacı, ‘‘</w:t>
      </w:r>
      <w:r w:rsidR="00A8624D" w:rsidRPr="00605432">
        <w:rPr>
          <w:color w:val="010000"/>
          <w:sz w:val="24"/>
          <w:szCs w:val="24"/>
        </w:rPr>
        <w:t>uygun görülecek diğer kadro ve pozisyonlara’’</w:t>
      </w:r>
      <w:r w:rsidR="007F4AD3" w:rsidRPr="00605432">
        <w:rPr>
          <w:color w:val="010000"/>
          <w:sz w:val="24"/>
          <w:szCs w:val="24"/>
        </w:rPr>
        <w:t xml:space="preserve"> </w:t>
      </w:r>
      <w:r w:rsidRPr="00605432">
        <w:rPr>
          <w:color w:val="010000"/>
          <w:sz w:val="24"/>
          <w:szCs w:val="24"/>
        </w:rPr>
        <w:t>ibaresinin iptal ed</w:t>
      </w:r>
      <w:r w:rsidR="00DB4E6A" w:rsidRPr="00605432">
        <w:rPr>
          <w:color w:val="010000"/>
          <w:sz w:val="24"/>
          <w:szCs w:val="24"/>
        </w:rPr>
        <w:t>ilmesiyle işlevini yitirecektir.</w:t>
      </w:r>
    </w:p>
    <w:p w:rsidR="002C232B" w:rsidRPr="00605432" w:rsidRDefault="002C232B" w:rsidP="00605432">
      <w:pPr>
        <w:spacing w:before="240" w:after="100" w:afterAutospacing="1" w:line="240" w:lineRule="auto"/>
        <w:ind w:firstLine="709"/>
        <w:jc w:val="both"/>
        <w:rPr>
          <w:rFonts w:ascii="Times New Roman" w:hAnsi="Times New Roman" w:cs="Times New Roman"/>
          <w:color w:val="010000"/>
          <w:sz w:val="24"/>
          <w:szCs w:val="24"/>
        </w:rPr>
      </w:pPr>
      <w:r w:rsidRPr="00605432">
        <w:rPr>
          <w:rFonts w:ascii="Times New Roman" w:hAnsi="Times New Roman" w:cs="Times New Roman"/>
          <w:color w:val="010000"/>
          <w:sz w:val="24"/>
          <w:szCs w:val="24"/>
        </w:rPr>
        <w:t xml:space="preserve">Tüm </w:t>
      </w:r>
      <w:r w:rsidR="003F13F1" w:rsidRPr="00605432">
        <w:rPr>
          <w:rFonts w:ascii="Times New Roman" w:hAnsi="Times New Roman" w:cs="Times New Roman"/>
          <w:color w:val="010000"/>
          <w:sz w:val="24"/>
          <w:szCs w:val="24"/>
        </w:rPr>
        <w:t xml:space="preserve">bu nedenlerle 7247 sayılı </w:t>
      </w:r>
      <w:r w:rsidR="00DF08A8" w:rsidRPr="00605432">
        <w:rPr>
          <w:rFonts w:ascii="Times New Roman" w:hAnsi="Times New Roman" w:cs="Times New Roman"/>
          <w:color w:val="010000"/>
          <w:sz w:val="24"/>
          <w:szCs w:val="24"/>
        </w:rPr>
        <w:t>Kanun’un 18.</w:t>
      </w:r>
      <w:r w:rsidRPr="00605432">
        <w:rPr>
          <w:rFonts w:ascii="Times New Roman" w:eastAsia="Times New Roman" w:hAnsi="Times New Roman" w:cs="Times New Roman"/>
          <w:color w:val="010000"/>
          <w:sz w:val="24"/>
          <w:szCs w:val="24"/>
        </w:rPr>
        <w:t xml:space="preserve"> maddesiyle 27.06.1989 tarihli ve 375 sayılı Kanun Hükmünde Kararname’nin ek 35. maddesinin değiştirilen 9. fıkrasının (c) bendinin (3) numaralı alt bendinde yer alan ‘‘veya uygun görülecek diğer kadro ve pozisyonlara’’ ibaresi </w:t>
      </w:r>
      <w:r w:rsidRPr="00605432">
        <w:rPr>
          <w:rFonts w:ascii="Times New Roman" w:hAnsi="Times New Roman" w:cs="Times New Roman"/>
          <w:color w:val="010000"/>
          <w:sz w:val="24"/>
          <w:szCs w:val="24"/>
        </w:rPr>
        <w:t xml:space="preserve">Anayasa’nın </w:t>
      </w:r>
      <w:r w:rsidR="00DB4E6A" w:rsidRPr="00605432">
        <w:rPr>
          <w:rFonts w:ascii="Times New Roman" w:hAnsi="Times New Roman" w:cs="Times New Roman"/>
          <w:color w:val="010000"/>
          <w:sz w:val="24"/>
          <w:szCs w:val="24"/>
        </w:rPr>
        <w:t xml:space="preserve">2., 7., 123. ve 128. </w:t>
      </w:r>
      <w:r w:rsidRPr="00605432">
        <w:rPr>
          <w:rFonts w:ascii="Times New Roman" w:hAnsi="Times New Roman" w:cs="Times New Roman"/>
          <w:color w:val="010000"/>
          <w:sz w:val="24"/>
          <w:szCs w:val="24"/>
        </w:rPr>
        <w:t>maddelerine aykırıdır; anılan ibarenin iptali gerekir.</w:t>
      </w:r>
    </w:p>
    <w:p w:rsidR="002C232B" w:rsidRPr="00605432" w:rsidRDefault="002C232B" w:rsidP="00605432">
      <w:pPr>
        <w:pStyle w:val="ListeParagraf"/>
        <w:numPr>
          <w:ilvl w:val="1"/>
          <w:numId w:val="28"/>
        </w:numPr>
        <w:spacing w:before="240" w:after="100" w:afterAutospacing="1" w:line="240" w:lineRule="auto"/>
        <w:ind w:left="0" w:firstLine="709"/>
        <w:jc w:val="both"/>
        <w:rPr>
          <w:rFonts w:ascii="Times New Roman" w:eastAsia="Times New Roman" w:hAnsi="Times New Roman" w:cs="Times New Roman"/>
          <w:color w:val="010000"/>
          <w:sz w:val="24"/>
          <w:szCs w:val="24"/>
          <w:lang w:eastAsia="tr-TR"/>
        </w:rPr>
      </w:pPr>
      <w:r w:rsidRPr="00605432">
        <w:rPr>
          <w:rFonts w:ascii="Times New Roman" w:eastAsia="Times New Roman" w:hAnsi="Times New Roman" w:cs="Times New Roman"/>
          <w:color w:val="010000"/>
          <w:sz w:val="24"/>
          <w:szCs w:val="24"/>
          <w:lang w:eastAsia="tr-TR"/>
        </w:rPr>
        <w:t>18.06.2020 tarihli ve 7247 sayılı Bazı Kanun ve Kanun Hükmünde Kararnamelerde Değişiklik Yapılması Hakkında Kanun’un 18. maddesiyle 27.06.1989 tarihli ve 375 sayılı Kanun Hükmünde Kararname’nin ek 35. maddesinin değiştirilen 9. fıkrasının son cümlesinde yer alan ‘‘ek gösterge şartı aranmaksızın’’ ibaresinin Anayasa’ya aykırılığı</w:t>
      </w:r>
    </w:p>
    <w:p w:rsidR="00B84502" w:rsidRPr="00605432" w:rsidRDefault="00B84502" w:rsidP="00605432">
      <w:pPr>
        <w:spacing w:before="240" w:after="100" w:afterAutospacing="1" w:line="240" w:lineRule="auto"/>
        <w:ind w:firstLine="709"/>
        <w:jc w:val="both"/>
        <w:rPr>
          <w:rFonts w:ascii="Times New Roman" w:eastAsia="Times New Roman" w:hAnsi="Times New Roman" w:cs="Times New Roman"/>
          <w:color w:val="010000"/>
          <w:sz w:val="24"/>
          <w:szCs w:val="24"/>
        </w:rPr>
      </w:pPr>
      <w:r w:rsidRPr="00605432">
        <w:rPr>
          <w:rFonts w:ascii="Times New Roman" w:eastAsia="Times New Roman" w:hAnsi="Times New Roman" w:cs="Times New Roman"/>
          <w:color w:val="010000"/>
          <w:sz w:val="24"/>
          <w:szCs w:val="24"/>
        </w:rPr>
        <w:t>7247 sayılı Kanun’un 18. maddesiyle 375 sayılı KHK’nin ek 35. maddesinin değiştirilen 9. fıkrasının son cümlesine göre kamu görevlileri arasından Cumhurbaşkanlığına bağlı ofislere başkan ve başkan yardımcısı atananlardan görevlerinden alınanlar hakkında (a) bendi ile bu</w:t>
      </w:r>
      <w:r w:rsidR="00E0749A" w:rsidRPr="00605432">
        <w:rPr>
          <w:rFonts w:ascii="Times New Roman" w:eastAsia="Times New Roman" w:hAnsi="Times New Roman" w:cs="Times New Roman"/>
          <w:color w:val="010000"/>
          <w:sz w:val="24"/>
          <w:szCs w:val="24"/>
        </w:rPr>
        <w:t xml:space="preserve"> bende</w:t>
      </w:r>
      <w:r w:rsidRPr="00605432">
        <w:rPr>
          <w:rFonts w:ascii="Times New Roman" w:eastAsia="Times New Roman" w:hAnsi="Times New Roman" w:cs="Times New Roman"/>
          <w:color w:val="010000"/>
          <w:sz w:val="24"/>
          <w:szCs w:val="24"/>
        </w:rPr>
        <w:t xml:space="preserve"> bağlı hükümler ek gösterge şartı aranmaksızın aynı esas, usul ve şartlarla uygulanır. </w:t>
      </w:r>
      <w:r w:rsidR="00F133C0" w:rsidRPr="00605432">
        <w:rPr>
          <w:rFonts w:ascii="Times New Roman" w:eastAsia="Times New Roman" w:hAnsi="Times New Roman" w:cs="Times New Roman"/>
          <w:color w:val="010000"/>
          <w:sz w:val="24"/>
          <w:szCs w:val="24"/>
        </w:rPr>
        <w:t xml:space="preserve">Kamu görevlileri arasından </w:t>
      </w:r>
      <w:r w:rsidRPr="00605432">
        <w:rPr>
          <w:rFonts w:ascii="Times New Roman" w:eastAsia="Times New Roman" w:hAnsi="Times New Roman" w:cs="Times New Roman"/>
          <w:color w:val="010000"/>
          <w:sz w:val="24"/>
          <w:szCs w:val="24"/>
        </w:rPr>
        <w:t>Cumhurbaşkanlığına bağlı ofislere atananlardan görevlerinden alınanları ek gösterge şartından istisna tutmak Anayasa’ya aykırıdır.</w:t>
      </w:r>
    </w:p>
    <w:p w:rsidR="00DB4E6A" w:rsidRPr="00605432" w:rsidRDefault="00B84502" w:rsidP="00605432">
      <w:pPr>
        <w:spacing w:before="240" w:after="100" w:afterAutospacing="1" w:line="240" w:lineRule="auto"/>
        <w:ind w:firstLine="709"/>
        <w:jc w:val="both"/>
        <w:rPr>
          <w:rFonts w:ascii="Times New Roman" w:eastAsia="Times New Roman" w:hAnsi="Times New Roman" w:cs="Times New Roman"/>
          <w:color w:val="010000"/>
          <w:sz w:val="24"/>
          <w:szCs w:val="24"/>
        </w:rPr>
      </w:pPr>
      <w:r w:rsidRPr="00605432">
        <w:rPr>
          <w:rFonts w:ascii="Times New Roman" w:eastAsia="Times New Roman" w:hAnsi="Times New Roman" w:cs="Times New Roman"/>
          <w:color w:val="010000"/>
          <w:sz w:val="24"/>
          <w:szCs w:val="24"/>
        </w:rPr>
        <w:t>Anılan 9.</w:t>
      </w:r>
      <w:r w:rsidR="007F4AD3" w:rsidRPr="00605432">
        <w:rPr>
          <w:rFonts w:ascii="Times New Roman" w:eastAsia="Times New Roman" w:hAnsi="Times New Roman" w:cs="Times New Roman"/>
          <w:color w:val="010000"/>
          <w:sz w:val="24"/>
          <w:szCs w:val="24"/>
        </w:rPr>
        <w:t xml:space="preserve"> </w:t>
      </w:r>
      <w:r w:rsidRPr="00605432">
        <w:rPr>
          <w:rFonts w:ascii="Times New Roman" w:eastAsia="Times New Roman" w:hAnsi="Times New Roman" w:cs="Times New Roman"/>
          <w:color w:val="010000"/>
          <w:sz w:val="24"/>
          <w:szCs w:val="24"/>
        </w:rPr>
        <w:t>fıkranın (a) bendine göre</w:t>
      </w:r>
      <w:r w:rsidR="00F133C0" w:rsidRPr="00605432">
        <w:rPr>
          <w:rFonts w:ascii="Times New Roman" w:eastAsia="Times New Roman" w:hAnsi="Times New Roman" w:cs="Times New Roman"/>
          <w:color w:val="010000"/>
          <w:sz w:val="24"/>
          <w:szCs w:val="24"/>
        </w:rPr>
        <w:t xml:space="preserve"> kamu görevlileri arasından üst kademe kamu yöneticisi kadro, pozisyon ve görevlerine atananlardan</w:t>
      </w:r>
      <w:r w:rsidRPr="00605432">
        <w:rPr>
          <w:rFonts w:ascii="Times New Roman" w:eastAsia="Times New Roman" w:hAnsi="Times New Roman" w:cs="Times New Roman"/>
          <w:color w:val="010000"/>
          <w:sz w:val="24"/>
          <w:szCs w:val="24"/>
        </w:rPr>
        <w:t xml:space="preserve"> ek göstergesi (6400) ve daha yüksek tespit edilen üst kademe kamu yöneticisi kadro, pozisyon ve görevlerinden alınanlar veya görevleri sona erenler Cumhurbaşkanlığı’na bağl</w:t>
      </w:r>
      <w:r w:rsidR="00F000C9" w:rsidRPr="00605432">
        <w:rPr>
          <w:rFonts w:ascii="Times New Roman" w:eastAsia="Times New Roman" w:hAnsi="Times New Roman" w:cs="Times New Roman"/>
          <w:color w:val="010000"/>
          <w:sz w:val="24"/>
          <w:szCs w:val="24"/>
        </w:rPr>
        <w:t>ı, ilgili, ilişikli kurum ve kuruluşlarda müşavir veya danışman kadro veya pozisyonlarına ya da bakanlıkların merkez teşkilatlarında bakanlık müşaviri unvanlı kadrolara Cumhurbaşkanı, bakanlar veya atamaya yetkili amirler tarafından atanır.</w:t>
      </w:r>
    </w:p>
    <w:p w:rsidR="00AA38DB" w:rsidRPr="00605432" w:rsidRDefault="00F000C9" w:rsidP="00605432">
      <w:pPr>
        <w:spacing w:before="240" w:after="100" w:afterAutospacing="1" w:line="240" w:lineRule="auto"/>
        <w:ind w:firstLine="709"/>
        <w:jc w:val="both"/>
        <w:rPr>
          <w:rFonts w:ascii="Times New Roman" w:eastAsia="Times New Roman" w:hAnsi="Times New Roman" w:cs="Times New Roman"/>
          <w:color w:val="010000"/>
          <w:sz w:val="24"/>
          <w:szCs w:val="24"/>
        </w:rPr>
      </w:pPr>
      <w:r w:rsidRPr="00605432">
        <w:rPr>
          <w:rFonts w:ascii="Times New Roman" w:eastAsia="Times New Roman" w:hAnsi="Times New Roman" w:cs="Times New Roman"/>
          <w:color w:val="010000"/>
          <w:sz w:val="24"/>
          <w:szCs w:val="24"/>
        </w:rPr>
        <w:t xml:space="preserve">Söz konusu (a) bendine bağlı hükümler genel olarak </w:t>
      </w:r>
      <w:r w:rsidR="00AA38DB" w:rsidRPr="00605432">
        <w:rPr>
          <w:rFonts w:ascii="Times New Roman" w:eastAsia="Times New Roman" w:hAnsi="Times New Roman" w:cs="Times New Roman"/>
          <w:color w:val="010000"/>
          <w:sz w:val="24"/>
          <w:szCs w:val="24"/>
        </w:rPr>
        <w:t>‘‘</w:t>
      </w:r>
      <w:r w:rsidRPr="00605432">
        <w:rPr>
          <w:rFonts w:ascii="Times New Roman" w:eastAsia="Times New Roman" w:hAnsi="Times New Roman" w:cs="Times New Roman"/>
          <w:color w:val="010000"/>
          <w:sz w:val="24"/>
          <w:szCs w:val="24"/>
        </w:rPr>
        <w:t xml:space="preserve">atama yapılıncaya kadar bunların görev yaptıkları kadro, pozisyon veya görevlere ilişkin almakta oldukları her türlü ödemelerin, </w:t>
      </w:r>
      <w:r w:rsidRPr="00605432">
        <w:rPr>
          <w:rFonts w:ascii="Times New Roman" w:eastAsia="Times New Roman" w:hAnsi="Times New Roman" w:cs="Times New Roman"/>
          <w:color w:val="010000"/>
          <w:sz w:val="24"/>
          <w:szCs w:val="24"/>
        </w:rPr>
        <w:lastRenderedPageBreak/>
        <w:t>görev yaptıkları kurum tarafından verilmeye devam edileceğini; (a) bendine göre atananların üst yönetici tarafından izleme, değerlendirme, araştırma, rehberlik, proje ve eğitim gibi hizmetlerde görevlendirileceğini; (a) bendine göre atananlardan bir ay içinde talepte bulunanların, atamaya yetkili amirler tarafından yönetici kadro veya pozisyonları dışındaki daha önce bulundukları veya öğrenim durumları itibarıyla ihraz etmiş oldukları unvanlara ilişkin kadro veya pozisyonlara atanacağını; (a) bendine göre (veya 9. fıkraya göre) talep üzerine atananlardan (a) bendindeki yönetici kadro, pozisyon veya görevlerinde kesintisiz olarak en az iki yıl fiilen görev yapmış olanların mali haklarının, atandıkları söz konusu kadro veya pozisyonlarda bulunmaları kaydıyla, atandıkları tarihi takip eden</w:t>
      </w:r>
      <w:r w:rsidR="00B3327B" w:rsidRPr="00605432">
        <w:rPr>
          <w:rFonts w:ascii="Times New Roman" w:eastAsia="Times New Roman" w:hAnsi="Times New Roman" w:cs="Times New Roman"/>
          <w:color w:val="010000"/>
          <w:sz w:val="24"/>
          <w:szCs w:val="24"/>
        </w:rPr>
        <w:t xml:space="preserve"> </w:t>
      </w:r>
      <w:r w:rsidRPr="00605432">
        <w:rPr>
          <w:rFonts w:ascii="Times New Roman" w:eastAsia="Times New Roman" w:hAnsi="Times New Roman" w:cs="Times New Roman"/>
          <w:color w:val="010000"/>
          <w:sz w:val="24"/>
          <w:szCs w:val="24"/>
        </w:rPr>
        <w:t>ay başından</w:t>
      </w:r>
      <w:r w:rsidR="00B3327B" w:rsidRPr="00605432">
        <w:rPr>
          <w:rFonts w:ascii="Times New Roman" w:eastAsia="Times New Roman" w:hAnsi="Times New Roman" w:cs="Times New Roman"/>
          <w:color w:val="010000"/>
          <w:sz w:val="24"/>
          <w:szCs w:val="24"/>
        </w:rPr>
        <w:t xml:space="preserve"> </w:t>
      </w:r>
      <w:r w:rsidRPr="00605432">
        <w:rPr>
          <w:rFonts w:ascii="Times New Roman" w:eastAsia="Times New Roman" w:hAnsi="Times New Roman" w:cs="Times New Roman"/>
          <w:color w:val="010000"/>
          <w:sz w:val="24"/>
          <w:szCs w:val="24"/>
        </w:rPr>
        <w:t>itibaren ikinci yılın sonuna kadar, fiili çalışmaya bağlı ödemeler hariç önceki görevine ait ödeme unsurları esas alınarak verilmeye devam edileceğini; (a) bendi ve 9.</w:t>
      </w:r>
      <w:r w:rsidR="00B3327B" w:rsidRPr="00605432">
        <w:rPr>
          <w:rFonts w:ascii="Times New Roman" w:eastAsia="Times New Roman" w:hAnsi="Times New Roman" w:cs="Times New Roman"/>
          <w:color w:val="010000"/>
          <w:sz w:val="24"/>
          <w:szCs w:val="24"/>
        </w:rPr>
        <w:t xml:space="preserve"> </w:t>
      </w:r>
      <w:r w:rsidRPr="00605432">
        <w:rPr>
          <w:rFonts w:ascii="Times New Roman" w:eastAsia="Times New Roman" w:hAnsi="Times New Roman" w:cs="Times New Roman"/>
          <w:color w:val="010000"/>
          <w:sz w:val="24"/>
          <w:szCs w:val="24"/>
        </w:rPr>
        <w:t>fıkranın münhasıran bu bende bağlı hükümlerinin; hakim ve savcılar, 926 sayılı Kanun’a tabi personel, Dışişleri meslek memurları, mülki idare amirliği hizmetleri sınıfı, milli istihbarat hizmetleri sınıfı, emniyet hizmetleri sınıfı, jandarma hizmetleri sınıfı, sahil güvenlik hizmetleri sınıfı kapsamına giren yönetici kadrolarında bulunanlar hakkında uygulanmayacağını; talep üzerine olanlar da dahil 9. fıkraya göre atananların kadro veya pozisyonları</w:t>
      </w:r>
      <w:r w:rsidR="00AA38DB" w:rsidRPr="00605432">
        <w:rPr>
          <w:rFonts w:ascii="Times New Roman" w:eastAsia="Times New Roman" w:hAnsi="Times New Roman" w:cs="Times New Roman"/>
          <w:color w:val="010000"/>
          <w:sz w:val="24"/>
          <w:szCs w:val="24"/>
        </w:rPr>
        <w:t>nın</w:t>
      </w:r>
      <w:r w:rsidRPr="00605432">
        <w:rPr>
          <w:rFonts w:ascii="Times New Roman" w:eastAsia="Times New Roman" w:hAnsi="Times New Roman" w:cs="Times New Roman"/>
          <w:color w:val="010000"/>
          <w:sz w:val="24"/>
          <w:szCs w:val="24"/>
        </w:rPr>
        <w:t xml:space="preserve"> başka bir işleme gerek kalmaksızın ihdas edilmiş ve kurumların kadro veya pozisyon cetvellerinin ilgi</w:t>
      </w:r>
      <w:r w:rsidR="00AA38DB" w:rsidRPr="00605432">
        <w:rPr>
          <w:rFonts w:ascii="Times New Roman" w:eastAsia="Times New Roman" w:hAnsi="Times New Roman" w:cs="Times New Roman"/>
          <w:color w:val="010000"/>
          <w:sz w:val="24"/>
          <w:szCs w:val="24"/>
        </w:rPr>
        <w:t>li bölümlerine eklenmiş sayılacağını; i</w:t>
      </w:r>
      <w:r w:rsidRPr="00605432">
        <w:rPr>
          <w:rFonts w:ascii="Times New Roman" w:eastAsia="Times New Roman" w:hAnsi="Times New Roman" w:cs="Times New Roman"/>
          <w:color w:val="010000"/>
          <w:sz w:val="24"/>
          <w:szCs w:val="24"/>
        </w:rPr>
        <w:t>hdas edilmiş sayılan kadro ve pozisyonlar</w:t>
      </w:r>
      <w:r w:rsidR="00AA38DB" w:rsidRPr="00605432">
        <w:rPr>
          <w:rFonts w:ascii="Times New Roman" w:eastAsia="Times New Roman" w:hAnsi="Times New Roman" w:cs="Times New Roman"/>
          <w:color w:val="010000"/>
          <w:sz w:val="24"/>
          <w:szCs w:val="24"/>
        </w:rPr>
        <w:t>ın</w:t>
      </w:r>
      <w:r w:rsidRPr="00605432">
        <w:rPr>
          <w:rFonts w:ascii="Times New Roman" w:eastAsia="Times New Roman" w:hAnsi="Times New Roman" w:cs="Times New Roman"/>
          <w:color w:val="010000"/>
          <w:sz w:val="24"/>
          <w:szCs w:val="24"/>
        </w:rPr>
        <w:t xml:space="preserve"> herhangi bir şekilde boşalmalarını müteakiben, başkaca bir işleme gerek kalmaksızın iptal edilmiş ve kadro ve pozisyonlara </w:t>
      </w:r>
      <w:r w:rsidR="00D213F6" w:rsidRPr="00605432">
        <w:rPr>
          <w:rFonts w:ascii="Times New Roman" w:eastAsia="Times New Roman" w:hAnsi="Times New Roman" w:cs="Times New Roman"/>
          <w:color w:val="010000"/>
          <w:sz w:val="24"/>
          <w:szCs w:val="24"/>
        </w:rPr>
        <w:t xml:space="preserve">ilişkin </w:t>
      </w:r>
      <w:r w:rsidRPr="00605432">
        <w:rPr>
          <w:rFonts w:ascii="Times New Roman" w:eastAsia="Times New Roman" w:hAnsi="Times New Roman" w:cs="Times New Roman"/>
          <w:color w:val="010000"/>
          <w:sz w:val="24"/>
          <w:szCs w:val="24"/>
        </w:rPr>
        <w:t>mevzuatın eki cetvellerin ilgili kurumlara ait b</w:t>
      </w:r>
      <w:r w:rsidR="00AA38DB" w:rsidRPr="00605432">
        <w:rPr>
          <w:rFonts w:ascii="Times New Roman" w:eastAsia="Times New Roman" w:hAnsi="Times New Roman" w:cs="Times New Roman"/>
          <w:color w:val="010000"/>
          <w:sz w:val="24"/>
          <w:szCs w:val="24"/>
        </w:rPr>
        <w:t>ölümlerinden çıkarılmış sayılacağını;</w:t>
      </w:r>
      <w:r w:rsidR="00B3327B" w:rsidRPr="00605432">
        <w:rPr>
          <w:rFonts w:ascii="Times New Roman" w:eastAsia="Times New Roman" w:hAnsi="Times New Roman" w:cs="Times New Roman"/>
          <w:color w:val="010000"/>
          <w:sz w:val="24"/>
          <w:szCs w:val="24"/>
        </w:rPr>
        <w:t xml:space="preserve"> </w:t>
      </w:r>
      <w:r w:rsidRPr="00605432">
        <w:rPr>
          <w:rFonts w:ascii="Times New Roman" w:eastAsia="Times New Roman" w:hAnsi="Times New Roman" w:cs="Times New Roman"/>
          <w:color w:val="010000"/>
          <w:sz w:val="24"/>
          <w:szCs w:val="24"/>
        </w:rPr>
        <w:t>(a) bendi kapsamında atama yapılan müşavir veya danışman kadro veya pozisyonları</w:t>
      </w:r>
      <w:r w:rsidR="00AA38DB" w:rsidRPr="00605432">
        <w:rPr>
          <w:rFonts w:ascii="Times New Roman" w:eastAsia="Times New Roman" w:hAnsi="Times New Roman" w:cs="Times New Roman"/>
          <w:color w:val="010000"/>
          <w:sz w:val="24"/>
          <w:szCs w:val="24"/>
        </w:rPr>
        <w:t>nın</w:t>
      </w:r>
      <w:r w:rsidRPr="00605432">
        <w:rPr>
          <w:rFonts w:ascii="Times New Roman" w:eastAsia="Times New Roman" w:hAnsi="Times New Roman" w:cs="Times New Roman"/>
          <w:color w:val="010000"/>
          <w:sz w:val="24"/>
          <w:szCs w:val="24"/>
        </w:rPr>
        <w:t xml:space="preserve"> mali ve sosyal hak ve yardımlar ile diğer özlük hakları bakımından bak</w:t>
      </w:r>
      <w:r w:rsidR="00AA38DB" w:rsidRPr="00605432">
        <w:rPr>
          <w:rFonts w:ascii="Times New Roman" w:eastAsia="Times New Roman" w:hAnsi="Times New Roman" w:cs="Times New Roman"/>
          <w:color w:val="010000"/>
          <w:sz w:val="24"/>
          <w:szCs w:val="24"/>
        </w:rPr>
        <w:t>anlık müşaviri kadrosuna denk olacağını</w:t>
      </w:r>
      <w:r w:rsidRPr="00605432">
        <w:rPr>
          <w:rFonts w:ascii="Times New Roman" w:eastAsia="Times New Roman" w:hAnsi="Times New Roman" w:cs="Times New Roman"/>
          <w:color w:val="010000"/>
          <w:sz w:val="24"/>
          <w:szCs w:val="24"/>
        </w:rPr>
        <w:t>; bakanlık müşavirlerine yapılan ödemelerden vergi ve diğer yasal kesintilere tabi olmayanlar</w:t>
      </w:r>
      <w:r w:rsidR="00AA38DB" w:rsidRPr="00605432">
        <w:rPr>
          <w:rFonts w:ascii="Times New Roman" w:eastAsia="Times New Roman" w:hAnsi="Times New Roman" w:cs="Times New Roman"/>
          <w:color w:val="010000"/>
          <w:sz w:val="24"/>
          <w:szCs w:val="24"/>
        </w:rPr>
        <w:t>ın</w:t>
      </w:r>
      <w:r w:rsidRPr="00605432">
        <w:rPr>
          <w:rFonts w:ascii="Times New Roman" w:eastAsia="Times New Roman" w:hAnsi="Times New Roman" w:cs="Times New Roman"/>
          <w:color w:val="010000"/>
          <w:sz w:val="24"/>
          <w:szCs w:val="24"/>
        </w:rPr>
        <w:t xml:space="preserve">, </w:t>
      </w:r>
      <w:r w:rsidR="00AA38DB" w:rsidRPr="00605432">
        <w:rPr>
          <w:rFonts w:ascii="Times New Roman" w:eastAsia="Times New Roman" w:hAnsi="Times New Roman" w:cs="Times New Roman"/>
          <w:color w:val="010000"/>
          <w:sz w:val="24"/>
          <w:szCs w:val="24"/>
        </w:rPr>
        <w:t>ek 35. maddeye</w:t>
      </w:r>
      <w:r w:rsidRPr="00605432">
        <w:rPr>
          <w:rFonts w:ascii="Times New Roman" w:eastAsia="Times New Roman" w:hAnsi="Times New Roman" w:cs="Times New Roman"/>
          <w:color w:val="010000"/>
          <w:sz w:val="24"/>
          <w:szCs w:val="24"/>
        </w:rPr>
        <w:t xml:space="preserve"> göre de vergi ve </w:t>
      </w:r>
      <w:r w:rsidR="00AA38DB" w:rsidRPr="00605432">
        <w:rPr>
          <w:rFonts w:ascii="Times New Roman" w:eastAsia="Times New Roman" w:hAnsi="Times New Roman" w:cs="Times New Roman"/>
          <w:color w:val="010000"/>
          <w:sz w:val="24"/>
          <w:szCs w:val="24"/>
        </w:rPr>
        <w:t>diğer kesintilere tabi olmayacağını</w:t>
      </w:r>
      <w:r w:rsidRPr="00605432">
        <w:rPr>
          <w:rFonts w:ascii="Times New Roman" w:eastAsia="Times New Roman" w:hAnsi="Times New Roman" w:cs="Times New Roman"/>
          <w:color w:val="010000"/>
          <w:sz w:val="24"/>
          <w:szCs w:val="24"/>
        </w:rPr>
        <w:t>; bunlar</w:t>
      </w:r>
      <w:r w:rsidR="00AA38DB" w:rsidRPr="00605432">
        <w:rPr>
          <w:rFonts w:ascii="Times New Roman" w:eastAsia="Times New Roman" w:hAnsi="Times New Roman" w:cs="Times New Roman"/>
          <w:color w:val="010000"/>
          <w:sz w:val="24"/>
          <w:szCs w:val="24"/>
        </w:rPr>
        <w:t>ın</w:t>
      </w:r>
      <w:r w:rsidRPr="00605432">
        <w:rPr>
          <w:rFonts w:ascii="Times New Roman" w:eastAsia="Times New Roman" w:hAnsi="Times New Roman" w:cs="Times New Roman"/>
          <w:color w:val="010000"/>
          <w:sz w:val="24"/>
          <w:szCs w:val="24"/>
        </w:rPr>
        <w:t xml:space="preserve"> emeklilik hakları bakımından da bakanl</w:t>
      </w:r>
      <w:r w:rsidR="00AA38DB" w:rsidRPr="00605432">
        <w:rPr>
          <w:rFonts w:ascii="Times New Roman" w:eastAsia="Times New Roman" w:hAnsi="Times New Roman" w:cs="Times New Roman"/>
          <w:color w:val="010000"/>
          <w:sz w:val="24"/>
          <w:szCs w:val="24"/>
        </w:rPr>
        <w:t>ık müşavirine denk kabul edileceğini;</w:t>
      </w:r>
      <w:r w:rsidRPr="00605432">
        <w:rPr>
          <w:rFonts w:ascii="Times New Roman" w:eastAsia="Times New Roman" w:hAnsi="Times New Roman" w:cs="Times New Roman"/>
          <w:color w:val="010000"/>
          <w:sz w:val="24"/>
          <w:szCs w:val="24"/>
        </w:rPr>
        <w:t xml:space="preserve"> (a) bendinin kapsamının tespitinde; mali ve/veya emeklilik hakları denk veya emsal unvanla belirlenmiş yönetici kadro, pozisyon ve görevleri için bu şekilde belirlenmiş denk veya emsal unvanın ek g</w:t>
      </w:r>
      <w:r w:rsidR="00AA38DB" w:rsidRPr="00605432">
        <w:rPr>
          <w:rFonts w:ascii="Times New Roman" w:eastAsia="Times New Roman" w:hAnsi="Times New Roman" w:cs="Times New Roman"/>
          <w:color w:val="010000"/>
          <w:sz w:val="24"/>
          <w:szCs w:val="24"/>
        </w:rPr>
        <w:t xml:space="preserve">österge rakamlarının dikkate alınacağını </w:t>
      </w:r>
      <w:r w:rsidRPr="00605432">
        <w:rPr>
          <w:rFonts w:ascii="Times New Roman" w:eastAsia="Times New Roman" w:hAnsi="Times New Roman" w:cs="Times New Roman"/>
          <w:color w:val="010000"/>
          <w:sz w:val="24"/>
          <w:szCs w:val="24"/>
        </w:rPr>
        <w:t>ve mali hakları ile emeklilik hakları için farklı ek gösterge rakamları belirlenmiş olması halinde bunlardan yüksek olanı</w:t>
      </w:r>
      <w:r w:rsidR="00AA38DB" w:rsidRPr="00605432">
        <w:rPr>
          <w:rFonts w:ascii="Times New Roman" w:eastAsia="Times New Roman" w:hAnsi="Times New Roman" w:cs="Times New Roman"/>
          <w:color w:val="010000"/>
          <w:sz w:val="24"/>
          <w:szCs w:val="24"/>
        </w:rPr>
        <w:t>nın esas alınacağını; a</w:t>
      </w:r>
      <w:r w:rsidRPr="00605432">
        <w:rPr>
          <w:rFonts w:ascii="Times New Roman" w:eastAsia="Times New Roman" w:hAnsi="Times New Roman" w:cs="Times New Roman"/>
          <w:color w:val="010000"/>
          <w:sz w:val="24"/>
          <w:szCs w:val="24"/>
        </w:rPr>
        <w:t>çıktan atandığı (a) bendi kapsamındaki yönetici kadro, pozisyon veya görevlerinden alınan veya görevleri sona erenler hakkında, bir ay içinde talepte bulunmaları halinde, sekizinci fıkraya göre ödeme yapılmamak kaydıyla (a) bendi</w:t>
      </w:r>
      <w:r w:rsidR="00AA38DB" w:rsidRPr="00605432">
        <w:rPr>
          <w:rFonts w:ascii="Times New Roman" w:eastAsia="Times New Roman" w:hAnsi="Times New Roman" w:cs="Times New Roman"/>
          <w:color w:val="010000"/>
          <w:sz w:val="24"/>
          <w:szCs w:val="24"/>
        </w:rPr>
        <w:t>nin uygulanabileceğini; t</w:t>
      </w:r>
      <w:r w:rsidRPr="00605432">
        <w:rPr>
          <w:rFonts w:ascii="Times New Roman" w:eastAsia="Times New Roman" w:hAnsi="Times New Roman" w:cs="Times New Roman"/>
          <w:color w:val="010000"/>
          <w:sz w:val="24"/>
          <w:szCs w:val="24"/>
        </w:rPr>
        <w:t>alepleri neticelendirilinceye kadar bunların görev yaptıkları kadro, pozisyon veya görevlere ilişkin almakta oldukları her türlü ödemeler</w:t>
      </w:r>
      <w:r w:rsidR="00AA38DB" w:rsidRPr="00605432">
        <w:rPr>
          <w:rFonts w:ascii="Times New Roman" w:eastAsia="Times New Roman" w:hAnsi="Times New Roman" w:cs="Times New Roman"/>
          <w:color w:val="010000"/>
          <w:sz w:val="24"/>
          <w:szCs w:val="24"/>
        </w:rPr>
        <w:t>in</w:t>
      </w:r>
      <w:r w:rsidRPr="00605432">
        <w:rPr>
          <w:rFonts w:ascii="Times New Roman" w:eastAsia="Times New Roman" w:hAnsi="Times New Roman" w:cs="Times New Roman"/>
          <w:color w:val="010000"/>
          <w:sz w:val="24"/>
          <w:szCs w:val="24"/>
        </w:rPr>
        <w:t xml:space="preserve"> görev yaptıkları kurum tarafından verilmeye devam </w:t>
      </w:r>
      <w:r w:rsidR="00AA38DB" w:rsidRPr="00605432">
        <w:rPr>
          <w:rFonts w:ascii="Times New Roman" w:eastAsia="Times New Roman" w:hAnsi="Times New Roman" w:cs="Times New Roman"/>
          <w:color w:val="010000"/>
          <w:sz w:val="24"/>
          <w:szCs w:val="24"/>
        </w:rPr>
        <w:t>edileceğini; b</w:t>
      </w:r>
      <w:r w:rsidRPr="00605432">
        <w:rPr>
          <w:rFonts w:ascii="Times New Roman" w:eastAsia="Times New Roman" w:hAnsi="Times New Roman" w:cs="Times New Roman"/>
          <w:color w:val="010000"/>
          <w:sz w:val="24"/>
          <w:szCs w:val="24"/>
        </w:rPr>
        <w:t>unlardan talepleri uygun görülmeyenlerin memuriyetle ilişikleri</w:t>
      </w:r>
      <w:r w:rsidR="00AA38DB" w:rsidRPr="00605432">
        <w:rPr>
          <w:rFonts w:ascii="Times New Roman" w:eastAsia="Times New Roman" w:hAnsi="Times New Roman" w:cs="Times New Roman"/>
          <w:color w:val="010000"/>
          <w:sz w:val="24"/>
          <w:szCs w:val="24"/>
        </w:rPr>
        <w:t>nin kesileceğini;</w:t>
      </w:r>
      <w:r w:rsidRPr="00605432">
        <w:rPr>
          <w:rFonts w:ascii="Times New Roman" w:eastAsia="Times New Roman" w:hAnsi="Times New Roman" w:cs="Times New Roman"/>
          <w:color w:val="010000"/>
          <w:sz w:val="24"/>
          <w:szCs w:val="24"/>
        </w:rPr>
        <w:t xml:space="preserve"> (a) bendine göre atanmak suretiyle memuriyete girenlerin, atanmalarına esas görevlerinde ve kamu kurum ve kuruluşlarının kadro veya pozisyonlarında geçirdikleri hizmet süreleri</w:t>
      </w:r>
      <w:r w:rsidR="00AA38DB" w:rsidRPr="00605432">
        <w:rPr>
          <w:rFonts w:ascii="Times New Roman" w:eastAsia="Times New Roman" w:hAnsi="Times New Roman" w:cs="Times New Roman"/>
          <w:color w:val="010000"/>
          <w:sz w:val="24"/>
          <w:szCs w:val="24"/>
        </w:rPr>
        <w:t>nin</w:t>
      </w:r>
      <w:r w:rsidRPr="00605432">
        <w:rPr>
          <w:rFonts w:ascii="Times New Roman" w:eastAsia="Times New Roman" w:hAnsi="Times New Roman" w:cs="Times New Roman"/>
          <w:color w:val="010000"/>
          <w:sz w:val="24"/>
          <w:szCs w:val="24"/>
        </w:rPr>
        <w:t xml:space="preserve"> kazanılmış hak aylık derece ve kademeleri ile kıdeme b</w:t>
      </w:r>
      <w:r w:rsidR="00AA38DB" w:rsidRPr="00605432">
        <w:rPr>
          <w:rFonts w:ascii="Times New Roman" w:eastAsia="Times New Roman" w:hAnsi="Times New Roman" w:cs="Times New Roman"/>
          <w:color w:val="010000"/>
          <w:sz w:val="24"/>
          <w:szCs w:val="24"/>
        </w:rPr>
        <w:t>ağlı haklarında değerlendirileceğini; b</w:t>
      </w:r>
      <w:r w:rsidRPr="00605432">
        <w:rPr>
          <w:rFonts w:ascii="Times New Roman" w:eastAsia="Times New Roman" w:hAnsi="Times New Roman" w:cs="Times New Roman"/>
          <w:color w:val="010000"/>
          <w:sz w:val="24"/>
          <w:szCs w:val="24"/>
        </w:rPr>
        <w:t>unlara önceki statülerinin sona ermiş olmasından dolayı kıdem tazminatı veya iş sonu tazminatı ya da benzer niteli</w:t>
      </w:r>
      <w:r w:rsidR="00AA38DB" w:rsidRPr="00605432">
        <w:rPr>
          <w:rFonts w:ascii="Times New Roman" w:eastAsia="Times New Roman" w:hAnsi="Times New Roman" w:cs="Times New Roman"/>
          <w:color w:val="010000"/>
          <w:sz w:val="24"/>
          <w:szCs w:val="24"/>
        </w:rPr>
        <w:t>kte başkaca bir tazminat ödenmeyeceğini</w:t>
      </w:r>
      <w:r w:rsidRPr="00605432">
        <w:rPr>
          <w:rFonts w:ascii="Times New Roman" w:eastAsia="Times New Roman" w:hAnsi="Times New Roman" w:cs="Times New Roman"/>
          <w:color w:val="010000"/>
          <w:sz w:val="24"/>
          <w:szCs w:val="24"/>
        </w:rPr>
        <w:t xml:space="preserve"> ve bu tazminatlara esas süreleri</w:t>
      </w:r>
      <w:r w:rsidR="00AA38DB" w:rsidRPr="00605432">
        <w:rPr>
          <w:rFonts w:ascii="Times New Roman" w:eastAsia="Times New Roman" w:hAnsi="Times New Roman" w:cs="Times New Roman"/>
          <w:color w:val="010000"/>
          <w:sz w:val="24"/>
          <w:szCs w:val="24"/>
        </w:rPr>
        <w:t xml:space="preserve">n </w:t>
      </w:r>
      <w:r w:rsidRPr="00605432">
        <w:rPr>
          <w:rFonts w:ascii="Times New Roman" w:eastAsia="Times New Roman" w:hAnsi="Times New Roman" w:cs="Times New Roman"/>
          <w:color w:val="010000"/>
          <w:sz w:val="24"/>
          <w:szCs w:val="24"/>
        </w:rPr>
        <w:t xml:space="preserve">sonraki hizmetlerine göre hak kazanacakları emekli ikramiyesi, iş sonu tazminatı veya kıdem tazminatı ya da benzer nitelikteki tazminatların hesabında dikkate </w:t>
      </w:r>
      <w:r w:rsidR="00AA38DB" w:rsidRPr="00605432">
        <w:rPr>
          <w:rFonts w:ascii="Times New Roman" w:eastAsia="Times New Roman" w:hAnsi="Times New Roman" w:cs="Times New Roman"/>
          <w:color w:val="010000"/>
          <w:sz w:val="24"/>
          <w:szCs w:val="24"/>
        </w:rPr>
        <w:t>alınacağını; b</w:t>
      </w:r>
      <w:r w:rsidRPr="00605432">
        <w:rPr>
          <w:rFonts w:ascii="Times New Roman" w:eastAsia="Times New Roman" w:hAnsi="Times New Roman" w:cs="Times New Roman"/>
          <w:color w:val="010000"/>
          <w:sz w:val="24"/>
          <w:szCs w:val="24"/>
        </w:rPr>
        <w:t>unlardan bu fıkranın dördüncü cümlesine göre talep üzerine kamu kurum ve kuruluşlarının memuriyet dışındaki statülerine atananlar için de anılan hizmet ve kıdem değerlendirmesi</w:t>
      </w:r>
      <w:r w:rsidR="00AA38DB" w:rsidRPr="00605432">
        <w:rPr>
          <w:rFonts w:ascii="Times New Roman" w:eastAsia="Times New Roman" w:hAnsi="Times New Roman" w:cs="Times New Roman"/>
          <w:color w:val="010000"/>
          <w:sz w:val="24"/>
          <w:szCs w:val="24"/>
        </w:rPr>
        <w:t>nin</w:t>
      </w:r>
      <w:r w:rsidRPr="00605432">
        <w:rPr>
          <w:rFonts w:ascii="Times New Roman" w:eastAsia="Times New Roman" w:hAnsi="Times New Roman" w:cs="Times New Roman"/>
          <w:color w:val="010000"/>
          <w:sz w:val="24"/>
          <w:szCs w:val="24"/>
        </w:rPr>
        <w:t xml:space="preserve"> kıyasen yapı</w:t>
      </w:r>
      <w:r w:rsidR="00AA38DB" w:rsidRPr="00605432">
        <w:rPr>
          <w:rFonts w:ascii="Times New Roman" w:eastAsia="Times New Roman" w:hAnsi="Times New Roman" w:cs="Times New Roman"/>
          <w:color w:val="010000"/>
          <w:sz w:val="24"/>
          <w:szCs w:val="24"/>
        </w:rPr>
        <w:t xml:space="preserve">lacağını’’ düzenlemektedir. </w:t>
      </w:r>
    </w:p>
    <w:p w:rsidR="00F000C9" w:rsidRPr="00605432" w:rsidRDefault="00F000C9" w:rsidP="00605432">
      <w:pPr>
        <w:spacing w:before="240" w:after="100" w:afterAutospacing="1" w:line="240" w:lineRule="auto"/>
        <w:ind w:firstLine="709"/>
        <w:jc w:val="both"/>
        <w:rPr>
          <w:rFonts w:ascii="Times New Roman" w:eastAsia="Times New Roman" w:hAnsi="Times New Roman" w:cs="Times New Roman"/>
          <w:color w:val="010000"/>
          <w:sz w:val="24"/>
          <w:szCs w:val="24"/>
        </w:rPr>
      </w:pPr>
      <w:r w:rsidRPr="00605432">
        <w:rPr>
          <w:rFonts w:ascii="Times New Roman" w:eastAsia="Times New Roman" w:hAnsi="Times New Roman" w:cs="Times New Roman"/>
          <w:color w:val="010000"/>
          <w:sz w:val="24"/>
          <w:szCs w:val="24"/>
        </w:rPr>
        <w:t>Kamu görevlileri arasından Cumhurbaşkanlığına bağlı ofislere başkan ve başkan yardımcısı atananlardan görevlerinden alınanlar hakkında (a) bendi ile bu bende bağlı hükümler</w:t>
      </w:r>
      <w:r w:rsidR="004C2014" w:rsidRPr="00605432">
        <w:rPr>
          <w:rFonts w:ascii="Times New Roman" w:eastAsia="Times New Roman" w:hAnsi="Times New Roman" w:cs="Times New Roman"/>
          <w:color w:val="010000"/>
          <w:sz w:val="24"/>
          <w:szCs w:val="24"/>
        </w:rPr>
        <w:t>i</w:t>
      </w:r>
      <w:r w:rsidR="00602E66" w:rsidRPr="00605432">
        <w:rPr>
          <w:rFonts w:ascii="Times New Roman" w:eastAsia="Times New Roman" w:hAnsi="Times New Roman" w:cs="Times New Roman"/>
          <w:color w:val="010000"/>
          <w:sz w:val="24"/>
          <w:szCs w:val="24"/>
        </w:rPr>
        <w:t>ni</w:t>
      </w:r>
      <w:r w:rsidR="008E400B" w:rsidRPr="00605432">
        <w:rPr>
          <w:rFonts w:ascii="Times New Roman" w:eastAsia="Times New Roman" w:hAnsi="Times New Roman" w:cs="Times New Roman"/>
          <w:color w:val="010000"/>
          <w:sz w:val="24"/>
          <w:szCs w:val="24"/>
        </w:rPr>
        <w:t xml:space="preserve"> </w:t>
      </w:r>
      <w:r w:rsidRPr="00605432">
        <w:rPr>
          <w:rFonts w:ascii="Times New Roman" w:eastAsia="Times New Roman" w:hAnsi="Times New Roman" w:cs="Times New Roman"/>
          <w:color w:val="010000"/>
          <w:sz w:val="24"/>
          <w:szCs w:val="24"/>
        </w:rPr>
        <w:t xml:space="preserve">ek gösterge şartı </w:t>
      </w:r>
      <w:r w:rsidR="004C2014" w:rsidRPr="00605432">
        <w:rPr>
          <w:rFonts w:ascii="Times New Roman" w:eastAsia="Times New Roman" w:hAnsi="Times New Roman" w:cs="Times New Roman"/>
          <w:color w:val="010000"/>
          <w:sz w:val="24"/>
          <w:szCs w:val="24"/>
        </w:rPr>
        <w:t>aramadan</w:t>
      </w:r>
      <w:r w:rsidR="008E400B" w:rsidRPr="00605432">
        <w:rPr>
          <w:rFonts w:ascii="Times New Roman" w:eastAsia="Times New Roman" w:hAnsi="Times New Roman" w:cs="Times New Roman"/>
          <w:color w:val="010000"/>
          <w:sz w:val="24"/>
          <w:szCs w:val="24"/>
        </w:rPr>
        <w:t xml:space="preserve"> </w:t>
      </w:r>
      <w:r w:rsidRPr="00605432">
        <w:rPr>
          <w:rFonts w:ascii="Times New Roman" w:eastAsia="Times New Roman" w:hAnsi="Times New Roman" w:cs="Times New Roman"/>
          <w:color w:val="010000"/>
          <w:sz w:val="24"/>
          <w:szCs w:val="24"/>
        </w:rPr>
        <w:t xml:space="preserve">aynı esas, usul ve şartlarla </w:t>
      </w:r>
      <w:r w:rsidR="004C2014" w:rsidRPr="00605432">
        <w:rPr>
          <w:rFonts w:ascii="Times New Roman" w:eastAsia="Times New Roman" w:hAnsi="Times New Roman" w:cs="Times New Roman"/>
          <w:color w:val="010000"/>
          <w:sz w:val="24"/>
          <w:szCs w:val="24"/>
        </w:rPr>
        <w:t>uygulamak, anılan fıkra hükmünde yer alan özlük işlerine ilişkin hakların tanınacağı kimseler arasındaki dengenin</w:t>
      </w:r>
      <w:r w:rsidR="00681380" w:rsidRPr="00605432">
        <w:rPr>
          <w:rFonts w:ascii="Times New Roman" w:eastAsia="Times New Roman" w:hAnsi="Times New Roman" w:cs="Times New Roman"/>
          <w:color w:val="010000"/>
          <w:sz w:val="24"/>
          <w:szCs w:val="24"/>
        </w:rPr>
        <w:t xml:space="preserve"> kamu </w:t>
      </w:r>
      <w:r w:rsidR="00681380" w:rsidRPr="00605432">
        <w:rPr>
          <w:rFonts w:ascii="Times New Roman" w:eastAsia="Times New Roman" w:hAnsi="Times New Roman" w:cs="Times New Roman"/>
          <w:color w:val="010000"/>
          <w:sz w:val="24"/>
          <w:szCs w:val="24"/>
        </w:rPr>
        <w:lastRenderedPageBreak/>
        <w:t>görevlileri arasından</w:t>
      </w:r>
      <w:r w:rsidR="008E400B" w:rsidRPr="00605432">
        <w:rPr>
          <w:rFonts w:ascii="Times New Roman" w:eastAsia="Times New Roman" w:hAnsi="Times New Roman" w:cs="Times New Roman"/>
          <w:color w:val="010000"/>
          <w:sz w:val="24"/>
          <w:szCs w:val="24"/>
        </w:rPr>
        <w:t xml:space="preserve"> </w:t>
      </w:r>
      <w:r w:rsidR="004C2014" w:rsidRPr="00605432">
        <w:rPr>
          <w:rFonts w:ascii="Times New Roman" w:eastAsia="Times New Roman" w:hAnsi="Times New Roman" w:cs="Times New Roman"/>
          <w:color w:val="010000"/>
          <w:sz w:val="24"/>
          <w:szCs w:val="24"/>
        </w:rPr>
        <w:t xml:space="preserve">Cumhurbaşkanlığına bağlı ofislere başkan ve başkan yardımcısı atananlardan görevlerinden alınanlar lehine bozulmasına sebep olacaktır. </w:t>
      </w:r>
    </w:p>
    <w:p w:rsidR="00DB4E6A" w:rsidRPr="00605432" w:rsidRDefault="00A154F9" w:rsidP="00605432">
      <w:pPr>
        <w:spacing w:before="240" w:after="100" w:afterAutospacing="1" w:line="240" w:lineRule="auto"/>
        <w:ind w:firstLine="709"/>
        <w:jc w:val="both"/>
        <w:rPr>
          <w:rFonts w:ascii="Times New Roman" w:hAnsi="Times New Roman" w:cs="Times New Roman"/>
          <w:color w:val="010000"/>
          <w:sz w:val="24"/>
          <w:szCs w:val="24"/>
        </w:rPr>
      </w:pPr>
      <w:r w:rsidRPr="00605432">
        <w:rPr>
          <w:rFonts w:ascii="Times New Roman" w:eastAsia="Times New Roman" w:hAnsi="Times New Roman" w:cs="Times New Roman"/>
          <w:color w:val="010000"/>
          <w:sz w:val="24"/>
          <w:szCs w:val="24"/>
        </w:rPr>
        <w:t xml:space="preserve">Zira </w:t>
      </w:r>
      <w:r w:rsidR="004C2014" w:rsidRPr="00605432">
        <w:rPr>
          <w:rFonts w:ascii="Times New Roman" w:eastAsia="Times New Roman" w:hAnsi="Times New Roman" w:cs="Times New Roman"/>
          <w:color w:val="010000"/>
          <w:sz w:val="24"/>
          <w:szCs w:val="24"/>
        </w:rPr>
        <w:t xml:space="preserve">1 </w:t>
      </w:r>
      <w:proofErr w:type="spellStart"/>
      <w:r w:rsidR="004C2014" w:rsidRPr="00605432">
        <w:rPr>
          <w:rFonts w:ascii="Times New Roman" w:eastAsia="Times New Roman" w:hAnsi="Times New Roman" w:cs="Times New Roman"/>
          <w:color w:val="010000"/>
          <w:sz w:val="24"/>
          <w:szCs w:val="24"/>
        </w:rPr>
        <w:t>No’lu</w:t>
      </w:r>
      <w:proofErr w:type="spellEnd"/>
      <w:r w:rsidR="004C2014" w:rsidRPr="00605432">
        <w:rPr>
          <w:rFonts w:ascii="Times New Roman" w:eastAsia="Times New Roman" w:hAnsi="Times New Roman" w:cs="Times New Roman"/>
          <w:color w:val="010000"/>
          <w:sz w:val="24"/>
          <w:szCs w:val="24"/>
        </w:rPr>
        <w:t xml:space="preserve"> Cumhurbaşkanlığı Kararnamesi’nin 525. maddesine göre </w:t>
      </w:r>
      <w:r w:rsidR="004C2014" w:rsidRPr="00605432">
        <w:rPr>
          <w:rFonts w:ascii="Times New Roman" w:hAnsi="Times New Roman" w:cs="Times New Roman"/>
          <w:color w:val="010000"/>
          <w:sz w:val="24"/>
          <w:szCs w:val="24"/>
        </w:rPr>
        <w:t>Cumhurbaşkanlığına bağlı, özel bütçeli, kamu tüzel kişiliğini haiz, idari ve mali</w:t>
      </w:r>
      <w:r w:rsidRPr="00605432">
        <w:rPr>
          <w:rFonts w:ascii="Times New Roman" w:hAnsi="Times New Roman" w:cs="Times New Roman"/>
          <w:color w:val="010000"/>
          <w:sz w:val="24"/>
          <w:szCs w:val="24"/>
        </w:rPr>
        <w:t xml:space="preserve"> özerkliğe sahip;</w:t>
      </w:r>
      <w:r w:rsidR="004C2014" w:rsidRPr="00605432">
        <w:rPr>
          <w:rFonts w:ascii="Times New Roman" w:hAnsi="Times New Roman" w:cs="Times New Roman"/>
          <w:color w:val="010000"/>
          <w:sz w:val="24"/>
          <w:szCs w:val="24"/>
        </w:rPr>
        <w:t xml:space="preserve"> Dijital Dönüşüm Ofisi, Finans Ofisi, İnsan Kaynakları Ofisi ve Yatırım Ofisi kurulmuştur.</w:t>
      </w:r>
      <w:r w:rsidR="007630EC" w:rsidRPr="00605432">
        <w:rPr>
          <w:rFonts w:ascii="Times New Roman" w:hAnsi="Times New Roman" w:cs="Times New Roman"/>
          <w:color w:val="010000"/>
          <w:sz w:val="24"/>
          <w:szCs w:val="24"/>
        </w:rPr>
        <w:t xml:space="preserve"> Anılan Kararname’nin 528. maddesine göre </w:t>
      </w:r>
      <w:r w:rsidRPr="00605432">
        <w:rPr>
          <w:rFonts w:ascii="Times New Roman" w:hAnsi="Times New Roman" w:cs="Times New Roman"/>
          <w:color w:val="010000"/>
          <w:sz w:val="24"/>
          <w:szCs w:val="24"/>
        </w:rPr>
        <w:t>b</w:t>
      </w:r>
      <w:r w:rsidR="007630EC" w:rsidRPr="00605432">
        <w:rPr>
          <w:rFonts w:ascii="Times New Roman" w:hAnsi="Times New Roman" w:cs="Times New Roman"/>
          <w:color w:val="010000"/>
          <w:sz w:val="24"/>
          <w:szCs w:val="24"/>
        </w:rPr>
        <w:t>aşkan, ofisin en üst amiri olup ofisin genel yönetim ve temsilinden Cumhurbaşkanı</w:t>
      </w:r>
      <w:r w:rsidRPr="00605432">
        <w:rPr>
          <w:rFonts w:ascii="Times New Roman" w:hAnsi="Times New Roman" w:cs="Times New Roman"/>
          <w:color w:val="010000"/>
          <w:sz w:val="24"/>
          <w:szCs w:val="24"/>
        </w:rPr>
        <w:t>’</w:t>
      </w:r>
      <w:r w:rsidR="007630EC" w:rsidRPr="00605432">
        <w:rPr>
          <w:rFonts w:ascii="Times New Roman" w:hAnsi="Times New Roman" w:cs="Times New Roman"/>
          <w:color w:val="010000"/>
          <w:sz w:val="24"/>
          <w:szCs w:val="24"/>
        </w:rPr>
        <w:t xml:space="preserve">na karşı sorumludur ve </w:t>
      </w:r>
      <w:r w:rsidRPr="00605432">
        <w:rPr>
          <w:rFonts w:ascii="Times New Roman" w:hAnsi="Times New Roman" w:cs="Times New Roman"/>
          <w:color w:val="010000"/>
          <w:sz w:val="24"/>
          <w:szCs w:val="24"/>
        </w:rPr>
        <w:t>ofislerde b</w:t>
      </w:r>
      <w:r w:rsidR="007630EC" w:rsidRPr="00605432">
        <w:rPr>
          <w:rFonts w:ascii="Times New Roman" w:hAnsi="Times New Roman" w:cs="Times New Roman"/>
          <w:color w:val="010000"/>
          <w:sz w:val="24"/>
          <w:szCs w:val="24"/>
        </w:rPr>
        <w:t>aşkana yardımcı olmak üzere başkan yardımcısı görevlendirilebilir</w:t>
      </w:r>
      <w:r w:rsidR="002923C9" w:rsidRPr="00605432">
        <w:rPr>
          <w:rFonts w:ascii="Times New Roman" w:hAnsi="Times New Roman" w:cs="Times New Roman"/>
          <w:color w:val="010000"/>
          <w:sz w:val="24"/>
          <w:szCs w:val="24"/>
        </w:rPr>
        <w:t>. Cumhurbaşkanlığı Ofis Başkanları</w:t>
      </w:r>
      <w:r w:rsidRPr="00605432">
        <w:rPr>
          <w:rFonts w:ascii="Times New Roman" w:hAnsi="Times New Roman" w:cs="Times New Roman"/>
          <w:color w:val="010000"/>
          <w:sz w:val="24"/>
          <w:szCs w:val="24"/>
        </w:rPr>
        <w:t>,</w:t>
      </w:r>
      <w:r w:rsidR="002923C9" w:rsidRPr="00605432">
        <w:rPr>
          <w:rFonts w:ascii="Times New Roman" w:hAnsi="Times New Roman" w:cs="Times New Roman"/>
          <w:color w:val="010000"/>
          <w:sz w:val="24"/>
          <w:szCs w:val="24"/>
        </w:rPr>
        <w:t xml:space="preserve"> 3 </w:t>
      </w:r>
      <w:proofErr w:type="spellStart"/>
      <w:r w:rsidR="002923C9" w:rsidRPr="00605432">
        <w:rPr>
          <w:rFonts w:ascii="Times New Roman" w:hAnsi="Times New Roman" w:cs="Times New Roman"/>
          <w:color w:val="010000"/>
          <w:sz w:val="24"/>
          <w:szCs w:val="24"/>
        </w:rPr>
        <w:t>No’lu</w:t>
      </w:r>
      <w:proofErr w:type="spellEnd"/>
      <w:r w:rsidR="002923C9" w:rsidRPr="00605432">
        <w:rPr>
          <w:rFonts w:ascii="Times New Roman" w:hAnsi="Times New Roman" w:cs="Times New Roman"/>
          <w:color w:val="010000"/>
          <w:sz w:val="24"/>
          <w:szCs w:val="24"/>
        </w:rPr>
        <w:t xml:space="preserve"> Üst Kademe Kamu Yöneticileri ile Kamu Kurum ve Kuruluşlarında Atama Usullerine Dair Cumhurbaşkanlığı </w:t>
      </w:r>
      <w:r w:rsidR="00E0749A" w:rsidRPr="00605432">
        <w:rPr>
          <w:rFonts w:ascii="Times New Roman" w:hAnsi="Times New Roman" w:cs="Times New Roman"/>
          <w:color w:val="010000"/>
          <w:sz w:val="24"/>
          <w:szCs w:val="24"/>
        </w:rPr>
        <w:t xml:space="preserve">Kararnamesi’ne Ekli (I) sayılı </w:t>
      </w:r>
      <w:proofErr w:type="spellStart"/>
      <w:r w:rsidR="00E0749A" w:rsidRPr="00605432">
        <w:rPr>
          <w:rFonts w:ascii="Times New Roman" w:hAnsi="Times New Roman" w:cs="Times New Roman"/>
          <w:color w:val="010000"/>
          <w:sz w:val="24"/>
          <w:szCs w:val="24"/>
        </w:rPr>
        <w:t>C</w:t>
      </w:r>
      <w:r w:rsidR="002923C9" w:rsidRPr="00605432">
        <w:rPr>
          <w:rFonts w:ascii="Times New Roman" w:hAnsi="Times New Roman" w:cs="Times New Roman"/>
          <w:color w:val="010000"/>
          <w:sz w:val="24"/>
          <w:szCs w:val="24"/>
        </w:rPr>
        <w:t>etvel</w:t>
      </w:r>
      <w:r w:rsidR="00E0749A" w:rsidRPr="00605432">
        <w:rPr>
          <w:rFonts w:ascii="Times New Roman" w:hAnsi="Times New Roman" w:cs="Times New Roman"/>
          <w:color w:val="010000"/>
          <w:sz w:val="24"/>
          <w:szCs w:val="24"/>
        </w:rPr>
        <w:t>’</w:t>
      </w:r>
      <w:r w:rsidR="002923C9" w:rsidRPr="00605432">
        <w:rPr>
          <w:rFonts w:ascii="Times New Roman" w:hAnsi="Times New Roman" w:cs="Times New Roman"/>
          <w:color w:val="010000"/>
          <w:sz w:val="24"/>
          <w:szCs w:val="24"/>
        </w:rPr>
        <w:t>in</w:t>
      </w:r>
      <w:proofErr w:type="spellEnd"/>
      <w:r w:rsidR="002923C9" w:rsidRPr="00605432">
        <w:rPr>
          <w:rFonts w:ascii="Times New Roman" w:hAnsi="Times New Roman" w:cs="Times New Roman"/>
          <w:color w:val="010000"/>
          <w:sz w:val="24"/>
          <w:szCs w:val="24"/>
        </w:rPr>
        <w:t xml:space="preserve"> delaletiyle Cumhurbaşkanı tarafından atanır. </w:t>
      </w:r>
    </w:p>
    <w:p w:rsidR="00CB2F27" w:rsidRPr="00605432" w:rsidRDefault="00C86AC6" w:rsidP="00605432">
      <w:pPr>
        <w:spacing w:before="240" w:after="100" w:afterAutospacing="1" w:line="240" w:lineRule="auto"/>
        <w:ind w:firstLine="709"/>
        <w:jc w:val="both"/>
        <w:rPr>
          <w:rFonts w:ascii="Times New Roman" w:hAnsi="Times New Roman" w:cs="Times New Roman"/>
          <w:bCs/>
          <w:color w:val="010000"/>
          <w:sz w:val="24"/>
          <w:szCs w:val="24"/>
          <w:shd w:val="clear" w:color="auto" w:fill="FFFFFF"/>
        </w:rPr>
      </w:pPr>
      <w:r w:rsidRPr="00605432">
        <w:rPr>
          <w:rFonts w:ascii="Times New Roman" w:hAnsi="Times New Roman" w:cs="Times New Roman"/>
          <w:color w:val="010000"/>
          <w:sz w:val="24"/>
          <w:szCs w:val="24"/>
        </w:rPr>
        <w:t xml:space="preserve">Ayrıca Cumhurbaşkanlığına bağlı ofislere başkan ve başkan yardımcısı olarak atananlardan görevden </w:t>
      </w:r>
      <w:r w:rsidR="00DF08A8" w:rsidRPr="00605432">
        <w:rPr>
          <w:rFonts w:ascii="Times New Roman" w:hAnsi="Times New Roman" w:cs="Times New Roman"/>
          <w:color w:val="010000"/>
          <w:sz w:val="24"/>
          <w:szCs w:val="24"/>
        </w:rPr>
        <w:t>alınanlar, iptali</w:t>
      </w:r>
      <w:r w:rsidRPr="00605432">
        <w:rPr>
          <w:rFonts w:ascii="Times New Roman" w:hAnsi="Times New Roman" w:cs="Times New Roman"/>
          <w:color w:val="010000"/>
          <w:sz w:val="24"/>
          <w:szCs w:val="24"/>
        </w:rPr>
        <w:t xml:space="preserve"> talep edilen ibarenin ye</w:t>
      </w:r>
      <w:r w:rsidR="006A75A2" w:rsidRPr="00605432">
        <w:rPr>
          <w:rFonts w:ascii="Times New Roman" w:hAnsi="Times New Roman" w:cs="Times New Roman"/>
          <w:color w:val="010000"/>
          <w:sz w:val="24"/>
          <w:szCs w:val="24"/>
        </w:rPr>
        <w:t>r aldığı cümlenin lafzından (‘‘</w:t>
      </w:r>
      <w:r w:rsidRPr="00605432">
        <w:rPr>
          <w:rFonts w:ascii="Times New Roman" w:hAnsi="Times New Roman" w:cs="Times New Roman"/>
          <w:color w:val="010000"/>
          <w:sz w:val="24"/>
          <w:szCs w:val="24"/>
        </w:rPr>
        <w:t>Kamu görevlileri arasından’’ Cumhurbaşkanlığına bağlı ofislere başkan ve başkan yardımcısı olarak atananlardan görevden alınanlar) da anlaşılacağı üzere</w:t>
      </w:r>
      <w:r w:rsidR="00E80311" w:rsidRPr="00605432">
        <w:rPr>
          <w:rFonts w:ascii="Times New Roman" w:hAnsi="Times New Roman" w:cs="Times New Roman"/>
          <w:color w:val="010000"/>
          <w:sz w:val="24"/>
          <w:szCs w:val="24"/>
        </w:rPr>
        <w:t>,</w:t>
      </w:r>
      <w:r w:rsidR="00FA251B" w:rsidRPr="00605432">
        <w:rPr>
          <w:rFonts w:ascii="Times New Roman" w:hAnsi="Times New Roman" w:cs="Times New Roman"/>
          <w:color w:val="010000"/>
          <w:sz w:val="24"/>
          <w:szCs w:val="24"/>
        </w:rPr>
        <w:t xml:space="preserve"> Anayasa’nın 128. maddesi kapsamında</w:t>
      </w:r>
      <w:r w:rsidRPr="00605432">
        <w:rPr>
          <w:rFonts w:ascii="Times New Roman" w:hAnsi="Times New Roman" w:cs="Times New Roman"/>
          <w:color w:val="010000"/>
          <w:sz w:val="24"/>
          <w:szCs w:val="24"/>
        </w:rPr>
        <w:t xml:space="preserve"> kamu görevlisidir. Zira </w:t>
      </w:r>
      <w:r w:rsidR="00CB2F27" w:rsidRPr="00605432">
        <w:rPr>
          <w:rFonts w:ascii="Times New Roman" w:hAnsi="Times New Roman" w:cs="Times New Roman"/>
          <w:color w:val="010000"/>
          <w:sz w:val="24"/>
          <w:szCs w:val="24"/>
        </w:rPr>
        <w:t>kamu tüzel kişiliğini haiz olan bu ofisler</w:t>
      </w:r>
      <w:r w:rsidR="006A75A2" w:rsidRPr="00605432">
        <w:rPr>
          <w:rFonts w:ascii="Times New Roman" w:hAnsi="Times New Roman" w:cs="Times New Roman"/>
          <w:color w:val="010000"/>
          <w:sz w:val="24"/>
          <w:szCs w:val="24"/>
        </w:rPr>
        <w:t>e başkan ve başkan yardımcısı olarak atananlar; g</w:t>
      </w:r>
      <w:r w:rsidR="00CB2F27" w:rsidRPr="00605432">
        <w:rPr>
          <w:rFonts w:ascii="Times New Roman" w:hAnsi="Times New Roman" w:cs="Times New Roman"/>
          <w:color w:val="010000"/>
          <w:sz w:val="24"/>
          <w:szCs w:val="24"/>
          <w:shd w:val="clear" w:color="auto" w:fill="FFFFFF"/>
        </w:rPr>
        <w:t>enel idare esaslarına göre yürütülen a</w:t>
      </w:r>
      <w:r w:rsidR="006A75A2" w:rsidRPr="00605432">
        <w:rPr>
          <w:rFonts w:ascii="Times New Roman" w:hAnsi="Times New Roman" w:cs="Times New Roman"/>
          <w:color w:val="010000"/>
          <w:sz w:val="24"/>
          <w:szCs w:val="24"/>
          <w:shd w:val="clear" w:color="auto" w:fill="FFFFFF"/>
        </w:rPr>
        <w:t>sli ve sürekli kamu hizmetleri</w:t>
      </w:r>
      <w:r w:rsidR="005509C0" w:rsidRPr="00605432">
        <w:rPr>
          <w:rFonts w:ascii="Times New Roman" w:hAnsi="Times New Roman" w:cs="Times New Roman"/>
          <w:color w:val="010000"/>
          <w:sz w:val="24"/>
          <w:szCs w:val="24"/>
          <w:shd w:val="clear" w:color="auto" w:fill="FFFFFF"/>
        </w:rPr>
        <w:t>ni</w:t>
      </w:r>
      <w:r w:rsidR="008E400B" w:rsidRPr="00605432">
        <w:rPr>
          <w:rFonts w:ascii="Times New Roman" w:hAnsi="Times New Roman" w:cs="Times New Roman"/>
          <w:color w:val="010000"/>
          <w:sz w:val="24"/>
          <w:szCs w:val="24"/>
          <w:shd w:val="clear" w:color="auto" w:fill="FFFFFF"/>
        </w:rPr>
        <w:t xml:space="preserve"> </w:t>
      </w:r>
      <w:r w:rsidR="005509C0" w:rsidRPr="00605432">
        <w:rPr>
          <w:rFonts w:ascii="Times New Roman" w:hAnsi="Times New Roman" w:cs="Times New Roman"/>
          <w:color w:val="010000"/>
          <w:sz w:val="24"/>
          <w:szCs w:val="24"/>
          <w:shd w:val="clear" w:color="auto" w:fill="FFFFFF"/>
        </w:rPr>
        <w:t>icra ederler</w:t>
      </w:r>
      <w:r w:rsidR="006A75A2" w:rsidRPr="00605432">
        <w:rPr>
          <w:rFonts w:ascii="Times New Roman" w:hAnsi="Times New Roman" w:cs="Times New Roman"/>
          <w:color w:val="010000"/>
          <w:sz w:val="24"/>
          <w:szCs w:val="24"/>
          <w:shd w:val="clear" w:color="auto" w:fill="FFFFFF"/>
        </w:rPr>
        <w:t xml:space="preserve"> ve kamu hizmetlerinin ifasına sürekli olarak katılırlar, </w:t>
      </w:r>
      <w:proofErr w:type="spellStart"/>
      <w:r w:rsidR="006A75A2" w:rsidRPr="00605432">
        <w:rPr>
          <w:rFonts w:ascii="Times New Roman" w:hAnsi="Times New Roman" w:cs="Times New Roman"/>
          <w:color w:val="010000"/>
          <w:sz w:val="24"/>
          <w:szCs w:val="24"/>
          <w:shd w:val="clear" w:color="auto" w:fill="FFFFFF"/>
        </w:rPr>
        <w:t>icrai</w:t>
      </w:r>
      <w:proofErr w:type="spellEnd"/>
      <w:r w:rsidR="006A75A2" w:rsidRPr="00605432">
        <w:rPr>
          <w:rFonts w:ascii="Times New Roman" w:hAnsi="Times New Roman" w:cs="Times New Roman"/>
          <w:color w:val="010000"/>
          <w:sz w:val="24"/>
          <w:szCs w:val="24"/>
          <w:shd w:val="clear" w:color="auto" w:fill="FFFFFF"/>
        </w:rPr>
        <w:t xml:space="preserve"> karar alırlar ve merkezi</w:t>
      </w:r>
      <w:r w:rsidR="00CB2F27" w:rsidRPr="00605432">
        <w:rPr>
          <w:rFonts w:ascii="Times New Roman" w:hAnsi="Times New Roman" w:cs="Times New Roman"/>
          <w:color w:val="010000"/>
          <w:sz w:val="24"/>
          <w:szCs w:val="24"/>
          <w:shd w:val="clear" w:color="auto" w:fill="FFFFFF"/>
        </w:rPr>
        <w:t xml:space="preserve"> idare </w:t>
      </w:r>
      <w:r w:rsidR="006A75A2" w:rsidRPr="00605432">
        <w:rPr>
          <w:rFonts w:ascii="Times New Roman" w:hAnsi="Times New Roman" w:cs="Times New Roman"/>
          <w:color w:val="010000"/>
          <w:sz w:val="24"/>
          <w:szCs w:val="24"/>
          <w:shd w:val="clear" w:color="auto" w:fill="FFFFFF"/>
        </w:rPr>
        <w:t xml:space="preserve">ile aralarında tam bir </w:t>
      </w:r>
      <w:proofErr w:type="spellStart"/>
      <w:r w:rsidR="006A75A2" w:rsidRPr="00605432">
        <w:rPr>
          <w:rFonts w:ascii="Times New Roman" w:hAnsi="Times New Roman" w:cs="Times New Roman"/>
          <w:color w:val="010000"/>
          <w:sz w:val="24"/>
          <w:szCs w:val="24"/>
          <w:shd w:val="clear" w:color="auto" w:fill="FFFFFF"/>
        </w:rPr>
        <w:t>statü</w:t>
      </w:r>
      <w:r w:rsidR="00E80311" w:rsidRPr="00605432">
        <w:rPr>
          <w:rFonts w:ascii="Times New Roman" w:hAnsi="Times New Roman" w:cs="Times New Roman"/>
          <w:color w:val="010000"/>
          <w:sz w:val="24"/>
          <w:szCs w:val="24"/>
          <w:shd w:val="clear" w:color="auto" w:fill="FFFFFF"/>
        </w:rPr>
        <w:t>t</w:t>
      </w:r>
      <w:r w:rsidR="006A75A2" w:rsidRPr="00605432">
        <w:rPr>
          <w:rFonts w:ascii="Times New Roman" w:hAnsi="Times New Roman" w:cs="Times New Roman"/>
          <w:color w:val="010000"/>
          <w:sz w:val="24"/>
          <w:szCs w:val="24"/>
          <w:shd w:val="clear" w:color="auto" w:fill="FFFFFF"/>
        </w:rPr>
        <w:t>er</w:t>
      </w:r>
      <w:proofErr w:type="spellEnd"/>
      <w:r w:rsidR="006A75A2" w:rsidRPr="00605432">
        <w:rPr>
          <w:rFonts w:ascii="Times New Roman" w:hAnsi="Times New Roman" w:cs="Times New Roman"/>
          <w:color w:val="010000"/>
          <w:sz w:val="24"/>
          <w:szCs w:val="24"/>
          <w:shd w:val="clear" w:color="auto" w:fill="FFFFFF"/>
        </w:rPr>
        <w:t xml:space="preserve"> ilişki vardır</w:t>
      </w:r>
      <w:r w:rsidR="000B1538" w:rsidRPr="00605432">
        <w:rPr>
          <w:rFonts w:ascii="Times New Roman" w:hAnsi="Times New Roman" w:cs="Times New Roman"/>
          <w:color w:val="010000"/>
          <w:sz w:val="24"/>
          <w:szCs w:val="24"/>
          <w:shd w:val="clear" w:color="auto" w:fill="FFFFFF"/>
        </w:rPr>
        <w:t xml:space="preserve"> </w:t>
      </w:r>
      <w:r w:rsidR="00CB2F27" w:rsidRPr="00605432">
        <w:rPr>
          <w:rFonts w:ascii="Times New Roman" w:hAnsi="Times New Roman" w:cs="Times New Roman"/>
          <w:color w:val="010000"/>
          <w:sz w:val="24"/>
          <w:szCs w:val="24"/>
          <w:shd w:val="clear" w:color="auto" w:fill="FFFFFF"/>
        </w:rPr>
        <w:t xml:space="preserve">(Anayasa Mahkemesi’nin 23.01.2020 tarihli ve 2019/78 E.; 2020/6 sayılı Kararı, </w:t>
      </w:r>
      <w:r w:rsidR="00CB2F27" w:rsidRPr="00605432">
        <w:rPr>
          <w:rFonts w:ascii="Times New Roman" w:hAnsi="Times New Roman" w:cs="Times New Roman"/>
          <w:bCs/>
          <w:color w:val="010000"/>
          <w:sz w:val="24"/>
          <w:szCs w:val="24"/>
          <w:shd w:val="clear" w:color="auto" w:fill="FFFFFF"/>
        </w:rPr>
        <w:t>§20)</w:t>
      </w:r>
      <w:r w:rsidR="000B1538" w:rsidRPr="00605432">
        <w:rPr>
          <w:rFonts w:ascii="Times New Roman" w:hAnsi="Times New Roman" w:cs="Times New Roman"/>
          <w:bCs/>
          <w:color w:val="010000"/>
          <w:sz w:val="24"/>
          <w:szCs w:val="24"/>
          <w:shd w:val="clear" w:color="auto" w:fill="FFFFFF"/>
        </w:rPr>
        <w:t>.</w:t>
      </w:r>
    </w:p>
    <w:p w:rsidR="00F000C9" w:rsidRPr="00605432" w:rsidRDefault="00A154F9" w:rsidP="00605432">
      <w:pPr>
        <w:spacing w:before="240" w:after="100" w:afterAutospacing="1" w:line="240" w:lineRule="auto"/>
        <w:ind w:firstLine="709"/>
        <w:jc w:val="both"/>
        <w:rPr>
          <w:rFonts w:ascii="Times New Roman" w:eastAsia="Times New Roman" w:hAnsi="Times New Roman" w:cs="Times New Roman"/>
          <w:color w:val="010000"/>
          <w:sz w:val="24"/>
          <w:szCs w:val="24"/>
        </w:rPr>
      </w:pPr>
      <w:r w:rsidRPr="00605432">
        <w:rPr>
          <w:rFonts w:ascii="Times New Roman" w:eastAsia="Times New Roman" w:hAnsi="Times New Roman" w:cs="Times New Roman"/>
          <w:color w:val="010000"/>
          <w:sz w:val="24"/>
          <w:szCs w:val="24"/>
        </w:rPr>
        <w:t>Bununla birlikte</w:t>
      </w:r>
      <w:r w:rsidR="00027156" w:rsidRPr="00605432">
        <w:rPr>
          <w:rFonts w:ascii="Times New Roman" w:eastAsia="Times New Roman" w:hAnsi="Times New Roman" w:cs="Times New Roman"/>
          <w:color w:val="010000"/>
          <w:sz w:val="24"/>
          <w:szCs w:val="24"/>
        </w:rPr>
        <w:t xml:space="preserve"> unvan, derece, hizmet sınıfına göre farklılık gösteren</w:t>
      </w:r>
      <w:r w:rsidRPr="00605432">
        <w:rPr>
          <w:rFonts w:ascii="Times New Roman" w:eastAsia="Times New Roman" w:hAnsi="Times New Roman" w:cs="Times New Roman"/>
          <w:color w:val="010000"/>
          <w:sz w:val="24"/>
          <w:szCs w:val="24"/>
        </w:rPr>
        <w:t xml:space="preserve"> ek gösterge</w:t>
      </w:r>
      <w:r w:rsidR="00027156" w:rsidRPr="00605432">
        <w:rPr>
          <w:rFonts w:ascii="Times New Roman" w:eastAsia="Times New Roman" w:hAnsi="Times New Roman" w:cs="Times New Roman"/>
          <w:color w:val="010000"/>
          <w:sz w:val="24"/>
          <w:szCs w:val="24"/>
        </w:rPr>
        <w:t xml:space="preserve"> rakamları</w:t>
      </w:r>
      <w:r w:rsidRPr="00605432">
        <w:rPr>
          <w:rFonts w:ascii="Times New Roman" w:eastAsia="Times New Roman" w:hAnsi="Times New Roman" w:cs="Times New Roman"/>
          <w:color w:val="010000"/>
          <w:sz w:val="24"/>
          <w:szCs w:val="24"/>
        </w:rPr>
        <w:t>; aylık ücret,</w:t>
      </w:r>
      <w:r w:rsidR="00027156" w:rsidRPr="00605432">
        <w:rPr>
          <w:rFonts w:ascii="Times New Roman" w:eastAsia="Times New Roman" w:hAnsi="Times New Roman" w:cs="Times New Roman"/>
          <w:color w:val="010000"/>
          <w:sz w:val="24"/>
          <w:szCs w:val="24"/>
        </w:rPr>
        <w:t xml:space="preserve"> zam oranı,</w:t>
      </w:r>
      <w:r w:rsidRPr="00605432">
        <w:rPr>
          <w:rFonts w:ascii="Times New Roman" w:eastAsia="Times New Roman" w:hAnsi="Times New Roman" w:cs="Times New Roman"/>
          <w:color w:val="010000"/>
          <w:sz w:val="24"/>
          <w:szCs w:val="24"/>
        </w:rPr>
        <w:t xml:space="preserve"> yaşlılık aylı</w:t>
      </w:r>
      <w:r w:rsidR="00027156" w:rsidRPr="00605432">
        <w:rPr>
          <w:rFonts w:ascii="Times New Roman" w:eastAsia="Times New Roman" w:hAnsi="Times New Roman" w:cs="Times New Roman"/>
          <w:color w:val="010000"/>
          <w:sz w:val="24"/>
          <w:szCs w:val="24"/>
        </w:rPr>
        <w:t>ğı</w:t>
      </w:r>
      <w:r w:rsidRPr="00605432">
        <w:rPr>
          <w:rFonts w:ascii="Times New Roman" w:eastAsia="Times New Roman" w:hAnsi="Times New Roman" w:cs="Times New Roman"/>
          <w:color w:val="010000"/>
          <w:sz w:val="24"/>
          <w:szCs w:val="24"/>
        </w:rPr>
        <w:t>, emekli ikramiyesi</w:t>
      </w:r>
      <w:r w:rsidR="00027156" w:rsidRPr="00605432">
        <w:rPr>
          <w:rFonts w:ascii="Times New Roman" w:eastAsia="Times New Roman" w:hAnsi="Times New Roman" w:cs="Times New Roman"/>
          <w:color w:val="010000"/>
          <w:sz w:val="24"/>
          <w:szCs w:val="24"/>
        </w:rPr>
        <w:t xml:space="preserve">, </w:t>
      </w:r>
      <w:r w:rsidR="003A3725" w:rsidRPr="00605432">
        <w:rPr>
          <w:rFonts w:ascii="Times New Roman" w:eastAsia="Times New Roman" w:hAnsi="Times New Roman" w:cs="Times New Roman"/>
          <w:color w:val="010000"/>
          <w:sz w:val="24"/>
          <w:szCs w:val="24"/>
        </w:rPr>
        <w:t>tazminat</w:t>
      </w:r>
      <w:r w:rsidRPr="00605432">
        <w:rPr>
          <w:rFonts w:ascii="Times New Roman" w:eastAsia="Times New Roman" w:hAnsi="Times New Roman" w:cs="Times New Roman"/>
          <w:color w:val="010000"/>
          <w:sz w:val="24"/>
          <w:szCs w:val="24"/>
        </w:rPr>
        <w:t xml:space="preserve"> gibi hususların tespitinde esas alınan unsurlardan biridir. Diğer bir deyişle ek gösterge ile </w:t>
      </w:r>
      <w:r w:rsidR="00027156" w:rsidRPr="00605432">
        <w:rPr>
          <w:rFonts w:ascii="Times New Roman" w:eastAsia="Times New Roman" w:hAnsi="Times New Roman" w:cs="Times New Roman"/>
          <w:color w:val="010000"/>
          <w:sz w:val="24"/>
          <w:szCs w:val="24"/>
        </w:rPr>
        <w:t>mali haklardan yararlanma</w:t>
      </w:r>
      <w:r w:rsidRPr="00605432">
        <w:rPr>
          <w:rFonts w:ascii="Times New Roman" w:eastAsia="Times New Roman" w:hAnsi="Times New Roman" w:cs="Times New Roman"/>
          <w:color w:val="010000"/>
          <w:sz w:val="24"/>
          <w:szCs w:val="24"/>
        </w:rPr>
        <w:t xml:space="preserve"> arasında </w:t>
      </w:r>
      <w:r w:rsidR="00027156" w:rsidRPr="00605432">
        <w:rPr>
          <w:rFonts w:ascii="Times New Roman" w:eastAsia="Times New Roman" w:hAnsi="Times New Roman" w:cs="Times New Roman"/>
          <w:color w:val="010000"/>
          <w:sz w:val="24"/>
          <w:szCs w:val="24"/>
        </w:rPr>
        <w:t>bir</w:t>
      </w:r>
      <w:r w:rsidRPr="00605432">
        <w:rPr>
          <w:rFonts w:ascii="Times New Roman" w:eastAsia="Times New Roman" w:hAnsi="Times New Roman" w:cs="Times New Roman"/>
          <w:color w:val="010000"/>
          <w:sz w:val="24"/>
          <w:szCs w:val="24"/>
        </w:rPr>
        <w:t xml:space="preserve"> orantı söz konusudur, </w:t>
      </w:r>
      <w:r w:rsidR="00027156" w:rsidRPr="00605432">
        <w:rPr>
          <w:rFonts w:ascii="Times New Roman" w:eastAsia="Times New Roman" w:hAnsi="Times New Roman" w:cs="Times New Roman"/>
          <w:color w:val="010000"/>
          <w:sz w:val="24"/>
          <w:szCs w:val="24"/>
        </w:rPr>
        <w:t>örneğin ek göstergenin yükselmesi yaşlılık ay</w:t>
      </w:r>
      <w:r w:rsidR="00602E66" w:rsidRPr="00605432">
        <w:rPr>
          <w:rFonts w:ascii="Times New Roman" w:eastAsia="Times New Roman" w:hAnsi="Times New Roman" w:cs="Times New Roman"/>
          <w:color w:val="010000"/>
          <w:sz w:val="24"/>
          <w:szCs w:val="24"/>
        </w:rPr>
        <w:t>lığı miktarının artmasına katkıda bulunur</w:t>
      </w:r>
      <w:r w:rsidR="00027156" w:rsidRPr="00605432">
        <w:rPr>
          <w:rFonts w:ascii="Times New Roman" w:eastAsia="Times New Roman" w:hAnsi="Times New Roman" w:cs="Times New Roman"/>
          <w:color w:val="010000"/>
          <w:sz w:val="24"/>
          <w:szCs w:val="24"/>
        </w:rPr>
        <w:t xml:space="preserve">. </w:t>
      </w:r>
    </w:p>
    <w:p w:rsidR="00681380" w:rsidRPr="00605432" w:rsidRDefault="003B7FE6" w:rsidP="00605432">
      <w:pPr>
        <w:spacing w:before="240" w:after="100" w:afterAutospacing="1" w:line="240" w:lineRule="auto"/>
        <w:ind w:firstLine="709"/>
        <w:jc w:val="both"/>
        <w:rPr>
          <w:rFonts w:ascii="Times New Roman" w:eastAsia="Times New Roman" w:hAnsi="Times New Roman" w:cs="Times New Roman"/>
          <w:color w:val="010000"/>
          <w:sz w:val="24"/>
          <w:szCs w:val="24"/>
        </w:rPr>
      </w:pPr>
      <w:r w:rsidRPr="00605432">
        <w:rPr>
          <w:rFonts w:ascii="Times New Roman" w:eastAsia="Times New Roman" w:hAnsi="Times New Roman" w:cs="Times New Roman"/>
          <w:color w:val="010000"/>
          <w:sz w:val="24"/>
          <w:szCs w:val="24"/>
        </w:rPr>
        <w:t xml:space="preserve">Söz konusu (a) bendi de </w:t>
      </w:r>
      <w:r w:rsidR="00681380" w:rsidRPr="00605432">
        <w:rPr>
          <w:rFonts w:ascii="Times New Roman" w:eastAsia="Times New Roman" w:hAnsi="Times New Roman" w:cs="Times New Roman"/>
          <w:color w:val="010000"/>
          <w:sz w:val="24"/>
          <w:szCs w:val="24"/>
        </w:rPr>
        <w:t xml:space="preserve">kamu görevlileri arasından üst kademe kamu yöneticisi kadro, pozisyon ve görevlerine atananlardan </w:t>
      </w:r>
      <w:r w:rsidRPr="00605432">
        <w:rPr>
          <w:rFonts w:ascii="Times New Roman" w:eastAsia="Times New Roman" w:hAnsi="Times New Roman" w:cs="Times New Roman"/>
          <w:color w:val="010000"/>
          <w:sz w:val="24"/>
          <w:szCs w:val="24"/>
        </w:rPr>
        <w:t>ek göstergesi (6400) ve daha yüksek tespit edilen</w:t>
      </w:r>
      <w:r w:rsidR="00681380" w:rsidRPr="00605432">
        <w:rPr>
          <w:rFonts w:ascii="Times New Roman" w:eastAsia="Times New Roman" w:hAnsi="Times New Roman" w:cs="Times New Roman"/>
          <w:color w:val="010000"/>
          <w:sz w:val="24"/>
          <w:szCs w:val="24"/>
        </w:rPr>
        <w:t xml:space="preserve"> üst kademe</w:t>
      </w:r>
      <w:r w:rsidRPr="00605432">
        <w:rPr>
          <w:rFonts w:ascii="Times New Roman" w:eastAsia="Times New Roman" w:hAnsi="Times New Roman" w:cs="Times New Roman"/>
          <w:color w:val="010000"/>
          <w:sz w:val="24"/>
          <w:szCs w:val="24"/>
        </w:rPr>
        <w:t xml:space="preserve"> kamu yöneticisi kadro, pozisyon ve görev</w:t>
      </w:r>
      <w:r w:rsidR="00681380" w:rsidRPr="00605432">
        <w:rPr>
          <w:rFonts w:ascii="Times New Roman" w:eastAsia="Times New Roman" w:hAnsi="Times New Roman" w:cs="Times New Roman"/>
          <w:color w:val="010000"/>
          <w:sz w:val="24"/>
          <w:szCs w:val="24"/>
        </w:rPr>
        <w:t xml:space="preserve">lerinden alınanlar veya görevleri sona erenlerin atama usul ve esaslarına ilişkindir. Ancak iptali talep edilen ibarenin yer aldığı cümledeki düzenleme nedeniyle (a) bendi ve bu bende bağlı hükümler, </w:t>
      </w:r>
      <w:r w:rsidR="00DE7041" w:rsidRPr="00605432">
        <w:rPr>
          <w:rFonts w:ascii="Times New Roman" w:eastAsia="Times New Roman" w:hAnsi="Times New Roman" w:cs="Times New Roman"/>
          <w:color w:val="010000"/>
          <w:sz w:val="24"/>
          <w:szCs w:val="24"/>
        </w:rPr>
        <w:t>ek gösterge (</w:t>
      </w:r>
      <w:r w:rsidR="00DF08A8" w:rsidRPr="00605432">
        <w:rPr>
          <w:rFonts w:ascii="Times New Roman" w:eastAsia="Times New Roman" w:hAnsi="Times New Roman" w:cs="Times New Roman"/>
          <w:color w:val="010000"/>
          <w:sz w:val="24"/>
          <w:szCs w:val="24"/>
        </w:rPr>
        <w:t>örneğin (</w:t>
      </w:r>
      <w:r w:rsidR="00681380" w:rsidRPr="00605432">
        <w:rPr>
          <w:rFonts w:ascii="Times New Roman" w:eastAsia="Times New Roman" w:hAnsi="Times New Roman" w:cs="Times New Roman"/>
          <w:color w:val="010000"/>
          <w:sz w:val="24"/>
          <w:szCs w:val="24"/>
        </w:rPr>
        <w:t>6</w:t>
      </w:r>
      <w:r w:rsidR="003A3725" w:rsidRPr="00605432">
        <w:rPr>
          <w:rFonts w:ascii="Times New Roman" w:eastAsia="Times New Roman" w:hAnsi="Times New Roman" w:cs="Times New Roman"/>
          <w:color w:val="010000"/>
          <w:sz w:val="24"/>
          <w:szCs w:val="24"/>
        </w:rPr>
        <w:t xml:space="preserve">400) ve daha yüksek ek gösterge) şartı aranmaksızın </w:t>
      </w:r>
      <w:r w:rsidR="00681380" w:rsidRPr="00605432">
        <w:rPr>
          <w:rFonts w:ascii="Times New Roman" w:eastAsia="Times New Roman" w:hAnsi="Times New Roman" w:cs="Times New Roman"/>
          <w:color w:val="010000"/>
          <w:sz w:val="24"/>
          <w:szCs w:val="24"/>
        </w:rPr>
        <w:t>kamu görevlileri aras</w:t>
      </w:r>
      <w:r w:rsidR="003A3725" w:rsidRPr="00605432">
        <w:rPr>
          <w:rFonts w:ascii="Times New Roman" w:eastAsia="Times New Roman" w:hAnsi="Times New Roman" w:cs="Times New Roman"/>
          <w:color w:val="010000"/>
          <w:sz w:val="24"/>
          <w:szCs w:val="24"/>
        </w:rPr>
        <w:t xml:space="preserve">ından Cumhurbaşkanlığına bağlı </w:t>
      </w:r>
      <w:r w:rsidR="00681380" w:rsidRPr="00605432">
        <w:rPr>
          <w:rFonts w:ascii="Times New Roman" w:eastAsia="Times New Roman" w:hAnsi="Times New Roman" w:cs="Times New Roman"/>
          <w:color w:val="010000"/>
          <w:sz w:val="24"/>
          <w:szCs w:val="24"/>
        </w:rPr>
        <w:t xml:space="preserve">ofislere başkan ve başkan yardımcısı atananlardan görevlerinden alınanlar hakkında da uygulanabilecektir. </w:t>
      </w:r>
    </w:p>
    <w:p w:rsidR="00AB2513" w:rsidRPr="00605432" w:rsidRDefault="003A3725" w:rsidP="00605432">
      <w:pPr>
        <w:spacing w:before="240" w:after="100" w:afterAutospacing="1" w:line="240" w:lineRule="auto"/>
        <w:ind w:firstLine="709"/>
        <w:jc w:val="both"/>
        <w:rPr>
          <w:rFonts w:ascii="Times New Roman" w:eastAsia="Times New Roman" w:hAnsi="Times New Roman" w:cs="Times New Roman"/>
          <w:color w:val="010000"/>
          <w:sz w:val="24"/>
          <w:szCs w:val="24"/>
        </w:rPr>
      </w:pPr>
      <w:r w:rsidRPr="00605432">
        <w:rPr>
          <w:rFonts w:ascii="Times New Roman" w:eastAsia="Times New Roman" w:hAnsi="Times New Roman" w:cs="Times New Roman"/>
          <w:color w:val="010000"/>
          <w:sz w:val="24"/>
          <w:szCs w:val="24"/>
        </w:rPr>
        <w:t>Kamu görevlileri arasından üst kademe kamu yöneticileri</w:t>
      </w:r>
      <w:r w:rsidR="00681380" w:rsidRPr="00605432">
        <w:rPr>
          <w:rFonts w:ascii="Times New Roman" w:eastAsia="Times New Roman" w:hAnsi="Times New Roman" w:cs="Times New Roman"/>
          <w:color w:val="010000"/>
          <w:sz w:val="24"/>
          <w:szCs w:val="24"/>
        </w:rPr>
        <w:t xml:space="preserve"> aras</w:t>
      </w:r>
      <w:r w:rsidR="00E0749A" w:rsidRPr="00605432">
        <w:rPr>
          <w:rFonts w:ascii="Times New Roman" w:eastAsia="Times New Roman" w:hAnsi="Times New Roman" w:cs="Times New Roman"/>
          <w:color w:val="010000"/>
          <w:sz w:val="24"/>
          <w:szCs w:val="24"/>
        </w:rPr>
        <w:t xml:space="preserve">ında, Cumhurbaşkanlığına bağlı </w:t>
      </w:r>
      <w:r w:rsidR="00681380" w:rsidRPr="00605432">
        <w:rPr>
          <w:rFonts w:ascii="Times New Roman" w:eastAsia="Times New Roman" w:hAnsi="Times New Roman" w:cs="Times New Roman"/>
          <w:color w:val="010000"/>
          <w:sz w:val="24"/>
          <w:szCs w:val="24"/>
        </w:rPr>
        <w:t xml:space="preserve">ofislere başkan ve başkan yardımcısı atananlardan görevlerinden alınanlar lehine bir eşitsizlik yaratılmıştır. </w:t>
      </w:r>
      <w:r w:rsidR="007958C5" w:rsidRPr="00605432">
        <w:rPr>
          <w:rFonts w:ascii="Times New Roman" w:eastAsia="Times New Roman" w:hAnsi="Times New Roman" w:cs="Times New Roman"/>
          <w:color w:val="010000"/>
          <w:sz w:val="24"/>
          <w:szCs w:val="24"/>
        </w:rPr>
        <w:t>Söz konusu</w:t>
      </w:r>
      <w:r w:rsidR="008E400B" w:rsidRPr="00605432">
        <w:rPr>
          <w:rFonts w:ascii="Times New Roman" w:eastAsia="Times New Roman" w:hAnsi="Times New Roman" w:cs="Times New Roman"/>
          <w:color w:val="010000"/>
          <w:sz w:val="24"/>
          <w:szCs w:val="24"/>
        </w:rPr>
        <w:t xml:space="preserve"> </w:t>
      </w:r>
      <w:r w:rsidR="000E53D4" w:rsidRPr="00605432">
        <w:rPr>
          <w:rFonts w:ascii="Times New Roman" w:eastAsia="Times New Roman" w:hAnsi="Times New Roman" w:cs="Times New Roman"/>
          <w:color w:val="010000"/>
          <w:sz w:val="24"/>
          <w:szCs w:val="24"/>
        </w:rPr>
        <w:t>ayrım</w:t>
      </w:r>
      <w:r w:rsidR="007958C5" w:rsidRPr="00605432">
        <w:rPr>
          <w:rFonts w:ascii="Times New Roman" w:eastAsia="Times New Roman" w:hAnsi="Times New Roman" w:cs="Times New Roman"/>
          <w:color w:val="010000"/>
          <w:sz w:val="24"/>
          <w:szCs w:val="24"/>
        </w:rPr>
        <w:t xml:space="preserve">, aşağıda da belirtileceği üzere, Anayasa’nın </w:t>
      </w:r>
      <w:r w:rsidR="00C03E67" w:rsidRPr="00605432">
        <w:rPr>
          <w:rFonts w:ascii="Times New Roman" w:eastAsia="Times New Roman" w:hAnsi="Times New Roman" w:cs="Times New Roman"/>
          <w:color w:val="010000"/>
          <w:sz w:val="24"/>
          <w:szCs w:val="24"/>
        </w:rPr>
        <w:t>“</w:t>
      </w:r>
      <w:r w:rsidR="007958C5" w:rsidRPr="00605432">
        <w:rPr>
          <w:rFonts w:ascii="Times New Roman" w:eastAsia="Times New Roman" w:hAnsi="Times New Roman" w:cs="Times New Roman"/>
          <w:color w:val="010000"/>
          <w:sz w:val="24"/>
          <w:szCs w:val="24"/>
        </w:rPr>
        <w:t>Kanun önünde eşitlik</w:t>
      </w:r>
      <w:r w:rsidR="00C03E67" w:rsidRPr="00605432">
        <w:rPr>
          <w:rFonts w:ascii="Times New Roman" w:eastAsia="Times New Roman" w:hAnsi="Times New Roman" w:cs="Times New Roman"/>
          <w:color w:val="010000"/>
          <w:sz w:val="24"/>
          <w:szCs w:val="24"/>
        </w:rPr>
        <w:t>”</w:t>
      </w:r>
      <w:r w:rsidR="007958C5" w:rsidRPr="00605432">
        <w:rPr>
          <w:rFonts w:ascii="Times New Roman" w:eastAsia="Times New Roman" w:hAnsi="Times New Roman" w:cs="Times New Roman"/>
          <w:color w:val="010000"/>
          <w:sz w:val="24"/>
          <w:szCs w:val="24"/>
        </w:rPr>
        <w:t xml:space="preserve"> başlıklı 10. maddesi anlamında eşitlik ilkesine aykırı bir durumun ort</w:t>
      </w:r>
      <w:r w:rsidR="00E80311" w:rsidRPr="00605432">
        <w:rPr>
          <w:rFonts w:ascii="Times New Roman" w:eastAsia="Times New Roman" w:hAnsi="Times New Roman" w:cs="Times New Roman"/>
          <w:color w:val="010000"/>
          <w:sz w:val="24"/>
          <w:szCs w:val="24"/>
        </w:rPr>
        <w:t>aya çıkmaması için varlığı zorunlu</w:t>
      </w:r>
      <w:r w:rsidR="007958C5" w:rsidRPr="00605432">
        <w:rPr>
          <w:rFonts w:ascii="Times New Roman" w:eastAsia="Times New Roman" w:hAnsi="Times New Roman" w:cs="Times New Roman"/>
          <w:color w:val="010000"/>
          <w:sz w:val="24"/>
          <w:szCs w:val="24"/>
        </w:rPr>
        <w:t xml:space="preserve"> olan</w:t>
      </w:r>
      <w:r w:rsidR="00681380" w:rsidRPr="00605432">
        <w:rPr>
          <w:rFonts w:ascii="Times New Roman" w:eastAsia="Times New Roman" w:hAnsi="Times New Roman" w:cs="Times New Roman"/>
          <w:color w:val="010000"/>
          <w:sz w:val="24"/>
          <w:szCs w:val="24"/>
        </w:rPr>
        <w:t xml:space="preserve"> bir ‘‘haklı </w:t>
      </w:r>
      <w:proofErr w:type="spellStart"/>
      <w:r w:rsidR="00681380" w:rsidRPr="00605432">
        <w:rPr>
          <w:rFonts w:ascii="Times New Roman" w:eastAsia="Times New Roman" w:hAnsi="Times New Roman" w:cs="Times New Roman"/>
          <w:color w:val="010000"/>
          <w:sz w:val="24"/>
          <w:szCs w:val="24"/>
        </w:rPr>
        <w:t>neden’’</w:t>
      </w:r>
      <w:r w:rsidR="00AB2513" w:rsidRPr="00605432">
        <w:rPr>
          <w:rFonts w:ascii="Times New Roman" w:eastAsia="Times New Roman" w:hAnsi="Times New Roman" w:cs="Times New Roman"/>
          <w:color w:val="010000"/>
          <w:sz w:val="24"/>
          <w:szCs w:val="24"/>
        </w:rPr>
        <w:t>e</w:t>
      </w:r>
      <w:proofErr w:type="spellEnd"/>
      <w:r w:rsidR="00AB2513" w:rsidRPr="00605432">
        <w:rPr>
          <w:rFonts w:ascii="Times New Roman" w:eastAsia="Times New Roman" w:hAnsi="Times New Roman" w:cs="Times New Roman"/>
          <w:color w:val="010000"/>
          <w:sz w:val="24"/>
          <w:szCs w:val="24"/>
        </w:rPr>
        <w:t xml:space="preserve"> </w:t>
      </w:r>
      <w:r w:rsidR="00681380" w:rsidRPr="00605432">
        <w:rPr>
          <w:rFonts w:ascii="Times New Roman" w:eastAsia="Times New Roman" w:hAnsi="Times New Roman" w:cs="Times New Roman"/>
          <w:color w:val="010000"/>
          <w:sz w:val="24"/>
          <w:szCs w:val="24"/>
        </w:rPr>
        <w:t xml:space="preserve">de dayanmamaktadır. </w:t>
      </w:r>
      <w:r w:rsidR="00AB2513" w:rsidRPr="00605432">
        <w:rPr>
          <w:rFonts w:ascii="Times New Roman" w:eastAsia="Times New Roman" w:hAnsi="Times New Roman" w:cs="Times New Roman"/>
          <w:color w:val="010000"/>
          <w:sz w:val="24"/>
          <w:szCs w:val="24"/>
        </w:rPr>
        <w:t>Örneğin</w:t>
      </w:r>
      <w:r w:rsidR="008E400B" w:rsidRPr="00605432">
        <w:rPr>
          <w:rFonts w:ascii="Times New Roman" w:eastAsia="Times New Roman" w:hAnsi="Times New Roman" w:cs="Times New Roman"/>
          <w:color w:val="010000"/>
          <w:sz w:val="24"/>
          <w:szCs w:val="24"/>
        </w:rPr>
        <w:t xml:space="preserve"> </w:t>
      </w:r>
      <w:r w:rsidR="000262B4" w:rsidRPr="00605432">
        <w:rPr>
          <w:rFonts w:ascii="Times New Roman" w:eastAsia="Times New Roman" w:hAnsi="Times New Roman" w:cs="Times New Roman"/>
          <w:color w:val="010000"/>
          <w:sz w:val="24"/>
          <w:szCs w:val="24"/>
        </w:rPr>
        <w:t xml:space="preserve">02.11.2011 tarihli ve 28103 sayılı (Mükerrer) </w:t>
      </w:r>
      <w:proofErr w:type="gramStart"/>
      <w:r w:rsidR="000262B4" w:rsidRPr="00605432">
        <w:rPr>
          <w:rFonts w:ascii="Times New Roman" w:eastAsia="Times New Roman" w:hAnsi="Times New Roman" w:cs="Times New Roman"/>
          <w:color w:val="010000"/>
          <w:sz w:val="24"/>
          <w:szCs w:val="24"/>
        </w:rPr>
        <w:t>Resmi</w:t>
      </w:r>
      <w:proofErr w:type="gramEnd"/>
      <w:r w:rsidR="000262B4" w:rsidRPr="00605432">
        <w:rPr>
          <w:rFonts w:ascii="Times New Roman" w:eastAsia="Times New Roman" w:hAnsi="Times New Roman" w:cs="Times New Roman"/>
          <w:color w:val="010000"/>
          <w:sz w:val="24"/>
          <w:szCs w:val="24"/>
        </w:rPr>
        <w:t xml:space="preserve"> </w:t>
      </w:r>
      <w:proofErr w:type="spellStart"/>
      <w:r w:rsidR="000262B4" w:rsidRPr="00605432">
        <w:rPr>
          <w:rFonts w:ascii="Times New Roman" w:eastAsia="Times New Roman" w:hAnsi="Times New Roman" w:cs="Times New Roman"/>
          <w:color w:val="010000"/>
          <w:sz w:val="24"/>
          <w:szCs w:val="24"/>
        </w:rPr>
        <w:t>Gazete’de</w:t>
      </w:r>
      <w:proofErr w:type="spellEnd"/>
      <w:r w:rsidR="000262B4" w:rsidRPr="00605432">
        <w:rPr>
          <w:rFonts w:ascii="Times New Roman" w:eastAsia="Times New Roman" w:hAnsi="Times New Roman" w:cs="Times New Roman"/>
          <w:color w:val="010000"/>
          <w:sz w:val="24"/>
          <w:szCs w:val="24"/>
        </w:rPr>
        <w:t xml:space="preserve"> yayınlanan 666 sayılı Kamu Görevlilerinin Mali Haklarının Düzenlenmesi Amacıyla Bazı Kanun ve Kanun Hükmünde Kararnamelerde Değişiklik Yapılmasına Dair Kanun Hükmünde Kararname’nin </w:t>
      </w:r>
      <w:r w:rsidR="00AB2513" w:rsidRPr="00605432">
        <w:rPr>
          <w:rFonts w:ascii="Times New Roman" w:eastAsia="Times New Roman" w:hAnsi="Times New Roman" w:cs="Times New Roman"/>
          <w:color w:val="010000"/>
          <w:sz w:val="24"/>
          <w:szCs w:val="24"/>
        </w:rPr>
        <w:t xml:space="preserve">Ekli (IV) sayılı </w:t>
      </w:r>
      <w:proofErr w:type="spellStart"/>
      <w:r w:rsidR="00AB2513" w:rsidRPr="00605432">
        <w:rPr>
          <w:rFonts w:ascii="Times New Roman" w:eastAsia="Times New Roman" w:hAnsi="Times New Roman" w:cs="Times New Roman"/>
          <w:color w:val="010000"/>
          <w:sz w:val="24"/>
          <w:szCs w:val="24"/>
        </w:rPr>
        <w:t>Cetveli’nde</w:t>
      </w:r>
      <w:proofErr w:type="spellEnd"/>
      <w:r w:rsidR="00AB2513" w:rsidRPr="00605432">
        <w:rPr>
          <w:rFonts w:ascii="Times New Roman" w:eastAsia="Times New Roman" w:hAnsi="Times New Roman" w:cs="Times New Roman"/>
          <w:color w:val="010000"/>
          <w:sz w:val="24"/>
          <w:szCs w:val="24"/>
        </w:rPr>
        <w:t xml:space="preserve"> Devlet Denetleme Kurulu Başkanı için ek gösterge (7600) olarak belirlenmiştir. 3 </w:t>
      </w:r>
      <w:proofErr w:type="spellStart"/>
      <w:r w:rsidR="00AB2513" w:rsidRPr="00605432">
        <w:rPr>
          <w:rFonts w:ascii="Times New Roman" w:eastAsia="Times New Roman" w:hAnsi="Times New Roman" w:cs="Times New Roman"/>
          <w:color w:val="010000"/>
          <w:sz w:val="24"/>
          <w:szCs w:val="24"/>
        </w:rPr>
        <w:t>No’lu</w:t>
      </w:r>
      <w:proofErr w:type="spellEnd"/>
      <w:r w:rsidR="00AB2513" w:rsidRPr="00605432">
        <w:rPr>
          <w:rFonts w:ascii="Times New Roman" w:eastAsia="Times New Roman" w:hAnsi="Times New Roman" w:cs="Times New Roman"/>
          <w:color w:val="010000"/>
          <w:sz w:val="24"/>
          <w:szCs w:val="24"/>
        </w:rPr>
        <w:t xml:space="preserve"> Üst Kademe Kamu Yöneticileri ile Kamu Kurum ve Kuruluşlarında Atama Usullerine Dair Cumhurbaşkanlığı Kararnamesi’nin 2. maddesi uyarınca hem Devlet Denetleme Kurulu Başkanı hem de Cumhurbaşkanlığı Ofis Başkanı</w:t>
      </w:r>
      <w:r w:rsidR="00E80311" w:rsidRPr="00605432">
        <w:rPr>
          <w:rFonts w:ascii="Times New Roman" w:eastAsia="Times New Roman" w:hAnsi="Times New Roman" w:cs="Times New Roman"/>
          <w:color w:val="010000"/>
          <w:sz w:val="24"/>
          <w:szCs w:val="24"/>
        </w:rPr>
        <w:t xml:space="preserve">, </w:t>
      </w:r>
      <w:r w:rsidR="005509C0" w:rsidRPr="00605432">
        <w:rPr>
          <w:rFonts w:ascii="Times New Roman" w:eastAsia="Times New Roman" w:hAnsi="Times New Roman" w:cs="Times New Roman"/>
          <w:color w:val="010000"/>
          <w:sz w:val="24"/>
          <w:szCs w:val="24"/>
        </w:rPr>
        <w:t xml:space="preserve">anılan Kararname’nin </w:t>
      </w:r>
      <w:r w:rsidR="000B1538" w:rsidRPr="00605432">
        <w:rPr>
          <w:rFonts w:ascii="Times New Roman" w:eastAsia="Times New Roman" w:hAnsi="Times New Roman" w:cs="Times New Roman"/>
          <w:color w:val="010000"/>
          <w:sz w:val="24"/>
          <w:szCs w:val="24"/>
        </w:rPr>
        <w:t>E</w:t>
      </w:r>
      <w:r w:rsidR="00AB2513" w:rsidRPr="00605432">
        <w:rPr>
          <w:rFonts w:ascii="Times New Roman" w:eastAsia="Times New Roman" w:hAnsi="Times New Roman" w:cs="Times New Roman"/>
          <w:color w:val="010000"/>
          <w:sz w:val="24"/>
          <w:szCs w:val="24"/>
        </w:rPr>
        <w:t xml:space="preserve">kli </w:t>
      </w:r>
      <w:r w:rsidR="00AB2513" w:rsidRPr="00605432">
        <w:rPr>
          <w:rFonts w:ascii="Times New Roman" w:eastAsia="Times New Roman" w:hAnsi="Times New Roman" w:cs="Times New Roman"/>
          <w:color w:val="010000"/>
          <w:sz w:val="24"/>
          <w:szCs w:val="24"/>
        </w:rPr>
        <w:lastRenderedPageBreak/>
        <w:t xml:space="preserve">(1) sayılı </w:t>
      </w:r>
      <w:proofErr w:type="spellStart"/>
      <w:r w:rsidR="00AB2513" w:rsidRPr="00605432">
        <w:rPr>
          <w:rFonts w:ascii="Times New Roman" w:eastAsia="Times New Roman" w:hAnsi="Times New Roman" w:cs="Times New Roman"/>
          <w:color w:val="010000"/>
          <w:sz w:val="24"/>
          <w:szCs w:val="24"/>
        </w:rPr>
        <w:t>Cetvel</w:t>
      </w:r>
      <w:r w:rsidR="005509C0" w:rsidRPr="00605432">
        <w:rPr>
          <w:rFonts w:ascii="Times New Roman" w:eastAsia="Times New Roman" w:hAnsi="Times New Roman" w:cs="Times New Roman"/>
          <w:color w:val="010000"/>
          <w:sz w:val="24"/>
          <w:szCs w:val="24"/>
        </w:rPr>
        <w:t>i</w:t>
      </w:r>
      <w:r w:rsidR="00AB2513" w:rsidRPr="00605432">
        <w:rPr>
          <w:rFonts w:ascii="Times New Roman" w:eastAsia="Times New Roman" w:hAnsi="Times New Roman" w:cs="Times New Roman"/>
          <w:color w:val="010000"/>
          <w:sz w:val="24"/>
          <w:szCs w:val="24"/>
        </w:rPr>
        <w:t>’</w:t>
      </w:r>
      <w:r w:rsidR="005509C0" w:rsidRPr="00605432">
        <w:rPr>
          <w:rFonts w:ascii="Times New Roman" w:eastAsia="Times New Roman" w:hAnsi="Times New Roman" w:cs="Times New Roman"/>
          <w:color w:val="010000"/>
          <w:sz w:val="24"/>
          <w:szCs w:val="24"/>
        </w:rPr>
        <w:t>n</w:t>
      </w:r>
      <w:r w:rsidR="00AB2513" w:rsidRPr="00605432">
        <w:rPr>
          <w:rFonts w:ascii="Times New Roman" w:eastAsia="Times New Roman" w:hAnsi="Times New Roman" w:cs="Times New Roman"/>
          <w:color w:val="010000"/>
          <w:sz w:val="24"/>
          <w:szCs w:val="24"/>
        </w:rPr>
        <w:t>de</w:t>
      </w:r>
      <w:proofErr w:type="spellEnd"/>
      <w:r w:rsidR="00AB2513" w:rsidRPr="00605432">
        <w:rPr>
          <w:rFonts w:ascii="Times New Roman" w:eastAsia="Times New Roman" w:hAnsi="Times New Roman" w:cs="Times New Roman"/>
          <w:color w:val="010000"/>
          <w:sz w:val="24"/>
          <w:szCs w:val="24"/>
        </w:rPr>
        <w:t xml:space="preserve"> yer aldığından Cumhurbaşkanı kararı ile atanacaktır. Diğer bir deyişle bunlar</w:t>
      </w:r>
      <w:r w:rsidR="00E0749A" w:rsidRPr="00605432">
        <w:rPr>
          <w:rFonts w:ascii="Times New Roman" w:eastAsia="Times New Roman" w:hAnsi="Times New Roman" w:cs="Times New Roman"/>
          <w:color w:val="010000"/>
          <w:sz w:val="24"/>
          <w:szCs w:val="24"/>
        </w:rPr>
        <w:t>,</w:t>
      </w:r>
      <w:r w:rsidR="00AB2513" w:rsidRPr="00605432">
        <w:rPr>
          <w:rFonts w:ascii="Times New Roman" w:eastAsia="Times New Roman" w:hAnsi="Times New Roman" w:cs="Times New Roman"/>
          <w:color w:val="010000"/>
          <w:sz w:val="24"/>
          <w:szCs w:val="24"/>
        </w:rPr>
        <w:t xml:space="preserve"> atanma usul ve esaslar</w:t>
      </w:r>
      <w:r w:rsidR="008C43E2" w:rsidRPr="00605432">
        <w:rPr>
          <w:rFonts w:ascii="Times New Roman" w:eastAsia="Times New Roman" w:hAnsi="Times New Roman" w:cs="Times New Roman"/>
          <w:color w:val="010000"/>
          <w:sz w:val="24"/>
          <w:szCs w:val="24"/>
        </w:rPr>
        <w:t>ı bakımından aynı mevzuata tabi olup</w:t>
      </w:r>
      <w:r w:rsidR="007958C5" w:rsidRPr="00605432">
        <w:rPr>
          <w:rFonts w:ascii="Times New Roman" w:eastAsia="Times New Roman" w:hAnsi="Times New Roman" w:cs="Times New Roman"/>
          <w:color w:val="010000"/>
          <w:sz w:val="24"/>
          <w:szCs w:val="24"/>
        </w:rPr>
        <w:t>, benzer şekilde</w:t>
      </w:r>
      <w:r w:rsidR="008C43E2" w:rsidRPr="00605432">
        <w:rPr>
          <w:rFonts w:ascii="Times New Roman" w:eastAsia="Times New Roman" w:hAnsi="Times New Roman" w:cs="Times New Roman"/>
          <w:color w:val="010000"/>
          <w:sz w:val="24"/>
          <w:szCs w:val="24"/>
        </w:rPr>
        <w:t xml:space="preserve"> üst </w:t>
      </w:r>
      <w:r w:rsidRPr="00605432">
        <w:rPr>
          <w:rFonts w:ascii="Times New Roman" w:eastAsia="Times New Roman" w:hAnsi="Times New Roman" w:cs="Times New Roman"/>
          <w:color w:val="010000"/>
          <w:sz w:val="24"/>
          <w:szCs w:val="24"/>
        </w:rPr>
        <w:t xml:space="preserve">kademe </w:t>
      </w:r>
      <w:r w:rsidR="008C43E2" w:rsidRPr="00605432">
        <w:rPr>
          <w:rFonts w:ascii="Times New Roman" w:eastAsia="Times New Roman" w:hAnsi="Times New Roman" w:cs="Times New Roman"/>
          <w:color w:val="010000"/>
          <w:sz w:val="24"/>
          <w:szCs w:val="24"/>
        </w:rPr>
        <w:t>kamu yöneticisi statüsündedirler.</w:t>
      </w:r>
    </w:p>
    <w:p w:rsidR="003B7FE6" w:rsidRPr="00605432" w:rsidRDefault="00AB2513" w:rsidP="00605432">
      <w:pPr>
        <w:spacing w:before="240" w:after="100" w:afterAutospacing="1" w:line="240" w:lineRule="auto"/>
        <w:ind w:firstLine="709"/>
        <w:jc w:val="both"/>
        <w:rPr>
          <w:rFonts w:ascii="Times New Roman" w:eastAsia="Times New Roman" w:hAnsi="Times New Roman" w:cs="Times New Roman"/>
          <w:color w:val="010000"/>
          <w:sz w:val="24"/>
          <w:szCs w:val="24"/>
        </w:rPr>
      </w:pPr>
      <w:r w:rsidRPr="00605432">
        <w:rPr>
          <w:rFonts w:ascii="Times New Roman" w:eastAsia="Times New Roman" w:hAnsi="Times New Roman" w:cs="Times New Roman"/>
          <w:color w:val="010000"/>
          <w:sz w:val="24"/>
          <w:szCs w:val="24"/>
        </w:rPr>
        <w:t xml:space="preserve">Ancak </w:t>
      </w:r>
      <w:r w:rsidR="005D33EB" w:rsidRPr="00605432">
        <w:rPr>
          <w:rFonts w:ascii="Times New Roman" w:eastAsia="Times New Roman" w:hAnsi="Times New Roman" w:cs="Times New Roman"/>
          <w:color w:val="010000"/>
          <w:sz w:val="24"/>
          <w:szCs w:val="24"/>
        </w:rPr>
        <w:t>(a) bendinin ve</w:t>
      </w:r>
      <w:r w:rsidR="00E0749A" w:rsidRPr="00605432">
        <w:rPr>
          <w:rFonts w:ascii="Times New Roman" w:eastAsia="Times New Roman" w:hAnsi="Times New Roman" w:cs="Times New Roman"/>
          <w:color w:val="010000"/>
          <w:sz w:val="24"/>
          <w:szCs w:val="24"/>
        </w:rPr>
        <w:t xml:space="preserve"> bu</w:t>
      </w:r>
      <w:r w:rsidR="005D33EB" w:rsidRPr="00605432">
        <w:rPr>
          <w:rFonts w:ascii="Times New Roman" w:eastAsia="Times New Roman" w:hAnsi="Times New Roman" w:cs="Times New Roman"/>
          <w:color w:val="010000"/>
          <w:sz w:val="24"/>
          <w:szCs w:val="24"/>
        </w:rPr>
        <w:t xml:space="preserve"> bende bağlı hükümlerin, </w:t>
      </w:r>
      <w:r w:rsidRPr="00605432">
        <w:rPr>
          <w:rFonts w:ascii="Times New Roman" w:eastAsia="Times New Roman" w:hAnsi="Times New Roman" w:cs="Times New Roman"/>
          <w:color w:val="010000"/>
          <w:sz w:val="24"/>
          <w:szCs w:val="24"/>
        </w:rPr>
        <w:t>kamu görevlileri arasından ek göstergesi</w:t>
      </w:r>
      <w:r w:rsidR="00B3327B" w:rsidRPr="00605432">
        <w:rPr>
          <w:rFonts w:ascii="Times New Roman" w:eastAsia="Times New Roman" w:hAnsi="Times New Roman" w:cs="Times New Roman"/>
          <w:color w:val="010000"/>
          <w:sz w:val="24"/>
          <w:szCs w:val="24"/>
        </w:rPr>
        <w:t xml:space="preserve"> </w:t>
      </w:r>
      <w:r w:rsidRPr="00605432">
        <w:rPr>
          <w:rFonts w:ascii="Times New Roman" w:eastAsia="Times New Roman" w:hAnsi="Times New Roman" w:cs="Times New Roman"/>
          <w:color w:val="010000"/>
          <w:sz w:val="24"/>
          <w:szCs w:val="24"/>
        </w:rPr>
        <w:t xml:space="preserve">(6400) ve daha yüksek tespit edilen (örneğin (7600) ek göstergeye sahip Devlet Denetleme Kurulu Başkanı) üst kademe kamu yöneticisi kadro, pozisyon ve görevlerinden alınanlar veya görevi sona erenler bakımından </w:t>
      </w:r>
      <w:r w:rsidR="005D33EB" w:rsidRPr="00605432">
        <w:rPr>
          <w:rFonts w:ascii="Times New Roman" w:eastAsia="Times New Roman" w:hAnsi="Times New Roman" w:cs="Times New Roman"/>
          <w:color w:val="010000"/>
          <w:sz w:val="24"/>
          <w:szCs w:val="24"/>
        </w:rPr>
        <w:t>uygulanabil</w:t>
      </w:r>
      <w:r w:rsidR="00E0749A" w:rsidRPr="00605432">
        <w:rPr>
          <w:rFonts w:ascii="Times New Roman" w:eastAsia="Times New Roman" w:hAnsi="Times New Roman" w:cs="Times New Roman"/>
          <w:color w:val="010000"/>
          <w:sz w:val="24"/>
          <w:szCs w:val="24"/>
        </w:rPr>
        <w:t>mesi için ek gösterge şartı aran</w:t>
      </w:r>
      <w:r w:rsidR="005D33EB" w:rsidRPr="00605432">
        <w:rPr>
          <w:rFonts w:ascii="Times New Roman" w:eastAsia="Times New Roman" w:hAnsi="Times New Roman" w:cs="Times New Roman"/>
          <w:color w:val="010000"/>
          <w:sz w:val="24"/>
          <w:szCs w:val="24"/>
        </w:rPr>
        <w:t xml:space="preserve">ıp; kamu görevlileri arasından Cumhurbaşkanlığına bağlı ofislere başkan ve başkan yardımcısı atananlardan görevlerinden alınanlar bakımından ek gösterge şartı aranmaksızın uygulanabilmesi ayrımcılık yaratmaktadır. </w:t>
      </w:r>
    </w:p>
    <w:p w:rsidR="005D33EB" w:rsidRPr="00605432" w:rsidRDefault="005D2212" w:rsidP="00605432">
      <w:pPr>
        <w:spacing w:before="240" w:after="100" w:afterAutospacing="1" w:line="240" w:lineRule="auto"/>
        <w:ind w:firstLine="709"/>
        <w:jc w:val="both"/>
        <w:rPr>
          <w:rFonts w:ascii="Times New Roman" w:eastAsia="Times New Roman" w:hAnsi="Times New Roman" w:cs="Times New Roman"/>
          <w:color w:val="010000"/>
          <w:sz w:val="24"/>
          <w:szCs w:val="24"/>
        </w:rPr>
      </w:pPr>
      <w:r w:rsidRPr="00605432">
        <w:rPr>
          <w:rFonts w:ascii="Times New Roman" w:eastAsia="Times New Roman" w:hAnsi="Times New Roman" w:cs="Times New Roman"/>
          <w:color w:val="010000"/>
          <w:sz w:val="24"/>
          <w:szCs w:val="24"/>
        </w:rPr>
        <w:t>Örneğin</w:t>
      </w:r>
      <w:r w:rsidR="008425C3" w:rsidRPr="00605432">
        <w:rPr>
          <w:rFonts w:ascii="Times New Roman" w:eastAsia="Times New Roman" w:hAnsi="Times New Roman" w:cs="Times New Roman"/>
          <w:color w:val="010000"/>
          <w:sz w:val="24"/>
          <w:szCs w:val="24"/>
        </w:rPr>
        <w:t xml:space="preserve"> (7600) ek göstergeye sahip Devlet</w:t>
      </w:r>
      <w:r w:rsidR="00602E66" w:rsidRPr="00605432">
        <w:rPr>
          <w:rFonts w:ascii="Times New Roman" w:eastAsia="Times New Roman" w:hAnsi="Times New Roman" w:cs="Times New Roman"/>
          <w:color w:val="010000"/>
          <w:sz w:val="24"/>
          <w:szCs w:val="24"/>
        </w:rPr>
        <w:t xml:space="preserve"> Denetleme Kurulu Başkanı </w:t>
      </w:r>
      <w:r w:rsidRPr="00605432">
        <w:rPr>
          <w:rFonts w:ascii="Times New Roman" w:eastAsia="Times New Roman" w:hAnsi="Times New Roman" w:cs="Times New Roman"/>
          <w:color w:val="010000"/>
          <w:sz w:val="24"/>
          <w:szCs w:val="24"/>
        </w:rPr>
        <w:t xml:space="preserve">ile Cumhurbaşkanlığı Ofisi Başkanı </w:t>
      </w:r>
      <w:r w:rsidR="005D33EB" w:rsidRPr="00605432">
        <w:rPr>
          <w:rFonts w:ascii="Times New Roman" w:eastAsia="Times New Roman" w:hAnsi="Times New Roman" w:cs="Times New Roman"/>
          <w:color w:val="010000"/>
          <w:sz w:val="24"/>
          <w:szCs w:val="24"/>
        </w:rPr>
        <w:t xml:space="preserve">kamu görevlileri arasından üst kademe kamu yönetici kadro, pozisyon ve görevlerine </w:t>
      </w:r>
      <w:r w:rsidR="008425C3" w:rsidRPr="00605432">
        <w:rPr>
          <w:rFonts w:ascii="Times New Roman" w:eastAsia="Times New Roman" w:hAnsi="Times New Roman" w:cs="Times New Roman"/>
          <w:color w:val="010000"/>
          <w:sz w:val="24"/>
          <w:szCs w:val="24"/>
        </w:rPr>
        <w:t>aynı</w:t>
      </w:r>
      <w:r w:rsidR="00E0749A" w:rsidRPr="00605432">
        <w:rPr>
          <w:rFonts w:ascii="Times New Roman" w:eastAsia="Times New Roman" w:hAnsi="Times New Roman" w:cs="Times New Roman"/>
          <w:color w:val="010000"/>
          <w:sz w:val="24"/>
          <w:szCs w:val="24"/>
        </w:rPr>
        <w:t xml:space="preserve"> mevzuat kapsamında</w:t>
      </w:r>
      <w:r w:rsidR="005D33EB" w:rsidRPr="00605432">
        <w:rPr>
          <w:rFonts w:ascii="Times New Roman" w:eastAsia="Times New Roman" w:hAnsi="Times New Roman" w:cs="Times New Roman"/>
          <w:color w:val="010000"/>
          <w:sz w:val="24"/>
          <w:szCs w:val="24"/>
        </w:rPr>
        <w:t xml:space="preserve"> atanmış, benzer usullerle görevlerinden alınmış veya görevle</w:t>
      </w:r>
      <w:r w:rsidR="008425C3" w:rsidRPr="00605432">
        <w:rPr>
          <w:rFonts w:ascii="Times New Roman" w:eastAsia="Times New Roman" w:hAnsi="Times New Roman" w:cs="Times New Roman"/>
          <w:color w:val="010000"/>
          <w:sz w:val="24"/>
          <w:szCs w:val="24"/>
        </w:rPr>
        <w:t>ri so</w:t>
      </w:r>
      <w:r w:rsidR="005D33EB" w:rsidRPr="00605432">
        <w:rPr>
          <w:rFonts w:ascii="Times New Roman" w:eastAsia="Times New Roman" w:hAnsi="Times New Roman" w:cs="Times New Roman"/>
          <w:color w:val="010000"/>
          <w:sz w:val="24"/>
          <w:szCs w:val="24"/>
        </w:rPr>
        <w:t>n</w:t>
      </w:r>
      <w:r w:rsidR="008425C3" w:rsidRPr="00605432">
        <w:rPr>
          <w:rFonts w:ascii="Times New Roman" w:eastAsia="Times New Roman" w:hAnsi="Times New Roman" w:cs="Times New Roman"/>
          <w:color w:val="010000"/>
          <w:sz w:val="24"/>
          <w:szCs w:val="24"/>
        </w:rPr>
        <w:t>a</w:t>
      </w:r>
      <w:r w:rsidR="000B1538" w:rsidRPr="00605432">
        <w:rPr>
          <w:rFonts w:ascii="Times New Roman" w:eastAsia="Times New Roman" w:hAnsi="Times New Roman" w:cs="Times New Roman"/>
          <w:color w:val="010000"/>
          <w:sz w:val="24"/>
          <w:szCs w:val="24"/>
        </w:rPr>
        <w:t xml:space="preserve"> </w:t>
      </w:r>
      <w:r w:rsidR="008425C3" w:rsidRPr="00605432">
        <w:rPr>
          <w:rFonts w:ascii="Times New Roman" w:eastAsia="Times New Roman" w:hAnsi="Times New Roman" w:cs="Times New Roman"/>
          <w:color w:val="010000"/>
          <w:sz w:val="24"/>
          <w:szCs w:val="24"/>
        </w:rPr>
        <w:t xml:space="preserve">ermiş </w:t>
      </w:r>
      <w:r w:rsidR="005D33EB" w:rsidRPr="00605432">
        <w:rPr>
          <w:rFonts w:ascii="Times New Roman" w:eastAsia="Times New Roman" w:hAnsi="Times New Roman" w:cs="Times New Roman"/>
          <w:color w:val="010000"/>
          <w:sz w:val="24"/>
          <w:szCs w:val="24"/>
        </w:rPr>
        <w:t xml:space="preserve">ve fakat yeni kadrolara atanma bakımından farklı uygulamalara (ek gösterge şartının </w:t>
      </w:r>
      <w:r w:rsidR="00DF08A8" w:rsidRPr="00605432">
        <w:rPr>
          <w:rFonts w:ascii="Times New Roman" w:eastAsia="Times New Roman" w:hAnsi="Times New Roman" w:cs="Times New Roman"/>
          <w:color w:val="010000"/>
          <w:sz w:val="24"/>
          <w:szCs w:val="24"/>
        </w:rPr>
        <w:t>aranması-</w:t>
      </w:r>
      <w:r w:rsidR="008C43E2" w:rsidRPr="00605432">
        <w:rPr>
          <w:rFonts w:ascii="Times New Roman" w:eastAsia="Times New Roman" w:hAnsi="Times New Roman" w:cs="Times New Roman"/>
          <w:color w:val="010000"/>
          <w:sz w:val="24"/>
          <w:szCs w:val="24"/>
        </w:rPr>
        <w:t xml:space="preserve"> </w:t>
      </w:r>
      <w:r w:rsidR="005D33EB" w:rsidRPr="00605432">
        <w:rPr>
          <w:rFonts w:ascii="Times New Roman" w:eastAsia="Times New Roman" w:hAnsi="Times New Roman" w:cs="Times New Roman"/>
          <w:color w:val="010000"/>
          <w:sz w:val="24"/>
          <w:szCs w:val="24"/>
        </w:rPr>
        <w:t xml:space="preserve">aramaması) tabi tutulmuştur. </w:t>
      </w:r>
    </w:p>
    <w:p w:rsidR="00DB4E6A" w:rsidRPr="00605432" w:rsidRDefault="00E80311"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color w:val="010000"/>
          <w:sz w:val="24"/>
          <w:szCs w:val="24"/>
        </w:rPr>
        <w:t>Oysa ki,</w:t>
      </w:r>
      <w:r w:rsidR="008E400B" w:rsidRPr="00605432">
        <w:rPr>
          <w:color w:val="010000"/>
          <w:sz w:val="24"/>
          <w:szCs w:val="24"/>
        </w:rPr>
        <w:t xml:space="preserve"> </w:t>
      </w:r>
      <w:r w:rsidR="00D5046F" w:rsidRPr="00605432">
        <w:rPr>
          <w:color w:val="010000"/>
          <w:sz w:val="24"/>
          <w:szCs w:val="24"/>
        </w:rPr>
        <w:t>Anayasa’nın ‘‘Genel Esaslar’’ başlıklı birinci kısmında yer alan 10. maddesinde düzenlenen eşitlik ilkesi, anayasal bir</w:t>
      </w:r>
      <w:r w:rsidR="008E400B" w:rsidRPr="00605432">
        <w:rPr>
          <w:color w:val="010000"/>
          <w:sz w:val="24"/>
          <w:szCs w:val="24"/>
        </w:rPr>
        <w:t xml:space="preserve"> </w:t>
      </w:r>
      <w:r w:rsidRPr="00605432">
        <w:rPr>
          <w:color w:val="010000"/>
          <w:sz w:val="24"/>
          <w:szCs w:val="24"/>
        </w:rPr>
        <w:t xml:space="preserve">norm şeklinde düzenlenmiş </w:t>
      </w:r>
      <w:r w:rsidR="00D5046F" w:rsidRPr="00605432">
        <w:rPr>
          <w:color w:val="010000"/>
          <w:sz w:val="24"/>
          <w:szCs w:val="24"/>
        </w:rPr>
        <w:t xml:space="preserve">olup mutlak ve nispi olmak üzere iki anlam taşır. Anayasa’nın 10. maddesinin ilk fıkrası mutlak eşitliği başka bir deyişle kanunların herkese eşit şekilde uygulanmasını düzenler. Nispi eşitlik ise, aynı durumda bulunanların aynı işleme başka bir deyişle farklı durumlarda bulunanların, farklı işlemlere tâbi tutulabilmesini ifade eder. Anayasa </w:t>
      </w:r>
      <w:r w:rsidR="00DF08A8" w:rsidRPr="00605432">
        <w:rPr>
          <w:color w:val="010000"/>
          <w:sz w:val="24"/>
          <w:szCs w:val="24"/>
        </w:rPr>
        <w:t>Mahkemesi, mutlak</w:t>
      </w:r>
      <w:r w:rsidR="00D5046F" w:rsidRPr="00605432">
        <w:rPr>
          <w:color w:val="010000"/>
          <w:sz w:val="24"/>
          <w:szCs w:val="24"/>
        </w:rPr>
        <w:t xml:space="preserve"> eşitlik anlayışının yanında nispi eşitlik anlayışını da </w:t>
      </w:r>
      <w:r w:rsidR="00DF08A8" w:rsidRPr="00605432">
        <w:rPr>
          <w:color w:val="010000"/>
          <w:sz w:val="24"/>
          <w:szCs w:val="24"/>
        </w:rPr>
        <w:t>benimseyerek, ‘</w:t>
      </w:r>
      <w:r w:rsidR="00D5046F" w:rsidRPr="00605432">
        <w:rPr>
          <w:color w:val="010000"/>
          <w:sz w:val="24"/>
          <w:szCs w:val="24"/>
        </w:rPr>
        <w:t>‘Eşitlik ilkesi, herkesin her yönden aynı hükümlere bağlı olması gerektiği anlamına gelmez. Bu ilke ile güdülen amaç, benzer koşullar içinde olan, özdeş nitelikte bulunan durumların yasalarca aynı işleme uyruk tutulmasını sağlamaktır.’’ şekl</w:t>
      </w:r>
      <w:r w:rsidR="00E46951" w:rsidRPr="00605432">
        <w:rPr>
          <w:color w:val="010000"/>
          <w:sz w:val="24"/>
          <w:szCs w:val="24"/>
        </w:rPr>
        <w:t>inde hüküm kurmuştur</w:t>
      </w:r>
      <w:r w:rsidR="000B1538" w:rsidRPr="00605432">
        <w:rPr>
          <w:color w:val="010000"/>
          <w:sz w:val="24"/>
          <w:szCs w:val="24"/>
        </w:rPr>
        <w:t xml:space="preserve"> </w:t>
      </w:r>
      <w:r w:rsidR="00D5046F" w:rsidRPr="00605432">
        <w:rPr>
          <w:color w:val="010000"/>
          <w:sz w:val="24"/>
          <w:szCs w:val="24"/>
        </w:rPr>
        <w:t>(Anayasa Mahkemesi’nin 13.04.1976 tarih ve 1976/3 E.; 1976/3 K. sayılı Kararı)</w:t>
      </w:r>
      <w:r w:rsidR="00E46951" w:rsidRPr="00605432">
        <w:rPr>
          <w:color w:val="010000"/>
          <w:sz w:val="24"/>
          <w:szCs w:val="24"/>
        </w:rPr>
        <w:t>.</w:t>
      </w:r>
      <w:r w:rsidR="000B1538" w:rsidRPr="00605432">
        <w:rPr>
          <w:color w:val="010000"/>
          <w:sz w:val="24"/>
          <w:szCs w:val="24"/>
        </w:rPr>
        <w:t xml:space="preserve"> </w:t>
      </w:r>
      <w:r w:rsidR="00D5046F" w:rsidRPr="00605432">
        <w:rPr>
          <w:color w:val="010000"/>
          <w:sz w:val="24"/>
          <w:szCs w:val="24"/>
        </w:rPr>
        <w:t xml:space="preserve">Eşitlik ilkesinin ihlal edilip edilmediği hususunun tespiti ise, somut olayda ‘‘haklı </w:t>
      </w:r>
      <w:proofErr w:type="spellStart"/>
      <w:r w:rsidR="00D5046F" w:rsidRPr="00605432">
        <w:rPr>
          <w:color w:val="010000"/>
          <w:sz w:val="24"/>
          <w:szCs w:val="24"/>
        </w:rPr>
        <w:t>neden’’in</w:t>
      </w:r>
      <w:proofErr w:type="spellEnd"/>
      <w:r w:rsidR="00D5046F" w:rsidRPr="00605432">
        <w:rPr>
          <w:color w:val="010000"/>
          <w:sz w:val="24"/>
          <w:szCs w:val="24"/>
        </w:rPr>
        <w:t xml:space="preserve"> var olup olmadığına göre yapılır. Ancak kamu görevlileri arasından Cumhurbaşkanlığına bağlı ofislere başkan ve başkan yardımcısı atananlardan görevlerinden alınanlar bakımından ek gösterge şartının aranmamasını </w:t>
      </w:r>
      <w:proofErr w:type="spellStart"/>
      <w:r w:rsidR="00D5046F" w:rsidRPr="00605432">
        <w:rPr>
          <w:color w:val="010000"/>
          <w:sz w:val="24"/>
          <w:szCs w:val="24"/>
        </w:rPr>
        <w:t>haklılaştıracak</w:t>
      </w:r>
      <w:proofErr w:type="spellEnd"/>
      <w:r w:rsidR="00D5046F" w:rsidRPr="00605432">
        <w:rPr>
          <w:color w:val="010000"/>
          <w:sz w:val="24"/>
          <w:szCs w:val="24"/>
        </w:rPr>
        <w:t xml:space="preserve"> bir neden yoktur. İptali talep edilen ibareyle</w:t>
      </w:r>
      <w:r w:rsidR="007958C5" w:rsidRPr="00605432">
        <w:rPr>
          <w:color w:val="010000"/>
          <w:sz w:val="24"/>
          <w:szCs w:val="24"/>
        </w:rPr>
        <w:t>, benzer durumda olan kamu görevlilerine nazaran</w:t>
      </w:r>
      <w:r w:rsidR="00D5046F" w:rsidRPr="00605432">
        <w:rPr>
          <w:color w:val="010000"/>
          <w:sz w:val="24"/>
          <w:szCs w:val="24"/>
        </w:rPr>
        <w:t xml:space="preserve"> söz konusu kimseler lehine </w:t>
      </w:r>
      <w:r w:rsidR="007958C5" w:rsidRPr="00605432">
        <w:rPr>
          <w:color w:val="010000"/>
          <w:sz w:val="24"/>
          <w:szCs w:val="24"/>
        </w:rPr>
        <w:t>yapılan</w:t>
      </w:r>
      <w:r w:rsidR="00D5046F" w:rsidRPr="00605432">
        <w:rPr>
          <w:color w:val="010000"/>
          <w:sz w:val="24"/>
          <w:szCs w:val="24"/>
        </w:rPr>
        <w:t xml:space="preserve"> ayrım, Anayasa’nın 10. maddesini ihlal eder. </w:t>
      </w:r>
    </w:p>
    <w:p w:rsidR="004A4785" w:rsidRPr="00605432" w:rsidRDefault="002C232B" w:rsidP="00605432">
      <w:pPr>
        <w:spacing w:before="240" w:after="100" w:afterAutospacing="1" w:line="240" w:lineRule="auto"/>
        <w:ind w:firstLine="709"/>
        <w:jc w:val="both"/>
        <w:rPr>
          <w:rFonts w:ascii="Times New Roman" w:hAnsi="Times New Roman" w:cs="Times New Roman"/>
          <w:color w:val="010000"/>
          <w:sz w:val="24"/>
          <w:szCs w:val="24"/>
        </w:rPr>
      </w:pPr>
      <w:r w:rsidRPr="00605432">
        <w:rPr>
          <w:rFonts w:ascii="Times New Roman" w:hAnsi="Times New Roman" w:cs="Times New Roman"/>
          <w:color w:val="010000"/>
          <w:sz w:val="24"/>
          <w:szCs w:val="24"/>
        </w:rPr>
        <w:t>Tüm bu nedenlerle 7247 sayılı Kanu</w:t>
      </w:r>
      <w:r w:rsidR="003F13F1" w:rsidRPr="00605432">
        <w:rPr>
          <w:rFonts w:ascii="Times New Roman" w:hAnsi="Times New Roman" w:cs="Times New Roman"/>
          <w:color w:val="010000"/>
          <w:sz w:val="24"/>
          <w:szCs w:val="24"/>
        </w:rPr>
        <w:t>n</w:t>
      </w:r>
      <w:r w:rsidR="00873A7E" w:rsidRPr="00605432">
        <w:rPr>
          <w:rFonts w:ascii="Times New Roman" w:hAnsi="Times New Roman" w:cs="Times New Roman"/>
          <w:color w:val="010000"/>
          <w:sz w:val="24"/>
          <w:szCs w:val="24"/>
        </w:rPr>
        <w:t>’</w:t>
      </w:r>
      <w:r w:rsidRPr="00605432">
        <w:rPr>
          <w:rFonts w:ascii="Times New Roman" w:hAnsi="Times New Roman" w:cs="Times New Roman"/>
          <w:color w:val="010000"/>
          <w:sz w:val="24"/>
          <w:szCs w:val="24"/>
        </w:rPr>
        <w:t xml:space="preserve">un </w:t>
      </w:r>
      <w:r w:rsidRPr="00605432">
        <w:rPr>
          <w:rFonts w:ascii="Times New Roman" w:eastAsia="Times New Roman" w:hAnsi="Times New Roman" w:cs="Times New Roman"/>
          <w:color w:val="010000"/>
          <w:sz w:val="24"/>
          <w:szCs w:val="24"/>
        </w:rPr>
        <w:t>18. maddesiyle 27.06.1989 tarihli ve 375 sayılı Kanun Hükmünde Kararname’nin ek 35. maddesinin değiştirilen 9. fıkrasının son cümlesinde yer alan ‘‘ek gösterge şartı aranmaksızın’’ ibaresi</w:t>
      </w:r>
      <w:r w:rsidR="00E46951" w:rsidRPr="00605432">
        <w:rPr>
          <w:rFonts w:ascii="Times New Roman" w:eastAsia="Times New Roman" w:hAnsi="Times New Roman" w:cs="Times New Roman"/>
          <w:color w:val="010000"/>
          <w:sz w:val="24"/>
          <w:szCs w:val="24"/>
        </w:rPr>
        <w:t xml:space="preserve">, </w:t>
      </w:r>
      <w:r w:rsidRPr="00605432">
        <w:rPr>
          <w:rFonts w:ascii="Times New Roman" w:hAnsi="Times New Roman" w:cs="Times New Roman"/>
          <w:color w:val="010000"/>
          <w:sz w:val="24"/>
          <w:szCs w:val="24"/>
        </w:rPr>
        <w:t xml:space="preserve">Anayasa’nın </w:t>
      </w:r>
      <w:r w:rsidR="00D5046F" w:rsidRPr="00605432">
        <w:rPr>
          <w:rFonts w:ascii="Times New Roman" w:hAnsi="Times New Roman" w:cs="Times New Roman"/>
          <w:color w:val="010000"/>
          <w:sz w:val="24"/>
          <w:szCs w:val="24"/>
        </w:rPr>
        <w:t xml:space="preserve">10. </w:t>
      </w:r>
      <w:r w:rsidR="00DF08A8" w:rsidRPr="00605432">
        <w:rPr>
          <w:rFonts w:ascii="Times New Roman" w:hAnsi="Times New Roman" w:cs="Times New Roman"/>
          <w:color w:val="010000"/>
          <w:sz w:val="24"/>
          <w:szCs w:val="24"/>
        </w:rPr>
        <w:t>maddesine aykırıdır</w:t>
      </w:r>
      <w:r w:rsidRPr="00605432">
        <w:rPr>
          <w:rFonts w:ascii="Times New Roman" w:hAnsi="Times New Roman" w:cs="Times New Roman"/>
          <w:color w:val="010000"/>
          <w:sz w:val="24"/>
          <w:szCs w:val="24"/>
        </w:rPr>
        <w:t>; anılan ibarenin iptali gerekir.</w:t>
      </w:r>
    </w:p>
    <w:p w:rsidR="00961DD6" w:rsidRPr="00605432" w:rsidRDefault="00961DD6" w:rsidP="00605432">
      <w:pPr>
        <w:pStyle w:val="ListeParagraf"/>
        <w:numPr>
          <w:ilvl w:val="0"/>
          <w:numId w:val="28"/>
        </w:numPr>
        <w:spacing w:before="240" w:after="100" w:afterAutospacing="1" w:line="240" w:lineRule="auto"/>
        <w:ind w:left="0" w:firstLine="709"/>
        <w:jc w:val="both"/>
        <w:rPr>
          <w:rFonts w:ascii="Times New Roman" w:hAnsi="Times New Roman" w:cs="Times New Roman"/>
          <w:color w:val="010000"/>
          <w:sz w:val="24"/>
          <w:szCs w:val="24"/>
        </w:rPr>
      </w:pPr>
      <w:r w:rsidRPr="00605432">
        <w:rPr>
          <w:rFonts w:ascii="Times New Roman" w:hAnsi="Times New Roman" w:cs="Times New Roman"/>
          <w:color w:val="010000"/>
          <w:sz w:val="24"/>
          <w:szCs w:val="24"/>
        </w:rPr>
        <w:t xml:space="preserve">18.06.2020 tarihli ve 7247 sayılı Bazı Kanun ve Kanun Hükmünde Kararnamelerde Değişiklik Yapılması Hakkında Kanun’un 22. maddesiyle 22.01.1990 tarihli ve 399 sayılı Kamu İktisadi Teşebbüsleri Personel Rejiminin Düzenlenmesi ve 233 sayılı Kanun Hükmünde Kararname’nin Bazı Maddelerinin Yürürlükten Kaldırılmasına Dair Kanun Hükmünde Kararname’ye eklenen </w:t>
      </w:r>
      <w:r w:rsidR="00163220" w:rsidRPr="00605432">
        <w:rPr>
          <w:rFonts w:ascii="Times New Roman" w:hAnsi="Times New Roman" w:cs="Times New Roman"/>
          <w:color w:val="010000"/>
          <w:sz w:val="24"/>
          <w:szCs w:val="24"/>
        </w:rPr>
        <w:t>e</w:t>
      </w:r>
      <w:r w:rsidRPr="00605432">
        <w:rPr>
          <w:rFonts w:ascii="Times New Roman" w:hAnsi="Times New Roman" w:cs="Times New Roman"/>
          <w:color w:val="010000"/>
          <w:sz w:val="24"/>
          <w:szCs w:val="24"/>
        </w:rPr>
        <w:t xml:space="preserve">k </w:t>
      </w:r>
      <w:r w:rsidR="00163220" w:rsidRPr="00605432">
        <w:rPr>
          <w:rFonts w:ascii="Times New Roman" w:hAnsi="Times New Roman" w:cs="Times New Roman"/>
          <w:color w:val="010000"/>
          <w:sz w:val="24"/>
          <w:szCs w:val="24"/>
        </w:rPr>
        <w:t>m</w:t>
      </w:r>
      <w:r w:rsidRPr="00605432">
        <w:rPr>
          <w:rFonts w:ascii="Times New Roman" w:hAnsi="Times New Roman" w:cs="Times New Roman"/>
          <w:color w:val="010000"/>
          <w:sz w:val="24"/>
          <w:szCs w:val="24"/>
        </w:rPr>
        <w:t xml:space="preserve">adde 4’ün üçüncü fıkrasının (c) bendinde yer alan ‘‘ve temsil yeteneğine’’ </w:t>
      </w:r>
      <w:r w:rsidR="00873A7E" w:rsidRPr="00605432">
        <w:rPr>
          <w:rFonts w:ascii="Times New Roman" w:hAnsi="Times New Roman" w:cs="Times New Roman"/>
          <w:color w:val="010000"/>
          <w:sz w:val="24"/>
          <w:szCs w:val="24"/>
        </w:rPr>
        <w:t xml:space="preserve">ibaresinin </w:t>
      </w:r>
      <w:r w:rsidR="003F13F1" w:rsidRPr="00605432">
        <w:rPr>
          <w:rFonts w:ascii="Times New Roman" w:hAnsi="Times New Roman" w:cs="Times New Roman"/>
          <w:color w:val="010000"/>
          <w:sz w:val="24"/>
          <w:szCs w:val="24"/>
        </w:rPr>
        <w:t>Anayasa’ya aykırılığı</w:t>
      </w:r>
    </w:p>
    <w:p w:rsidR="0022283A" w:rsidRPr="00605432" w:rsidRDefault="0022283A" w:rsidP="00605432">
      <w:pPr>
        <w:pStyle w:val="metin"/>
        <w:spacing w:before="240" w:beforeAutospacing="0"/>
        <w:ind w:firstLine="709"/>
        <w:jc w:val="both"/>
        <w:rPr>
          <w:color w:val="010000"/>
        </w:rPr>
      </w:pPr>
      <w:r w:rsidRPr="00605432">
        <w:rPr>
          <w:color w:val="010000"/>
        </w:rPr>
        <w:t xml:space="preserve">7247 sayılı Kanun’un 22. maddesiyle 399 sayılı Kanun Hükmünde Kararname’ye eklenen </w:t>
      </w:r>
      <w:r w:rsidR="00163220" w:rsidRPr="00605432">
        <w:rPr>
          <w:color w:val="010000"/>
        </w:rPr>
        <w:t>e</w:t>
      </w:r>
      <w:r w:rsidRPr="00605432">
        <w:rPr>
          <w:color w:val="010000"/>
        </w:rPr>
        <w:t xml:space="preserve">k </w:t>
      </w:r>
      <w:r w:rsidR="00163220" w:rsidRPr="00605432">
        <w:rPr>
          <w:color w:val="010000"/>
        </w:rPr>
        <w:t>m</w:t>
      </w:r>
      <w:r w:rsidRPr="00605432">
        <w:rPr>
          <w:color w:val="010000"/>
        </w:rPr>
        <w:t>adde 4’te genel olarak, kamu iktisadi teşebbüslerinde ve bağlı ortaklıklarında iç kontrol sisteminin oluştur</w:t>
      </w:r>
      <w:r w:rsidR="005D2212" w:rsidRPr="00605432">
        <w:rPr>
          <w:color w:val="010000"/>
        </w:rPr>
        <w:t>ulması ve iç denetçi istihdamı</w:t>
      </w:r>
      <w:r w:rsidRPr="00605432">
        <w:rPr>
          <w:color w:val="010000"/>
        </w:rPr>
        <w:t xml:space="preserve"> düzenlenmektedir. </w:t>
      </w:r>
      <w:proofErr w:type="gramStart"/>
      <w:r w:rsidR="00163220" w:rsidRPr="00605432">
        <w:rPr>
          <w:color w:val="010000"/>
        </w:rPr>
        <w:t>e</w:t>
      </w:r>
      <w:r w:rsidRPr="00605432">
        <w:rPr>
          <w:color w:val="010000"/>
        </w:rPr>
        <w:t>k</w:t>
      </w:r>
      <w:proofErr w:type="gramEnd"/>
      <w:r w:rsidRPr="00605432">
        <w:rPr>
          <w:color w:val="010000"/>
        </w:rPr>
        <w:t xml:space="preserve"> </w:t>
      </w:r>
      <w:r w:rsidR="00163220" w:rsidRPr="00605432">
        <w:rPr>
          <w:color w:val="010000"/>
        </w:rPr>
        <w:t>m</w:t>
      </w:r>
      <w:r w:rsidRPr="00605432">
        <w:rPr>
          <w:color w:val="010000"/>
        </w:rPr>
        <w:t xml:space="preserve">adde 4’ün </w:t>
      </w:r>
      <w:r w:rsidRPr="00605432">
        <w:rPr>
          <w:color w:val="010000"/>
        </w:rPr>
        <w:lastRenderedPageBreak/>
        <w:t>üçüncü fıkrasında kamu iktisadi teşebbüslerine ve bağlı ortaklıklarına iç denetçi olarak atanacaklarda aranacak şartlar sayılmıştır. Bu şartlar</w:t>
      </w:r>
      <w:r w:rsidR="005509C0" w:rsidRPr="00605432">
        <w:rPr>
          <w:color w:val="010000"/>
        </w:rPr>
        <w:t>:</w:t>
      </w:r>
      <w:r w:rsidRPr="00605432">
        <w:rPr>
          <w:color w:val="010000"/>
        </w:rPr>
        <w:t>‘‘657 sayılı Devlet Memurları Kanunu’nun 48. maddesinde belirtilenler ile a) en az dört yıllık yükseköğrenim görmüş olmak, b) en az beş hizmet yılını doldurmuş olmak (Bu sürenin hesaplanmasında hangi statüde olursa olsun kamu kurum ve kuruluşlarında geçen hizmet süreleri ile kamu kurum ve kuruluşlarında geçmese dahi devlet memurlarının kazanılmış hak aylıklarında değerlendirilen hizmet süreleri dikkate alınır</w:t>
      </w:r>
      <w:r w:rsidR="0001337E" w:rsidRPr="00605432">
        <w:rPr>
          <w:color w:val="010000"/>
        </w:rPr>
        <w:t>.)</w:t>
      </w:r>
      <w:r w:rsidRPr="00605432">
        <w:rPr>
          <w:color w:val="010000"/>
        </w:rPr>
        <w:t>, c) mesleğin gerektirdiği bilgi, ehliyet ve temsil yeteneğine sahip olmak, d)</w:t>
      </w:r>
      <w:r w:rsidR="00B3327B" w:rsidRPr="00605432">
        <w:rPr>
          <w:color w:val="010000"/>
        </w:rPr>
        <w:t xml:space="preserve"> </w:t>
      </w:r>
      <w:r w:rsidRPr="00605432">
        <w:rPr>
          <w:color w:val="010000"/>
        </w:rPr>
        <w:t>0</w:t>
      </w:r>
      <w:r w:rsidRPr="00605432">
        <w:rPr>
          <w:rStyle w:val="grame"/>
          <w:color w:val="010000"/>
        </w:rPr>
        <w:t>8.06.1984</w:t>
      </w:r>
      <w:r w:rsidR="00B3327B" w:rsidRPr="00605432">
        <w:rPr>
          <w:color w:val="010000"/>
        </w:rPr>
        <w:t xml:space="preserve"> </w:t>
      </w:r>
      <w:r w:rsidRPr="00605432">
        <w:rPr>
          <w:color w:val="010000"/>
        </w:rPr>
        <w:t>tarihli ve 233 sayılı Kanun Hükmünde Kararname uyarınca yayımlanan ilgili yıl Genel Yatırım ve Finansman Programı Kararında belirtilen sertifika ve diğer şartları taşımak’’</w:t>
      </w:r>
      <w:r w:rsidR="00AD7415" w:rsidRPr="00605432">
        <w:rPr>
          <w:color w:val="010000"/>
        </w:rPr>
        <w:t xml:space="preserve"> </w:t>
      </w:r>
      <w:r w:rsidRPr="00605432">
        <w:rPr>
          <w:color w:val="010000"/>
        </w:rPr>
        <w:t>şeklindedir. A</w:t>
      </w:r>
      <w:r w:rsidR="00992BE5" w:rsidRPr="00605432">
        <w:rPr>
          <w:color w:val="010000"/>
        </w:rPr>
        <w:t>ncak iptali istenen ‘‘ve temsil yeteneğine’’ şeklindeki ibarenin işaret ettiği</w:t>
      </w:r>
      <w:r w:rsidR="00B465FA" w:rsidRPr="00605432">
        <w:rPr>
          <w:color w:val="010000"/>
        </w:rPr>
        <w:t xml:space="preserve"> </w:t>
      </w:r>
      <w:r w:rsidR="00992BE5" w:rsidRPr="00605432">
        <w:rPr>
          <w:color w:val="010000"/>
        </w:rPr>
        <w:t>temsil yeteneğine sahip olma şartı Anayasa’ya aykırıdır.</w:t>
      </w:r>
    </w:p>
    <w:p w:rsidR="00992BE5" w:rsidRPr="00605432" w:rsidRDefault="00992BE5" w:rsidP="00605432">
      <w:pPr>
        <w:pStyle w:val="metin"/>
        <w:spacing w:before="240" w:beforeAutospacing="0"/>
        <w:ind w:firstLine="709"/>
        <w:jc w:val="both"/>
        <w:rPr>
          <w:color w:val="010000"/>
        </w:rPr>
      </w:pPr>
      <w:r w:rsidRPr="00605432">
        <w:rPr>
          <w:color w:val="010000"/>
        </w:rPr>
        <w:t xml:space="preserve">5018 sayılı Kamu Mali Yönetimi ve Kontrol Kanunu’nun 63. maddesine göre iç denetim, kamu idaresinin çalışmalarına değer katmak ve geliştirmek için kaynakların ekonomiklik, etkililik ve verimlilik esaslarına göre yönetilip yönetilmediğini değerlendirmek ve rehberlik yapmak amacıyla yapılan bağımsız, nesnel güvence sağlama ve danışmanlık faaliyetidir ve iç denetim, iç denetçiler tarafından yapılır. </w:t>
      </w:r>
      <w:r w:rsidR="0096104D" w:rsidRPr="00605432">
        <w:rPr>
          <w:color w:val="010000"/>
        </w:rPr>
        <w:t xml:space="preserve">Söz konusu </w:t>
      </w:r>
      <w:r w:rsidR="00163220" w:rsidRPr="00605432">
        <w:rPr>
          <w:color w:val="010000"/>
        </w:rPr>
        <w:t>e</w:t>
      </w:r>
      <w:r w:rsidR="0096104D" w:rsidRPr="00605432">
        <w:rPr>
          <w:color w:val="010000"/>
        </w:rPr>
        <w:t xml:space="preserve">k </w:t>
      </w:r>
      <w:proofErr w:type="spellStart"/>
      <w:r w:rsidR="00163220" w:rsidRPr="00605432">
        <w:rPr>
          <w:color w:val="010000"/>
        </w:rPr>
        <w:t>e</w:t>
      </w:r>
      <w:r w:rsidR="0096104D" w:rsidRPr="00605432">
        <w:rPr>
          <w:color w:val="010000"/>
        </w:rPr>
        <w:t>adde</w:t>
      </w:r>
      <w:proofErr w:type="spellEnd"/>
      <w:r w:rsidR="0096104D" w:rsidRPr="00605432">
        <w:rPr>
          <w:color w:val="010000"/>
        </w:rPr>
        <w:t xml:space="preserve"> 4’ün ikinci fıkrası gereğince kamu iktisadi teşebbüsleri ve bağlı ortaklıklarında yürütülecek iç denetim faaliyetleri ve istihdam edilecek iç denetçiler hakkında 5018 sayılı Kanun’un anılan ikinci fıkrada yazılı ilgili hükümleri uygulanır. </w:t>
      </w:r>
      <w:proofErr w:type="gramStart"/>
      <w:r w:rsidR="00163220" w:rsidRPr="00605432">
        <w:rPr>
          <w:color w:val="010000"/>
        </w:rPr>
        <w:t>e</w:t>
      </w:r>
      <w:r w:rsidR="0096104D" w:rsidRPr="00605432">
        <w:rPr>
          <w:color w:val="010000"/>
        </w:rPr>
        <w:t>k</w:t>
      </w:r>
      <w:proofErr w:type="gramEnd"/>
      <w:r w:rsidR="0096104D" w:rsidRPr="00605432">
        <w:rPr>
          <w:color w:val="010000"/>
        </w:rPr>
        <w:t xml:space="preserve"> </w:t>
      </w:r>
      <w:r w:rsidR="00163220" w:rsidRPr="00605432">
        <w:rPr>
          <w:color w:val="010000"/>
        </w:rPr>
        <w:t>m</w:t>
      </w:r>
      <w:r w:rsidR="0096104D" w:rsidRPr="00605432">
        <w:rPr>
          <w:color w:val="010000"/>
        </w:rPr>
        <w:t>adde 4’ün dördüncü fıkrası gereğince kamu iktisadi teşebbüsleri ve bağlı ortaklıkların kadrolarında istihdam edilen iç denetçiler</w:t>
      </w:r>
      <w:r w:rsidR="00E46951" w:rsidRPr="00605432">
        <w:rPr>
          <w:color w:val="010000"/>
        </w:rPr>
        <w:t>,</w:t>
      </w:r>
      <w:r w:rsidR="0096104D" w:rsidRPr="00605432">
        <w:rPr>
          <w:color w:val="010000"/>
        </w:rPr>
        <w:t xml:space="preserve"> mali ve sosyal haklar ve yardımlar ile diğer özlük hakları bakımından bakanlık iç denetçisine denktir ve bunların harcırahları hakkında 5018 sayılı Kanun’a göre atanan iç denetçilere uygulanan hükümler esas alınır. </w:t>
      </w:r>
    </w:p>
    <w:p w:rsidR="005F4A59" w:rsidRPr="00605432" w:rsidRDefault="0096104D"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color w:val="010000"/>
          <w:sz w:val="24"/>
          <w:szCs w:val="24"/>
        </w:rPr>
        <w:t>O halde kamu iktisadi teşebbüsleri ve bağlı ortaklıklarına iç denetçi olarak atanacak kimseler</w:t>
      </w:r>
      <w:r w:rsidR="005509C0" w:rsidRPr="00605432">
        <w:rPr>
          <w:color w:val="010000"/>
          <w:sz w:val="24"/>
          <w:szCs w:val="24"/>
        </w:rPr>
        <w:t>,</w:t>
      </w:r>
      <w:r w:rsidR="009413DB" w:rsidRPr="00605432">
        <w:rPr>
          <w:color w:val="010000"/>
          <w:sz w:val="24"/>
          <w:szCs w:val="24"/>
        </w:rPr>
        <w:t xml:space="preserve"> kamu hizmetlerinin gerektirdiği asli ve sürekli görevleri genel idare esaslarına göre yürüteceğinden kamu görevlisidir. Diğer bir deyişe bu kimselerin, </w:t>
      </w:r>
      <w:r w:rsidR="00163220" w:rsidRPr="00605432">
        <w:rPr>
          <w:color w:val="010000"/>
          <w:sz w:val="24"/>
          <w:szCs w:val="24"/>
        </w:rPr>
        <w:t>e</w:t>
      </w:r>
      <w:r w:rsidR="00E257AB" w:rsidRPr="00605432">
        <w:rPr>
          <w:color w:val="010000"/>
          <w:sz w:val="24"/>
          <w:szCs w:val="24"/>
        </w:rPr>
        <w:t xml:space="preserve">k </w:t>
      </w:r>
      <w:r w:rsidR="00163220" w:rsidRPr="00605432">
        <w:rPr>
          <w:color w:val="010000"/>
          <w:sz w:val="24"/>
          <w:szCs w:val="24"/>
        </w:rPr>
        <w:t>m</w:t>
      </w:r>
      <w:r w:rsidR="00E257AB" w:rsidRPr="00605432">
        <w:rPr>
          <w:color w:val="010000"/>
          <w:sz w:val="24"/>
          <w:szCs w:val="24"/>
        </w:rPr>
        <w:t>adde 4’ün ikinci fıkrası gereğince bir tür kolluk faaliyeti olan denetim görevlerini İç Denetim Koordinasyon Kurulu tarafından belirlenen kamu iç denetim standartlarına uygun şekilde yerine getirdiği, dördüncü fıkrası gereğince özlük hakları bakımından bakanlık iç denetçilerine denk olduğu göz önünde bulundurulduğunda iç denetçilerin kamu görevlisi olduğu sonucu ortaya çıkacaktır.</w:t>
      </w:r>
    </w:p>
    <w:p w:rsidR="0001337E" w:rsidRPr="00605432" w:rsidRDefault="0001337E" w:rsidP="00605432">
      <w:pPr>
        <w:spacing w:before="240" w:after="100" w:afterAutospacing="1" w:line="240" w:lineRule="auto"/>
        <w:ind w:firstLine="709"/>
        <w:jc w:val="both"/>
        <w:rPr>
          <w:rFonts w:ascii="Times New Roman" w:eastAsia="Times New Roman" w:hAnsi="Times New Roman" w:cs="Times New Roman"/>
          <w:color w:val="010000"/>
          <w:sz w:val="24"/>
          <w:szCs w:val="24"/>
        </w:rPr>
      </w:pPr>
      <w:r w:rsidRPr="00605432">
        <w:rPr>
          <w:rFonts w:ascii="Times New Roman" w:hAnsi="Times New Roman" w:cs="Times New Roman"/>
          <w:color w:val="010000"/>
          <w:sz w:val="24"/>
          <w:szCs w:val="24"/>
        </w:rPr>
        <w:t>O halde kamu iktisadi teşebbüslerine ve bağlı ortaklıklarına iç denetçi olarak atanacaklarda ‘‘temsil yeteneğine’’ sahip olma şartını aramak hukuk devleti ilkesine aykırıdır. Zira hukuk devleti,</w:t>
      </w:r>
      <w:r w:rsidR="00B3327B" w:rsidRPr="00605432">
        <w:rPr>
          <w:rFonts w:ascii="Times New Roman" w:hAnsi="Times New Roman" w:cs="Times New Roman"/>
          <w:color w:val="010000"/>
          <w:sz w:val="24"/>
          <w:szCs w:val="24"/>
        </w:rPr>
        <w:t xml:space="preserve"> </w:t>
      </w:r>
      <w:r w:rsidRPr="00605432">
        <w:rPr>
          <w:rFonts w:ascii="Times New Roman" w:hAnsi="Times New Roman" w:cs="Times New Roman"/>
          <w:color w:val="010000"/>
          <w:sz w:val="24"/>
          <w:szCs w:val="24"/>
        </w:rPr>
        <w:t xml:space="preserve">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w:t>
      </w:r>
      <w:r w:rsidR="00DF08A8" w:rsidRPr="00605432">
        <w:rPr>
          <w:rFonts w:ascii="Times New Roman" w:hAnsi="Times New Roman" w:cs="Times New Roman"/>
          <w:color w:val="010000"/>
          <w:sz w:val="24"/>
          <w:szCs w:val="24"/>
        </w:rPr>
        <w:t>Mahkemesi’nin 02.06.2009</w:t>
      </w:r>
      <w:r w:rsidRPr="00605432">
        <w:rPr>
          <w:rFonts w:ascii="Times New Roman" w:hAnsi="Times New Roman" w:cs="Times New Roman"/>
          <w:color w:val="010000"/>
          <w:sz w:val="24"/>
          <w:szCs w:val="24"/>
        </w:rPr>
        <w:t xml:space="preserve"> tarihli ve 2004/10 E.; 2009/68 K. sayılı Kararı).</w:t>
      </w:r>
      <w:r w:rsidR="00B3327B" w:rsidRPr="00605432">
        <w:rPr>
          <w:rFonts w:ascii="Times New Roman" w:hAnsi="Times New Roman" w:cs="Times New Roman"/>
          <w:color w:val="010000"/>
          <w:sz w:val="24"/>
          <w:szCs w:val="24"/>
        </w:rPr>
        <w:t xml:space="preserve"> </w:t>
      </w:r>
      <w:r w:rsidRPr="00605432">
        <w:rPr>
          <w:rFonts w:ascii="Times New Roman" w:hAnsi="Times New Roman" w:cs="Times New Roman"/>
          <w:color w:val="010000"/>
          <w:sz w:val="24"/>
          <w:szCs w:val="24"/>
        </w:rPr>
        <w:t>Başka bir deyişle hukuk devleti ilkesi gereğince, idareye</w:t>
      </w:r>
      <w:r w:rsidR="00B465FA" w:rsidRPr="00605432">
        <w:rPr>
          <w:rFonts w:ascii="Times New Roman" w:hAnsi="Times New Roman" w:cs="Times New Roman"/>
          <w:color w:val="010000"/>
          <w:sz w:val="24"/>
          <w:szCs w:val="24"/>
        </w:rPr>
        <w:t xml:space="preserve"> </w:t>
      </w:r>
      <w:r w:rsidR="00E46951" w:rsidRPr="00605432">
        <w:rPr>
          <w:rFonts w:ascii="Times New Roman" w:hAnsi="Times New Roman" w:cs="Times New Roman"/>
          <w:color w:val="010000"/>
          <w:sz w:val="24"/>
          <w:szCs w:val="24"/>
        </w:rPr>
        <w:t xml:space="preserve">işlemlerini tesis ederken ve eylemlerde </w:t>
      </w:r>
      <w:r w:rsidRPr="00605432">
        <w:rPr>
          <w:rFonts w:ascii="Times New Roman" w:hAnsi="Times New Roman" w:cs="Times New Roman"/>
          <w:color w:val="010000"/>
          <w:sz w:val="24"/>
          <w:szCs w:val="24"/>
        </w:rPr>
        <w:t>bulunurken veya görevlerini yerine getirirken belirli oranda hareket serbestliği sağlayan takdir yetkisinin kullanımı mutlak, sınırsız, keyfi biçimde gerçekleşemez; idarenin takdir yetkisinin sınırları, keyfi işlem ve eylemleri önlemek amacıyla kanunla çizilmelidir</w:t>
      </w:r>
      <w:r w:rsidRPr="00605432">
        <w:rPr>
          <w:rFonts w:ascii="Times New Roman" w:eastAsia="Times New Roman" w:hAnsi="Times New Roman" w:cs="Times New Roman"/>
          <w:color w:val="010000"/>
          <w:sz w:val="24"/>
          <w:szCs w:val="24"/>
        </w:rPr>
        <w:t>.</w:t>
      </w:r>
    </w:p>
    <w:p w:rsidR="001E19CE" w:rsidRPr="00605432" w:rsidRDefault="0001337E" w:rsidP="00605432">
      <w:pPr>
        <w:spacing w:before="240" w:after="100" w:afterAutospacing="1" w:line="240" w:lineRule="auto"/>
        <w:ind w:firstLine="709"/>
        <w:jc w:val="both"/>
        <w:rPr>
          <w:rFonts w:ascii="Times New Roman" w:eastAsia="Times New Roman" w:hAnsi="Times New Roman" w:cs="Times New Roman"/>
          <w:color w:val="010000"/>
          <w:sz w:val="24"/>
          <w:szCs w:val="24"/>
        </w:rPr>
      </w:pPr>
      <w:r w:rsidRPr="00605432">
        <w:rPr>
          <w:rFonts w:ascii="Times New Roman" w:eastAsia="Times New Roman" w:hAnsi="Times New Roman" w:cs="Times New Roman"/>
          <w:color w:val="010000"/>
          <w:sz w:val="24"/>
          <w:szCs w:val="24"/>
        </w:rPr>
        <w:t>Ancak temsil yeteneğinin ne olduğuna, (</w:t>
      </w:r>
      <w:r w:rsidR="00163220" w:rsidRPr="00605432">
        <w:rPr>
          <w:rFonts w:ascii="Times New Roman" w:eastAsia="Times New Roman" w:hAnsi="Times New Roman" w:cs="Times New Roman"/>
          <w:color w:val="010000"/>
          <w:sz w:val="24"/>
          <w:szCs w:val="24"/>
        </w:rPr>
        <w:t>e</w:t>
      </w:r>
      <w:r w:rsidRPr="00605432">
        <w:rPr>
          <w:rFonts w:ascii="Times New Roman" w:eastAsia="Times New Roman" w:hAnsi="Times New Roman" w:cs="Times New Roman"/>
          <w:color w:val="010000"/>
          <w:sz w:val="24"/>
          <w:szCs w:val="24"/>
        </w:rPr>
        <w:t xml:space="preserve">k </w:t>
      </w:r>
      <w:r w:rsidR="00163220" w:rsidRPr="00605432">
        <w:rPr>
          <w:rFonts w:ascii="Times New Roman" w:eastAsia="Times New Roman" w:hAnsi="Times New Roman" w:cs="Times New Roman"/>
          <w:color w:val="010000"/>
          <w:sz w:val="24"/>
          <w:szCs w:val="24"/>
        </w:rPr>
        <w:t>m</w:t>
      </w:r>
      <w:r w:rsidRPr="00605432">
        <w:rPr>
          <w:rFonts w:ascii="Times New Roman" w:eastAsia="Times New Roman" w:hAnsi="Times New Roman" w:cs="Times New Roman"/>
          <w:color w:val="010000"/>
          <w:sz w:val="24"/>
          <w:szCs w:val="24"/>
        </w:rPr>
        <w:t xml:space="preserve">adde 4’ün ikinci fıkrası gereğince) iç denetçileri atamaya yetkili yönetim kurulunun hangi ölçütü esas alarak bir </w:t>
      </w:r>
      <w:r w:rsidR="00DF08A8" w:rsidRPr="00605432">
        <w:rPr>
          <w:rFonts w:ascii="Times New Roman" w:eastAsia="Times New Roman" w:hAnsi="Times New Roman" w:cs="Times New Roman"/>
          <w:color w:val="010000"/>
          <w:sz w:val="24"/>
          <w:szCs w:val="24"/>
        </w:rPr>
        <w:t>kimsenin temsil</w:t>
      </w:r>
      <w:r w:rsidR="009413DB" w:rsidRPr="00605432">
        <w:rPr>
          <w:rFonts w:ascii="Times New Roman" w:eastAsia="Times New Roman" w:hAnsi="Times New Roman" w:cs="Times New Roman"/>
          <w:color w:val="010000"/>
          <w:sz w:val="24"/>
          <w:szCs w:val="24"/>
        </w:rPr>
        <w:t xml:space="preserve"> </w:t>
      </w:r>
      <w:r w:rsidR="009413DB" w:rsidRPr="00605432">
        <w:rPr>
          <w:rFonts w:ascii="Times New Roman" w:eastAsia="Times New Roman" w:hAnsi="Times New Roman" w:cs="Times New Roman"/>
          <w:color w:val="010000"/>
          <w:sz w:val="24"/>
          <w:szCs w:val="24"/>
        </w:rPr>
        <w:lastRenderedPageBreak/>
        <w:t>yeteneğine sahip olup olmadığını</w:t>
      </w:r>
      <w:r w:rsidRPr="00605432">
        <w:rPr>
          <w:rFonts w:ascii="Times New Roman" w:eastAsia="Times New Roman" w:hAnsi="Times New Roman" w:cs="Times New Roman"/>
          <w:color w:val="010000"/>
          <w:sz w:val="24"/>
          <w:szCs w:val="24"/>
        </w:rPr>
        <w:t xml:space="preserve"> tespit edeceğine dair açık, net, anlaşılır bir kural bulunmamaktadır. Diğer bir deyişle</w:t>
      </w:r>
      <w:r w:rsidR="001D2BF9" w:rsidRPr="00605432">
        <w:rPr>
          <w:rFonts w:ascii="Times New Roman" w:eastAsia="Times New Roman" w:hAnsi="Times New Roman" w:cs="Times New Roman"/>
          <w:color w:val="010000"/>
          <w:sz w:val="24"/>
          <w:szCs w:val="24"/>
        </w:rPr>
        <w:t xml:space="preserve"> (hizmet yönünden yerinden yönetime ilişkin) </w:t>
      </w:r>
      <w:r w:rsidR="000958CC" w:rsidRPr="00605432">
        <w:rPr>
          <w:rFonts w:ascii="Times New Roman" w:eastAsia="Times New Roman" w:hAnsi="Times New Roman" w:cs="Times New Roman"/>
          <w:color w:val="010000"/>
          <w:sz w:val="24"/>
          <w:szCs w:val="24"/>
        </w:rPr>
        <w:t>idari teşkilat içinde yer alan</w:t>
      </w:r>
      <w:r w:rsidR="00B465FA" w:rsidRPr="00605432">
        <w:rPr>
          <w:rFonts w:ascii="Times New Roman" w:eastAsia="Times New Roman" w:hAnsi="Times New Roman" w:cs="Times New Roman"/>
          <w:color w:val="010000"/>
          <w:sz w:val="24"/>
          <w:szCs w:val="24"/>
        </w:rPr>
        <w:t xml:space="preserve"> </w:t>
      </w:r>
      <w:r w:rsidR="000958CC" w:rsidRPr="00605432">
        <w:rPr>
          <w:rFonts w:ascii="Times New Roman" w:eastAsia="Times New Roman" w:hAnsi="Times New Roman" w:cs="Times New Roman"/>
          <w:color w:val="010000"/>
          <w:sz w:val="24"/>
          <w:szCs w:val="24"/>
        </w:rPr>
        <w:t>kamu iktisadi teşebbüsleri</w:t>
      </w:r>
      <w:r w:rsidR="005509C0" w:rsidRPr="00605432">
        <w:rPr>
          <w:rFonts w:ascii="Times New Roman" w:eastAsia="Times New Roman" w:hAnsi="Times New Roman" w:cs="Times New Roman"/>
          <w:color w:val="010000"/>
          <w:sz w:val="24"/>
          <w:szCs w:val="24"/>
        </w:rPr>
        <w:t>nin</w:t>
      </w:r>
      <w:r w:rsidR="000958CC" w:rsidRPr="00605432">
        <w:rPr>
          <w:rFonts w:ascii="Times New Roman" w:eastAsia="Times New Roman" w:hAnsi="Times New Roman" w:cs="Times New Roman"/>
          <w:color w:val="010000"/>
          <w:sz w:val="24"/>
          <w:szCs w:val="24"/>
        </w:rPr>
        <w:t xml:space="preserve"> yönetim kuruluna </w:t>
      </w:r>
      <w:r w:rsidRPr="00605432">
        <w:rPr>
          <w:rFonts w:ascii="Times New Roman" w:eastAsia="Times New Roman" w:hAnsi="Times New Roman" w:cs="Times New Roman"/>
          <w:color w:val="010000"/>
          <w:sz w:val="24"/>
          <w:szCs w:val="24"/>
        </w:rPr>
        <w:t>temsil yeteneğine sahip ol</w:t>
      </w:r>
      <w:r w:rsidR="001E19CE" w:rsidRPr="00605432">
        <w:rPr>
          <w:rFonts w:ascii="Times New Roman" w:eastAsia="Times New Roman" w:hAnsi="Times New Roman" w:cs="Times New Roman"/>
          <w:color w:val="010000"/>
          <w:sz w:val="24"/>
          <w:szCs w:val="24"/>
        </w:rPr>
        <w:t>ma şartı</w:t>
      </w:r>
      <w:r w:rsidR="008A1966" w:rsidRPr="00605432">
        <w:rPr>
          <w:rFonts w:ascii="Times New Roman" w:eastAsia="Times New Roman" w:hAnsi="Times New Roman" w:cs="Times New Roman"/>
          <w:color w:val="010000"/>
          <w:sz w:val="24"/>
          <w:szCs w:val="24"/>
        </w:rPr>
        <w:t>nın tespiti</w:t>
      </w:r>
      <w:r w:rsidRPr="00605432">
        <w:rPr>
          <w:rFonts w:ascii="Times New Roman" w:eastAsia="Times New Roman" w:hAnsi="Times New Roman" w:cs="Times New Roman"/>
          <w:color w:val="010000"/>
          <w:sz w:val="24"/>
          <w:szCs w:val="24"/>
        </w:rPr>
        <w:t xml:space="preserve"> özelinde herhangi bir kayıt getirmeksizin </w:t>
      </w:r>
      <w:r w:rsidR="001E19CE" w:rsidRPr="00605432">
        <w:rPr>
          <w:rFonts w:ascii="Times New Roman" w:eastAsia="Times New Roman" w:hAnsi="Times New Roman" w:cs="Times New Roman"/>
          <w:color w:val="010000"/>
          <w:sz w:val="24"/>
          <w:szCs w:val="24"/>
        </w:rPr>
        <w:t xml:space="preserve">yetki vermek, keyfi atamalara sebep olabilecektir. </w:t>
      </w:r>
    </w:p>
    <w:p w:rsidR="0001337E" w:rsidRPr="00605432" w:rsidRDefault="00AE1C43"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color w:val="010000"/>
          <w:sz w:val="24"/>
          <w:szCs w:val="24"/>
        </w:rPr>
        <w:t>Öte yandan;</w:t>
      </w:r>
      <w:r w:rsidR="00B465FA" w:rsidRPr="00605432">
        <w:rPr>
          <w:color w:val="010000"/>
          <w:sz w:val="24"/>
          <w:szCs w:val="24"/>
        </w:rPr>
        <w:t xml:space="preserve"> </w:t>
      </w:r>
      <w:r w:rsidR="0001337E" w:rsidRPr="00605432">
        <w:rPr>
          <w:color w:val="010000"/>
          <w:sz w:val="24"/>
          <w:szCs w:val="24"/>
        </w:rPr>
        <w:t xml:space="preserve">Anayasa’nın 123. maddesinde yer alan idarenin kanuniliği ilkesinin iki boyutu bulunmaktadır. İlk boyutu, idarenin </w:t>
      </w:r>
      <w:proofErr w:type="spellStart"/>
      <w:r w:rsidR="0001337E" w:rsidRPr="00605432">
        <w:rPr>
          <w:color w:val="010000"/>
          <w:sz w:val="24"/>
          <w:szCs w:val="24"/>
        </w:rPr>
        <w:t>secundum</w:t>
      </w:r>
      <w:proofErr w:type="spellEnd"/>
      <w:r w:rsidR="0001337E" w:rsidRPr="00605432">
        <w:rPr>
          <w:color w:val="010000"/>
          <w:sz w:val="24"/>
          <w:szCs w:val="24"/>
        </w:rPr>
        <w:t xml:space="preserve"> </w:t>
      </w:r>
      <w:proofErr w:type="spellStart"/>
      <w:r w:rsidR="0001337E" w:rsidRPr="00605432">
        <w:rPr>
          <w:color w:val="010000"/>
          <w:sz w:val="24"/>
          <w:szCs w:val="24"/>
        </w:rPr>
        <w:t>legem</w:t>
      </w:r>
      <w:proofErr w:type="spellEnd"/>
      <w:r w:rsidR="0001337E" w:rsidRPr="00605432">
        <w:rPr>
          <w:color w:val="010000"/>
          <w:sz w:val="24"/>
          <w:szCs w:val="24"/>
        </w:rPr>
        <w:t xml:space="preserve"> özelliğidir (kanuna dayanma ilkesidir). Bu ilkeye göre idarenin düzenleme yetkisi kanundan kaynaklanır. İkinci boyutu, idarenin </w:t>
      </w:r>
      <w:proofErr w:type="spellStart"/>
      <w:r w:rsidR="0001337E" w:rsidRPr="00605432">
        <w:rPr>
          <w:color w:val="010000"/>
          <w:sz w:val="24"/>
          <w:szCs w:val="24"/>
        </w:rPr>
        <w:t>intra</w:t>
      </w:r>
      <w:proofErr w:type="spellEnd"/>
      <w:r w:rsidR="0001337E" w:rsidRPr="00605432">
        <w:rPr>
          <w:color w:val="010000"/>
          <w:sz w:val="24"/>
          <w:szCs w:val="24"/>
        </w:rPr>
        <w:t xml:space="preserve"> </w:t>
      </w:r>
      <w:proofErr w:type="spellStart"/>
      <w:r w:rsidR="0001337E" w:rsidRPr="00605432">
        <w:rPr>
          <w:color w:val="010000"/>
          <w:sz w:val="24"/>
          <w:szCs w:val="24"/>
        </w:rPr>
        <w:t>legem</w:t>
      </w:r>
      <w:proofErr w:type="spellEnd"/>
      <w:r w:rsidR="0001337E" w:rsidRPr="00605432">
        <w:rPr>
          <w:color w:val="010000"/>
          <w:sz w:val="24"/>
          <w:szCs w:val="24"/>
        </w:rPr>
        <w:t xml:space="preserve"> özelliğidir (kanuna aykırı olmama ilkesidir). Bu ilkeye göre idarenin işlem ve eylemleri kanunun çizdiği sınırlar içinde kalmalıdır. </w:t>
      </w:r>
    </w:p>
    <w:p w:rsidR="0001337E" w:rsidRPr="00605432" w:rsidRDefault="0001337E"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color w:val="010000"/>
          <w:sz w:val="24"/>
          <w:szCs w:val="24"/>
        </w:rPr>
        <w:t>Bu nedenle</w:t>
      </w:r>
      <w:r w:rsidR="001E19CE" w:rsidRPr="00605432">
        <w:rPr>
          <w:color w:val="010000"/>
          <w:sz w:val="24"/>
          <w:szCs w:val="24"/>
        </w:rPr>
        <w:t xml:space="preserve"> kamu iktisadi teşebbüslerinde ve bağlı ortaklıklarında iç de</w:t>
      </w:r>
      <w:r w:rsidR="008A1966" w:rsidRPr="00605432">
        <w:rPr>
          <w:color w:val="010000"/>
          <w:sz w:val="24"/>
          <w:szCs w:val="24"/>
        </w:rPr>
        <w:t xml:space="preserve">netçi olacak kimseler hakkında </w:t>
      </w:r>
      <w:r w:rsidRPr="00605432">
        <w:rPr>
          <w:color w:val="010000"/>
          <w:sz w:val="24"/>
          <w:szCs w:val="24"/>
        </w:rPr>
        <w:t>idare (</w:t>
      </w:r>
      <w:r w:rsidR="001E19CE" w:rsidRPr="00605432">
        <w:rPr>
          <w:color w:val="010000"/>
          <w:sz w:val="24"/>
          <w:szCs w:val="24"/>
        </w:rPr>
        <w:t xml:space="preserve">Kamu İktisadi Teşebbüsü Yönetim Kurulu) </w:t>
      </w:r>
      <w:r w:rsidRPr="00605432">
        <w:rPr>
          <w:color w:val="010000"/>
          <w:sz w:val="24"/>
          <w:szCs w:val="24"/>
        </w:rPr>
        <w:t xml:space="preserve">tarafından yapılan atamaların </w:t>
      </w:r>
      <w:r w:rsidR="002D2704" w:rsidRPr="00605432">
        <w:rPr>
          <w:color w:val="010000"/>
          <w:sz w:val="24"/>
          <w:szCs w:val="24"/>
        </w:rPr>
        <w:t>idarenin kanuniliği ilkesinin gereğini sağlaması</w:t>
      </w:r>
      <w:r w:rsidRPr="00605432">
        <w:rPr>
          <w:color w:val="010000"/>
          <w:sz w:val="24"/>
          <w:szCs w:val="24"/>
        </w:rPr>
        <w:t xml:space="preserve"> için, </w:t>
      </w:r>
      <w:r w:rsidR="000958CC" w:rsidRPr="00605432">
        <w:rPr>
          <w:color w:val="010000"/>
          <w:sz w:val="24"/>
          <w:szCs w:val="24"/>
        </w:rPr>
        <w:t>‘‘temsil yeteneğine</w:t>
      </w:r>
      <w:r w:rsidRPr="00605432">
        <w:rPr>
          <w:color w:val="010000"/>
          <w:sz w:val="24"/>
          <w:szCs w:val="24"/>
        </w:rPr>
        <w:t>’’</w:t>
      </w:r>
      <w:r w:rsidR="000958CC" w:rsidRPr="00605432">
        <w:rPr>
          <w:color w:val="010000"/>
          <w:sz w:val="24"/>
          <w:szCs w:val="24"/>
        </w:rPr>
        <w:t xml:space="preserve"> sahip olma</w:t>
      </w:r>
      <w:r w:rsidR="00B465FA" w:rsidRPr="00605432">
        <w:rPr>
          <w:color w:val="010000"/>
          <w:sz w:val="24"/>
          <w:szCs w:val="24"/>
        </w:rPr>
        <w:t xml:space="preserve"> </w:t>
      </w:r>
      <w:r w:rsidR="000958CC" w:rsidRPr="00605432">
        <w:rPr>
          <w:color w:val="010000"/>
          <w:sz w:val="24"/>
          <w:szCs w:val="24"/>
        </w:rPr>
        <w:t>şartının</w:t>
      </w:r>
      <w:r w:rsidR="008A1966" w:rsidRPr="00605432">
        <w:rPr>
          <w:color w:val="010000"/>
          <w:sz w:val="24"/>
          <w:szCs w:val="24"/>
        </w:rPr>
        <w:t xml:space="preserve"> içeriğinin</w:t>
      </w:r>
      <w:r w:rsidR="00B465FA" w:rsidRPr="00605432">
        <w:rPr>
          <w:color w:val="010000"/>
          <w:sz w:val="24"/>
          <w:szCs w:val="24"/>
        </w:rPr>
        <w:t xml:space="preserve"> </w:t>
      </w:r>
      <w:r w:rsidRPr="00605432">
        <w:rPr>
          <w:color w:val="010000"/>
          <w:sz w:val="24"/>
          <w:szCs w:val="24"/>
        </w:rPr>
        <w:t>genel çerçevesi kanun hükümleriyle net, açık,</w:t>
      </w:r>
      <w:r w:rsidR="008A1966" w:rsidRPr="00605432">
        <w:rPr>
          <w:color w:val="010000"/>
          <w:sz w:val="24"/>
          <w:szCs w:val="24"/>
        </w:rPr>
        <w:t xml:space="preserve"> anlaşılabilir şekilde çizilmelidir</w:t>
      </w:r>
      <w:r w:rsidRPr="00605432">
        <w:rPr>
          <w:color w:val="010000"/>
          <w:sz w:val="24"/>
          <w:szCs w:val="24"/>
        </w:rPr>
        <w:t xml:space="preserve">. Diğer bir deyişle kanun düzeyinde, idare tarafından </w:t>
      </w:r>
      <w:r w:rsidR="000958CC" w:rsidRPr="00605432">
        <w:rPr>
          <w:color w:val="010000"/>
          <w:sz w:val="24"/>
          <w:szCs w:val="24"/>
        </w:rPr>
        <w:t>belirlenecek</w:t>
      </w:r>
      <w:r w:rsidR="000B1538" w:rsidRPr="00605432">
        <w:rPr>
          <w:color w:val="010000"/>
          <w:sz w:val="24"/>
          <w:szCs w:val="24"/>
        </w:rPr>
        <w:t xml:space="preserve"> </w:t>
      </w:r>
      <w:r w:rsidR="000958CC" w:rsidRPr="00605432">
        <w:rPr>
          <w:color w:val="010000"/>
          <w:sz w:val="24"/>
          <w:szCs w:val="24"/>
        </w:rPr>
        <w:t>‘‘temsil yeteneğine</w:t>
      </w:r>
      <w:r w:rsidRPr="00605432">
        <w:rPr>
          <w:color w:val="010000"/>
          <w:sz w:val="24"/>
          <w:szCs w:val="24"/>
        </w:rPr>
        <w:t>’’</w:t>
      </w:r>
      <w:r w:rsidR="000958CC" w:rsidRPr="00605432">
        <w:rPr>
          <w:color w:val="010000"/>
          <w:sz w:val="24"/>
          <w:szCs w:val="24"/>
        </w:rPr>
        <w:t xml:space="preserve"> sahip olma şartının ne</w:t>
      </w:r>
      <w:r w:rsidRPr="00605432">
        <w:rPr>
          <w:color w:val="010000"/>
          <w:sz w:val="24"/>
          <w:szCs w:val="24"/>
        </w:rPr>
        <w:t xml:space="preserve"> olduğunun açıkça belirtilmesi gerekmektedir. Ancak söz konusu düzenlemede bu türden bir genel çerçeve çizilmediğinden, iptali talep edilen ibare Anayasa’nın 123. maddesine aykırıdır.</w:t>
      </w:r>
    </w:p>
    <w:p w:rsidR="0001337E" w:rsidRPr="00605432" w:rsidRDefault="0001337E"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color w:val="010000"/>
          <w:sz w:val="24"/>
          <w:szCs w:val="24"/>
        </w:rPr>
        <w:t>Anayasa’nın 128. maddesinin ikinci fıkrasında memurlar ve diğer kamu görevlilerinin niteliklerinin, atanmalarının, görev ve yetkilerinin, hakları ve yükümlülüklerinin, aylık ve ödeneklerinin, diğer özlük işlerinin kanunla düzenleneceği belirtilmiştir. Kanuni düzenleme ilkesi, düzenlenen alanda temel ilkelerin kanunla konulmasını ve çerçevenin kanunla çizilmesini ifade etmektedir. Bu ilke uyarınca kamu görevlilerinin nitelikleri ve atanmalarına ilişkin kuralların kanunda gösterilmesi, kuralın açık, anlaşılır ve sınırları</w:t>
      </w:r>
      <w:r w:rsidR="000B1538" w:rsidRPr="00605432">
        <w:rPr>
          <w:color w:val="010000"/>
          <w:sz w:val="24"/>
          <w:szCs w:val="24"/>
        </w:rPr>
        <w:t xml:space="preserve">nın belli olması gerekmektedir </w:t>
      </w:r>
      <w:r w:rsidRPr="00605432">
        <w:rPr>
          <w:color w:val="010000"/>
          <w:sz w:val="24"/>
          <w:szCs w:val="24"/>
        </w:rPr>
        <w:t xml:space="preserve">(Anayasa Mahkemesi’nin 24.07.2019 tarihli ve 2018/73 E.; 2019/65 K. sayılı Kararı, </w:t>
      </w:r>
      <w:r w:rsidRPr="00605432">
        <w:rPr>
          <w:bCs/>
          <w:color w:val="010000"/>
          <w:sz w:val="24"/>
          <w:szCs w:val="24"/>
          <w:shd w:val="clear" w:color="auto" w:fill="FFFFFF"/>
        </w:rPr>
        <w:t>§</w:t>
      </w:r>
      <w:r w:rsidRPr="00605432">
        <w:rPr>
          <w:color w:val="010000"/>
          <w:sz w:val="24"/>
          <w:szCs w:val="24"/>
        </w:rPr>
        <w:t xml:space="preserve"> 164-165)</w:t>
      </w:r>
      <w:r w:rsidR="000B1538" w:rsidRPr="00605432">
        <w:rPr>
          <w:color w:val="010000"/>
          <w:sz w:val="24"/>
          <w:szCs w:val="24"/>
        </w:rPr>
        <w:t>.</w:t>
      </w:r>
    </w:p>
    <w:p w:rsidR="0001337E" w:rsidRPr="00605432" w:rsidRDefault="0001337E"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color w:val="010000"/>
          <w:sz w:val="24"/>
          <w:szCs w:val="24"/>
        </w:rPr>
        <w:t>İptali talep edilen ibarenin yer aldığı düzenleme</w:t>
      </w:r>
      <w:r w:rsidR="001D2BF9" w:rsidRPr="00605432">
        <w:rPr>
          <w:color w:val="010000"/>
          <w:sz w:val="24"/>
          <w:szCs w:val="24"/>
        </w:rPr>
        <w:t>,</w:t>
      </w:r>
      <w:r w:rsidR="000958CC" w:rsidRPr="00605432">
        <w:rPr>
          <w:color w:val="010000"/>
          <w:sz w:val="24"/>
          <w:szCs w:val="24"/>
        </w:rPr>
        <w:t xml:space="preserve"> kamu iktisadi teşebbüslerinde ve bağlı ortaklıklarında</w:t>
      </w:r>
      <w:r w:rsidR="001D2BF9" w:rsidRPr="00605432">
        <w:rPr>
          <w:color w:val="010000"/>
          <w:sz w:val="24"/>
          <w:szCs w:val="24"/>
        </w:rPr>
        <w:t xml:space="preserve">ki iç denetçilerin </w:t>
      </w:r>
      <w:r w:rsidRPr="00605432">
        <w:rPr>
          <w:color w:val="010000"/>
          <w:sz w:val="24"/>
          <w:szCs w:val="24"/>
        </w:rPr>
        <w:t xml:space="preserve">atanmasına ilişkindir. Kanuni düzenleme ilkesi gereğince </w:t>
      </w:r>
      <w:r w:rsidR="001D2BF9" w:rsidRPr="00605432">
        <w:rPr>
          <w:color w:val="010000"/>
          <w:sz w:val="24"/>
          <w:szCs w:val="24"/>
        </w:rPr>
        <w:t xml:space="preserve">kamu görevlisi olan iç denetçilerin atanmalarına ilişkin şartların </w:t>
      </w:r>
      <w:r w:rsidRPr="00605432">
        <w:rPr>
          <w:color w:val="010000"/>
          <w:sz w:val="24"/>
          <w:szCs w:val="24"/>
        </w:rPr>
        <w:t xml:space="preserve">açık, anlaşılır şekilde kanun düzeyinde belirlenmesi gerekirken; </w:t>
      </w:r>
      <w:r w:rsidR="001D2BF9" w:rsidRPr="00605432">
        <w:rPr>
          <w:color w:val="010000"/>
          <w:sz w:val="24"/>
          <w:szCs w:val="24"/>
        </w:rPr>
        <w:t>‘‘temsil yeteneğine’’ sahip olma</w:t>
      </w:r>
      <w:r w:rsidR="008A1966" w:rsidRPr="00605432">
        <w:rPr>
          <w:color w:val="010000"/>
          <w:sz w:val="24"/>
          <w:szCs w:val="24"/>
        </w:rPr>
        <w:t xml:space="preserve"> ibaresinin işaret ettiği </w:t>
      </w:r>
      <w:r w:rsidR="001D2BF9" w:rsidRPr="00605432">
        <w:rPr>
          <w:color w:val="010000"/>
          <w:sz w:val="24"/>
          <w:szCs w:val="24"/>
        </w:rPr>
        <w:t xml:space="preserve">gibi muğlak </w:t>
      </w:r>
      <w:r w:rsidR="00337662" w:rsidRPr="00605432">
        <w:rPr>
          <w:color w:val="010000"/>
          <w:sz w:val="24"/>
          <w:szCs w:val="24"/>
        </w:rPr>
        <w:t>nitelikte ve kapsamı idarenin keyfî takdirine terk edilen bir</w:t>
      </w:r>
      <w:r w:rsidR="00B465FA" w:rsidRPr="00605432">
        <w:rPr>
          <w:color w:val="010000"/>
          <w:sz w:val="24"/>
          <w:szCs w:val="24"/>
        </w:rPr>
        <w:t xml:space="preserve"> </w:t>
      </w:r>
      <w:r w:rsidR="001D2BF9" w:rsidRPr="00605432">
        <w:rPr>
          <w:color w:val="010000"/>
          <w:sz w:val="24"/>
          <w:szCs w:val="24"/>
        </w:rPr>
        <w:t>şart getirmek</w:t>
      </w:r>
      <w:r w:rsidR="00337662" w:rsidRPr="00605432">
        <w:rPr>
          <w:color w:val="010000"/>
          <w:sz w:val="24"/>
          <w:szCs w:val="24"/>
        </w:rPr>
        <w:t>,</w:t>
      </w:r>
      <w:r w:rsidR="00B465FA" w:rsidRPr="00605432">
        <w:rPr>
          <w:color w:val="010000"/>
          <w:sz w:val="24"/>
          <w:szCs w:val="24"/>
        </w:rPr>
        <w:t xml:space="preserve"> </w:t>
      </w:r>
      <w:r w:rsidRPr="00605432">
        <w:rPr>
          <w:color w:val="010000"/>
          <w:sz w:val="24"/>
          <w:szCs w:val="24"/>
        </w:rPr>
        <w:t xml:space="preserve">Anayasa’nın 128. maddesine aykırıdır. </w:t>
      </w:r>
    </w:p>
    <w:p w:rsidR="003F13F1" w:rsidRPr="00605432" w:rsidRDefault="001E19CE"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color w:val="010000"/>
          <w:sz w:val="24"/>
          <w:szCs w:val="24"/>
        </w:rPr>
        <w:t>Anayasa’nın 70. maddesinde yer alan ve her Türk vatandaşına eşit şekilde tanın</w:t>
      </w:r>
      <w:r w:rsidR="000B1538" w:rsidRPr="00605432">
        <w:rPr>
          <w:color w:val="010000"/>
          <w:sz w:val="24"/>
          <w:szCs w:val="24"/>
        </w:rPr>
        <w:t>an kamu hizmetine girme hakkı,</w:t>
      </w:r>
      <w:r w:rsidRPr="00605432">
        <w:rPr>
          <w:color w:val="010000"/>
          <w:sz w:val="24"/>
          <w:szCs w:val="24"/>
        </w:rPr>
        <w:t xml:space="preserve"> kamu hizmeti icra edecek personellerin istihdamının </w:t>
      </w:r>
      <w:proofErr w:type="spellStart"/>
      <w:r w:rsidRPr="00605432">
        <w:rPr>
          <w:color w:val="010000"/>
          <w:sz w:val="24"/>
          <w:szCs w:val="24"/>
        </w:rPr>
        <w:t>liyakata</w:t>
      </w:r>
      <w:proofErr w:type="spellEnd"/>
      <w:r w:rsidRPr="00605432">
        <w:rPr>
          <w:color w:val="010000"/>
          <w:sz w:val="24"/>
          <w:szCs w:val="24"/>
        </w:rPr>
        <w:t xml:space="preserve"> dayalı bir sistem içerisinde gerçekleşmesini sağlar.</w:t>
      </w:r>
      <w:r w:rsidR="00B465FA" w:rsidRPr="00605432">
        <w:rPr>
          <w:color w:val="010000"/>
          <w:sz w:val="24"/>
          <w:szCs w:val="24"/>
        </w:rPr>
        <w:t xml:space="preserve"> </w:t>
      </w:r>
      <w:r w:rsidRPr="00605432">
        <w:rPr>
          <w:color w:val="010000"/>
          <w:sz w:val="24"/>
          <w:szCs w:val="24"/>
        </w:rPr>
        <w:t xml:space="preserve">Anayasa; ödevle nitelik arasında sıkı bir ilişki bulunduğunu, bunun dışında hizmete alınmada hiçbir nedenin gözetilemeyeceğini, daha açık bir anlatımla ayrımın yalnızca ödev-nitelik ilişkisi yönünden yapılması gerektirdiğini buyurmaktadır. O halde ödevle, onun gerektirdiği niteliği birbirinden ayrı düşünmeye olanak yoktur. Buna göre, o nitelikler görevlilerde bulunmadıkça o ödev yerine getirilemeyecek ya da ödev iyi biçimde yerine getirilmemiş olacak demektir. Kamu hizmetlerinin özellikleri olduğu ve bu hizmetleri gören idare ajanlarının da özel statülere bağlı bulunduğu bilinen bir gerçektir. Memurlarda yasalarca aranan nitelikler ve onlar hakkında yasalarda öngörülen kısıtlamalar kamu hizmetinin etkin ve </w:t>
      </w:r>
      <w:proofErr w:type="spellStart"/>
      <w:r w:rsidRPr="00605432">
        <w:rPr>
          <w:color w:val="010000"/>
          <w:sz w:val="24"/>
          <w:szCs w:val="24"/>
        </w:rPr>
        <w:t>esenlikli</w:t>
      </w:r>
      <w:proofErr w:type="spellEnd"/>
      <w:r w:rsidRPr="00605432">
        <w:rPr>
          <w:color w:val="010000"/>
          <w:sz w:val="24"/>
          <w:szCs w:val="24"/>
        </w:rPr>
        <w:t xml:space="preserve"> bir biçimde yürütülmesi amacına yöneliktir</w:t>
      </w:r>
      <w:r w:rsidR="00123427" w:rsidRPr="00605432">
        <w:rPr>
          <w:color w:val="010000"/>
          <w:sz w:val="24"/>
          <w:szCs w:val="24"/>
        </w:rPr>
        <w:t xml:space="preserve"> </w:t>
      </w:r>
      <w:r w:rsidRPr="00605432">
        <w:rPr>
          <w:color w:val="010000"/>
          <w:sz w:val="24"/>
          <w:szCs w:val="24"/>
        </w:rPr>
        <w:t>(Anayasa Mahkemesi’nin 09.10.</w:t>
      </w:r>
      <w:r w:rsidR="00DF08A8" w:rsidRPr="00605432">
        <w:rPr>
          <w:color w:val="010000"/>
          <w:sz w:val="24"/>
          <w:szCs w:val="24"/>
        </w:rPr>
        <w:t>1979 tarihli</w:t>
      </w:r>
      <w:r w:rsidRPr="00605432">
        <w:rPr>
          <w:color w:val="010000"/>
          <w:sz w:val="24"/>
          <w:szCs w:val="24"/>
        </w:rPr>
        <w:t xml:space="preserve"> ve 1979/1</w:t>
      </w:r>
      <w:r w:rsidR="008A1966" w:rsidRPr="00605432">
        <w:rPr>
          <w:color w:val="010000"/>
          <w:sz w:val="24"/>
          <w:szCs w:val="24"/>
        </w:rPr>
        <w:t>9 E.; 1979/39 K. sayılı Kararı</w:t>
      </w:r>
      <w:r w:rsidR="00DF08A8" w:rsidRPr="00605432">
        <w:rPr>
          <w:color w:val="010000"/>
          <w:sz w:val="24"/>
          <w:szCs w:val="24"/>
        </w:rPr>
        <w:t>). Ancak</w:t>
      </w:r>
      <w:r w:rsidR="00123427" w:rsidRPr="00605432">
        <w:rPr>
          <w:color w:val="010000"/>
          <w:sz w:val="24"/>
          <w:szCs w:val="24"/>
        </w:rPr>
        <w:t xml:space="preserve"> iptali talep edilen ibarenin</w:t>
      </w:r>
      <w:r w:rsidRPr="00605432">
        <w:rPr>
          <w:color w:val="010000"/>
          <w:sz w:val="24"/>
          <w:szCs w:val="24"/>
        </w:rPr>
        <w:t xml:space="preserve"> yer aldığı madde hükmünde </w:t>
      </w:r>
      <w:r w:rsidR="001D2BF9" w:rsidRPr="00605432">
        <w:rPr>
          <w:color w:val="010000"/>
          <w:sz w:val="24"/>
          <w:szCs w:val="24"/>
        </w:rPr>
        <w:t xml:space="preserve">iç denetçinin atanmasına ilişkin temsil yeteneğine </w:t>
      </w:r>
      <w:r w:rsidR="001D2BF9" w:rsidRPr="00605432">
        <w:rPr>
          <w:color w:val="010000"/>
          <w:sz w:val="24"/>
          <w:szCs w:val="24"/>
        </w:rPr>
        <w:lastRenderedPageBreak/>
        <w:t xml:space="preserve">sahip olma şartının içeriği </w:t>
      </w:r>
      <w:r w:rsidRPr="00605432">
        <w:rPr>
          <w:color w:val="010000"/>
          <w:sz w:val="24"/>
          <w:szCs w:val="24"/>
        </w:rPr>
        <w:t>kanun düzeyinde açıkça belirlenmemiştir.</w:t>
      </w:r>
      <w:r w:rsidR="001D2BF9" w:rsidRPr="00605432">
        <w:rPr>
          <w:color w:val="010000"/>
          <w:sz w:val="24"/>
          <w:szCs w:val="24"/>
        </w:rPr>
        <w:t xml:space="preserve"> Atamada aranacak söz konusu şartın </w:t>
      </w:r>
      <w:r w:rsidRPr="00605432">
        <w:rPr>
          <w:color w:val="010000"/>
          <w:sz w:val="24"/>
          <w:szCs w:val="24"/>
        </w:rPr>
        <w:t>kanunda belirlenmemesi,</w:t>
      </w:r>
      <w:r w:rsidR="00B465FA" w:rsidRPr="00605432">
        <w:rPr>
          <w:color w:val="010000"/>
          <w:sz w:val="24"/>
          <w:szCs w:val="24"/>
        </w:rPr>
        <w:t xml:space="preserve"> </w:t>
      </w:r>
      <w:r w:rsidR="00AE1C43" w:rsidRPr="00605432">
        <w:rPr>
          <w:color w:val="010000"/>
          <w:sz w:val="24"/>
          <w:szCs w:val="24"/>
        </w:rPr>
        <w:t xml:space="preserve">uygulamada kaçınılmaz olarak </w:t>
      </w:r>
      <w:proofErr w:type="spellStart"/>
      <w:r w:rsidR="00AE1C43" w:rsidRPr="00605432">
        <w:rPr>
          <w:color w:val="010000"/>
          <w:sz w:val="24"/>
          <w:szCs w:val="24"/>
        </w:rPr>
        <w:t>keyfîliklere</w:t>
      </w:r>
      <w:proofErr w:type="spellEnd"/>
      <w:r w:rsidR="00AE1C43" w:rsidRPr="00605432">
        <w:rPr>
          <w:color w:val="010000"/>
          <w:sz w:val="24"/>
          <w:szCs w:val="24"/>
        </w:rPr>
        <w:t xml:space="preserve"> yol açacak ve</w:t>
      </w:r>
      <w:r w:rsidRPr="00605432">
        <w:rPr>
          <w:color w:val="010000"/>
          <w:sz w:val="24"/>
          <w:szCs w:val="24"/>
        </w:rPr>
        <w:t xml:space="preserve"> söz konusu hakkın vatandaşla</w:t>
      </w:r>
      <w:r w:rsidR="001D2BF9" w:rsidRPr="00605432">
        <w:rPr>
          <w:color w:val="010000"/>
          <w:sz w:val="24"/>
          <w:szCs w:val="24"/>
        </w:rPr>
        <w:t xml:space="preserve">r </w:t>
      </w:r>
      <w:r w:rsidRPr="00605432">
        <w:rPr>
          <w:color w:val="010000"/>
          <w:sz w:val="24"/>
          <w:szCs w:val="24"/>
        </w:rPr>
        <w:t>bakımından</w:t>
      </w:r>
      <w:r w:rsidR="00B465FA" w:rsidRPr="00605432">
        <w:rPr>
          <w:color w:val="010000"/>
          <w:sz w:val="24"/>
          <w:szCs w:val="24"/>
        </w:rPr>
        <w:t xml:space="preserve"> </w:t>
      </w:r>
      <w:r w:rsidRPr="00605432">
        <w:rPr>
          <w:color w:val="010000"/>
          <w:sz w:val="24"/>
          <w:szCs w:val="24"/>
        </w:rPr>
        <w:t xml:space="preserve">eşit düzeyde </w:t>
      </w:r>
      <w:r w:rsidR="001D2BF9" w:rsidRPr="00605432">
        <w:rPr>
          <w:color w:val="010000"/>
          <w:sz w:val="24"/>
          <w:szCs w:val="24"/>
        </w:rPr>
        <w:t>g</w:t>
      </w:r>
      <w:r w:rsidRPr="00605432">
        <w:rPr>
          <w:color w:val="010000"/>
          <w:sz w:val="24"/>
          <w:szCs w:val="24"/>
        </w:rPr>
        <w:t xml:space="preserve">üvence altına alınmasına engel oluşturacaktır. </w:t>
      </w:r>
      <w:r w:rsidR="00337662" w:rsidRPr="00605432">
        <w:rPr>
          <w:color w:val="010000"/>
          <w:sz w:val="24"/>
          <w:szCs w:val="24"/>
        </w:rPr>
        <w:t>Bir başka deyişle</w:t>
      </w:r>
      <w:r w:rsidR="000E53D4" w:rsidRPr="00605432">
        <w:rPr>
          <w:color w:val="010000"/>
          <w:sz w:val="24"/>
          <w:szCs w:val="24"/>
        </w:rPr>
        <w:t>,</w:t>
      </w:r>
      <w:r w:rsidR="00337662" w:rsidRPr="00605432">
        <w:rPr>
          <w:color w:val="010000"/>
          <w:sz w:val="24"/>
          <w:szCs w:val="24"/>
        </w:rPr>
        <w:t xml:space="preserve"> liyakate dair objektif bir ölçüt koymak yerine, söz konusu alanda yapılacak atamaları idarenin keyfî takdirine terk eden ihtilaflı </w:t>
      </w:r>
      <w:r w:rsidR="006D66F9" w:rsidRPr="00605432">
        <w:rPr>
          <w:color w:val="010000"/>
          <w:sz w:val="24"/>
          <w:szCs w:val="24"/>
        </w:rPr>
        <w:t>kural;</w:t>
      </w:r>
      <w:r w:rsidR="00337662" w:rsidRPr="00605432">
        <w:rPr>
          <w:color w:val="010000"/>
          <w:sz w:val="24"/>
          <w:szCs w:val="24"/>
        </w:rPr>
        <w:t xml:space="preserve"> kamu hizmetine girme hakkını somut ve etkili bir hak olmaktan çıkar</w:t>
      </w:r>
      <w:r w:rsidR="006D66F9" w:rsidRPr="00605432">
        <w:rPr>
          <w:color w:val="010000"/>
          <w:sz w:val="24"/>
          <w:szCs w:val="24"/>
        </w:rPr>
        <w:t>makta,</w:t>
      </w:r>
      <w:r w:rsidR="00337662" w:rsidRPr="00605432">
        <w:rPr>
          <w:color w:val="010000"/>
          <w:sz w:val="24"/>
          <w:szCs w:val="24"/>
        </w:rPr>
        <w:t xml:space="preserve"> göstermelik </w:t>
      </w:r>
      <w:r w:rsidR="006D66F9" w:rsidRPr="00605432">
        <w:rPr>
          <w:color w:val="010000"/>
          <w:sz w:val="24"/>
          <w:szCs w:val="24"/>
        </w:rPr>
        <w:t xml:space="preserve">ve etkisiz </w:t>
      </w:r>
      <w:r w:rsidR="00337662" w:rsidRPr="00605432">
        <w:rPr>
          <w:color w:val="010000"/>
          <w:sz w:val="24"/>
          <w:szCs w:val="24"/>
        </w:rPr>
        <w:t>bir hak</w:t>
      </w:r>
      <w:r w:rsidR="006D66F9" w:rsidRPr="00605432">
        <w:rPr>
          <w:color w:val="010000"/>
          <w:sz w:val="24"/>
          <w:szCs w:val="24"/>
        </w:rPr>
        <w:t xml:space="preserve"> konumuna indirgemektedir.</w:t>
      </w:r>
      <w:r w:rsidR="00B465FA" w:rsidRPr="00605432">
        <w:rPr>
          <w:color w:val="010000"/>
          <w:sz w:val="24"/>
          <w:szCs w:val="24"/>
        </w:rPr>
        <w:t xml:space="preserve"> </w:t>
      </w:r>
      <w:r w:rsidR="001D2BF9" w:rsidRPr="00605432">
        <w:rPr>
          <w:color w:val="010000"/>
          <w:sz w:val="24"/>
          <w:szCs w:val="24"/>
        </w:rPr>
        <w:t>Bu nedenle anılan ibare</w:t>
      </w:r>
      <w:r w:rsidRPr="00605432">
        <w:rPr>
          <w:color w:val="010000"/>
          <w:sz w:val="24"/>
          <w:szCs w:val="24"/>
        </w:rPr>
        <w:t xml:space="preserve">, Anayasa’nın 70. maddesine de aykırıdır. </w:t>
      </w:r>
    </w:p>
    <w:p w:rsidR="003F13F1" w:rsidRPr="00605432" w:rsidRDefault="0022283A" w:rsidP="00605432">
      <w:pPr>
        <w:pStyle w:val="msobodytextindent"/>
        <w:tabs>
          <w:tab w:val="clear" w:pos="1524"/>
          <w:tab w:val="clear" w:pos="3660"/>
          <w:tab w:val="clear" w:pos="5928"/>
        </w:tabs>
        <w:spacing w:before="240" w:after="100" w:afterAutospacing="1"/>
        <w:ind w:firstLine="709"/>
        <w:rPr>
          <w:color w:val="010000"/>
          <w:sz w:val="24"/>
          <w:szCs w:val="24"/>
        </w:rPr>
      </w:pPr>
      <w:r w:rsidRPr="00605432">
        <w:rPr>
          <w:bCs/>
          <w:color w:val="010000"/>
          <w:sz w:val="24"/>
          <w:szCs w:val="24"/>
          <w:shd w:val="clear" w:color="auto" w:fill="FFFFFF"/>
        </w:rPr>
        <w:t xml:space="preserve">Son olarak; </w:t>
      </w:r>
      <w:r w:rsidRPr="00605432">
        <w:rPr>
          <w:color w:val="010000"/>
          <w:sz w:val="24"/>
          <w:szCs w:val="24"/>
        </w:rPr>
        <w:t xml:space="preserve">‘‘temsil yeteneğine’’ ibaresini kendinden önce </w:t>
      </w:r>
      <w:proofErr w:type="spellStart"/>
      <w:proofErr w:type="gramStart"/>
      <w:r w:rsidRPr="00605432">
        <w:rPr>
          <w:color w:val="010000"/>
          <w:sz w:val="24"/>
          <w:szCs w:val="24"/>
        </w:rPr>
        <w:t>gelen‘</w:t>
      </w:r>
      <w:proofErr w:type="gramEnd"/>
      <w:r w:rsidRPr="00605432">
        <w:rPr>
          <w:color w:val="010000"/>
          <w:sz w:val="24"/>
          <w:szCs w:val="24"/>
        </w:rPr>
        <w:t>‘ehliyet</w:t>
      </w:r>
      <w:proofErr w:type="spellEnd"/>
      <w:r w:rsidRPr="00605432">
        <w:rPr>
          <w:color w:val="010000"/>
          <w:sz w:val="24"/>
          <w:szCs w:val="24"/>
        </w:rPr>
        <w:t>’’</w:t>
      </w:r>
      <w:r w:rsidR="00123427" w:rsidRPr="00605432">
        <w:rPr>
          <w:color w:val="010000"/>
          <w:sz w:val="24"/>
          <w:szCs w:val="24"/>
        </w:rPr>
        <w:t xml:space="preserve"> </w:t>
      </w:r>
      <w:r w:rsidRPr="00605432">
        <w:rPr>
          <w:color w:val="010000"/>
          <w:sz w:val="24"/>
          <w:szCs w:val="24"/>
        </w:rPr>
        <w:t>ibaresine bağlayan ‘‘ve’’ bağlacı, ‘‘temsil yeteneğine’’</w:t>
      </w:r>
      <w:r w:rsidR="00123427" w:rsidRPr="00605432">
        <w:rPr>
          <w:color w:val="010000"/>
          <w:sz w:val="24"/>
          <w:szCs w:val="24"/>
        </w:rPr>
        <w:t xml:space="preserve"> </w:t>
      </w:r>
      <w:r w:rsidRPr="00605432">
        <w:rPr>
          <w:color w:val="010000"/>
          <w:sz w:val="24"/>
          <w:szCs w:val="24"/>
        </w:rPr>
        <w:t>ibaresinin iptal edilmesiyle işlevini yitirecektir.</w:t>
      </w:r>
    </w:p>
    <w:p w:rsidR="001B60AC" w:rsidRPr="00605432" w:rsidRDefault="003F13F1" w:rsidP="00605432">
      <w:pPr>
        <w:spacing w:before="240" w:after="100" w:afterAutospacing="1" w:line="240" w:lineRule="auto"/>
        <w:ind w:firstLine="709"/>
        <w:jc w:val="both"/>
        <w:rPr>
          <w:rFonts w:ascii="Times New Roman" w:hAnsi="Times New Roman" w:cs="Times New Roman"/>
          <w:color w:val="010000"/>
          <w:sz w:val="24"/>
          <w:szCs w:val="24"/>
        </w:rPr>
      </w:pPr>
      <w:r w:rsidRPr="00605432">
        <w:rPr>
          <w:rFonts w:ascii="Times New Roman" w:hAnsi="Times New Roman" w:cs="Times New Roman"/>
          <w:color w:val="010000"/>
          <w:sz w:val="24"/>
          <w:szCs w:val="24"/>
        </w:rPr>
        <w:t>Tüm bu</w:t>
      </w:r>
      <w:r w:rsidR="00873A7E" w:rsidRPr="00605432">
        <w:rPr>
          <w:rFonts w:ascii="Times New Roman" w:hAnsi="Times New Roman" w:cs="Times New Roman"/>
          <w:color w:val="010000"/>
          <w:sz w:val="24"/>
          <w:szCs w:val="24"/>
        </w:rPr>
        <w:t xml:space="preserve"> nedenlerle 7247 sayılı </w:t>
      </w:r>
      <w:r w:rsidR="00DF08A8" w:rsidRPr="00605432">
        <w:rPr>
          <w:rFonts w:ascii="Times New Roman" w:hAnsi="Times New Roman" w:cs="Times New Roman"/>
          <w:color w:val="010000"/>
          <w:sz w:val="24"/>
          <w:szCs w:val="24"/>
        </w:rPr>
        <w:t>Kanun’un 22.</w:t>
      </w:r>
      <w:r w:rsidRPr="00605432">
        <w:rPr>
          <w:rFonts w:ascii="Times New Roman" w:hAnsi="Times New Roman" w:cs="Times New Roman"/>
          <w:color w:val="010000"/>
          <w:sz w:val="24"/>
          <w:szCs w:val="24"/>
        </w:rPr>
        <w:t xml:space="preserve"> maddesiyle 22.01.1990 tarihli ve 399 sayılı Kamu İktisadi Teşebbüsleri Personel Rejiminin Düzenlenmesi ve 233 sayılı Kanun Hükmünde Kararname’nin Bazı Maddelerinin Yürürlükten Kaldırılmasına Dair Kanun Hükmünde Kararname’ye eklenen </w:t>
      </w:r>
      <w:r w:rsidR="00163220" w:rsidRPr="00605432">
        <w:rPr>
          <w:rFonts w:ascii="Times New Roman" w:hAnsi="Times New Roman" w:cs="Times New Roman"/>
          <w:color w:val="010000"/>
          <w:sz w:val="24"/>
          <w:szCs w:val="24"/>
        </w:rPr>
        <w:t>e</w:t>
      </w:r>
      <w:r w:rsidRPr="00605432">
        <w:rPr>
          <w:rFonts w:ascii="Times New Roman" w:hAnsi="Times New Roman" w:cs="Times New Roman"/>
          <w:color w:val="010000"/>
          <w:sz w:val="24"/>
          <w:szCs w:val="24"/>
        </w:rPr>
        <w:t xml:space="preserve">k </w:t>
      </w:r>
      <w:r w:rsidR="00163220" w:rsidRPr="00605432">
        <w:rPr>
          <w:rFonts w:ascii="Times New Roman" w:hAnsi="Times New Roman" w:cs="Times New Roman"/>
          <w:color w:val="010000"/>
          <w:sz w:val="24"/>
          <w:szCs w:val="24"/>
        </w:rPr>
        <w:t>m</w:t>
      </w:r>
      <w:r w:rsidRPr="00605432">
        <w:rPr>
          <w:rFonts w:ascii="Times New Roman" w:hAnsi="Times New Roman" w:cs="Times New Roman"/>
          <w:color w:val="010000"/>
          <w:sz w:val="24"/>
          <w:szCs w:val="24"/>
        </w:rPr>
        <w:t xml:space="preserve">adde 4’ün üçüncü fıkrasının (c) bendinde yer </w:t>
      </w:r>
      <w:r w:rsidR="00DF08A8" w:rsidRPr="00605432">
        <w:rPr>
          <w:rFonts w:ascii="Times New Roman" w:hAnsi="Times New Roman" w:cs="Times New Roman"/>
          <w:color w:val="010000"/>
          <w:sz w:val="24"/>
          <w:szCs w:val="24"/>
        </w:rPr>
        <w:t>alan ‘</w:t>
      </w:r>
      <w:r w:rsidRPr="00605432">
        <w:rPr>
          <w:rFonts w:ascii="Times New Roman" w:hAnsi="Times New Roman" w:cs="Times New Roman"/>
          <w:color w:val="010000"/>
          <w:sz w:val="24"/>
          <w:szCs w:val="24"/>
        </w:rPr>
        <w:t xml:space="preserve">‘ve temsil yeteneğine’’ ibaresi Anayasa’nın </w:t>
      </w:r>
      <w:r w:rsidR="001D2BF9" w:rsidRPr="00605432">
        <w:rPr>
          <w:rFonts w:ascii="Times New Roman" w:hAnsi="Times New Roman" w:cs="Times New Roman"/>
          <w:color w:val="010000"/>
          <w:sz w:val="24"/>
          <w:szCs w:val="24"/>
        </w:rPr>
        <w:t xml:space="preserve">2., 70., 123. ve 128. </w:t>
      </w:r>
      <w:r w:rsidR="00DF08A8" w:rsidRPr="00605432">
        <w:rPr>
          <w:rFonts w:ascii="Times New Roman" w:hAnsi="Times New Roman" w:cs="Times New Roman"/>
          <w:color w:val="010000"/>
          <w:sz w:val="24"/>
          <w:szCs w:val="24"/>
        </w:rPr>
        <w:t>maddelerine aykırıdır</w:t>
      </w:r>
      <w:r w:rsidRPr="00605432">
        <w:rPr>
          <w:rFonts w:ascii="Times New Roman" w:hAnsi="Times New Roman" w:cs="Times New Roman"/>
          <w:color w:val="010000"/>
          <w:sz w:val="24"/>
          <w:szCs w:val="24"/>
        </w:rPr>
        <w:t>; anılan ibarenin iptali gerekir.</w:t>
      </w:r>
    </w:p>
    <w:p w:rsidR="0038363D" w:rsidRPr="00605432" w:rsidRDefault="0038363D" w:rsidP="00605432">
      <w:pPr>
        <w:spacing w:before="240" w:after="100" w:afterAutospacing="1" w:line="240" w:lineRule="auto"/>
        <w:ind w:firstLine="709"/>
        <w:jc w:val="both"/>
        <w:rPr>
          <w:rFonts w:ascii="Times New Roman" w:hAnsi="Times New Roman" w:cs="Times New Roman"/>
          <w:color w:val="010000"/>
          <w:sz w:val="24"/>
          <w:szCs w:val="24"/>
        </w:rPr>
      </w:pPr>
      <w:r w:rsidRPr="00605432">
        <w:rPr>
          <w:rFonts w:ascii="Times New Roman" w:hAnsi="Times New Roman" w:cs="Times New Roman"/>
          <w:color w:val="010000"/>
          <w:sz w:val="24"/>
          <w:szCs w:val="24"/>
        </w:rPr>
        <w:t>III. YÜRÜRLÜĞÜ DURDURMA İSTEMİNİN GEREKÇESİ</w:t>
      </w:r>
    </w:p>
    <w:p w:rsidR="0038363D" w:rsidRPr="00605432" w:rsidRDefault="008433C6" w:rsidP="00605432">
      <w:pPr>
        <w:spacing w:before="240" w:after="100" w:afterAutospacing="1" w:line="240" w:lineRule="auto"/>
        <w:ind w:firstLine="709"/>
        <w:jc w:val="both"/>
        <w:rPr>
          <w:rFonts w:ascii="Times New Roman" w:hAnsi="Times New Roman" w:cs="Times New Roman"/>
          <w:color w:val="010000"/>
          <w:sz w:val="24"/>
          <w:szCs w:val="24"/>
        </w:rPr>
      </w:pPr>
      <w:r w:rsidRPr="00605432">
        <w:rPr>
          <w:rFonts w:ascii="Times New Roman" w:hAnsi="Times New Roman" w:cs="Times New Roman"/>
          <w:color w:val="010000"/>
          <w:sz w:val="24"/>
          <w:szCs w:val="24"/>
        </w:rPr>
        <w:t>18.06.2020 tarihli ve 7247</w:t>
      </w:r>
      <w:r w:rsidR="0038363D" w:rsidRPr="00605432">
        <w:rPr>
          <w:rFonts w:ascii="Times New Roman" w:hAnsi="Times New Roman" w:cs="Times New Roman"/>
          <w:color w:val="010000"/>
          <w:sz w:val="24"/>
          <w:szCs w:val="24"/>
        </w:rPr>
        <w:t xml:space="preserve"> sayılı </w:t>
      </w:r>
      <w:r w:rsidRPr="00605432">
        <w:rPr>
          <w:rFonts w:ascii="Times New Roman" w:hAnsi="Times New Roman" w:cs="Times New Roman"/>
          <w:color w:val="010000"/>
          <w:sz w:val="24"/>
          <w:szCs w:val="24"/>
        </w:rPr>
        <w:t>Bazı Kanun ve Kanun Hükmünde Kararnamelerde Değişiklik Yapılması Hakkında Kanun</w:t>
      </w:r>
      <w:r w:rsidR="00B465FA" w:rsidRPr="00605432">
        <w:rPr>
          <w:rFonts w:ascii="Times New Roman" w:hAnsi="Times New Roman" w:cs="Times New Roman"/>
          <w:color w:val="010000"/>
          <w:sz w:val="24"/>
          <w:szCs w:val="24"/>
        </w:rPr>
        <w:t xml:space="preserve"> </w:t>
      </w:r>
      <w:r w:rsidR="0038363D" w:rsidRPr="00605432">
        <w:rPr>
          <w:rFonts w:ascii="Times New Roman" w:hAnsi="Times New Roman" w:cs="Times New Roman"/>
          <w:color w:val="010000"/>
          <w:sz w:val="24"/>
          <w:szCs w:val="24"/>
        </w:rPr>
        <w:t>ile getirilen iptali talep edilen düzenlemeler birden fazla kanunda</w:t>
      </w:r>
      <w:r w:rsidRPr="00605432">
        <w:rPr>
          <w:rFonts w:ascii="Times New Roman" w:hAnsi="Times New Roman" w:cs="Times New Roman"/>
          <w:color w:val="010000"/>
          <w:sz w:val="24"/>
          <w:szCs w:val="24"/>
        </w:rPr>
        <w:t>, kanun hükmünde kararnamede</w:t>
      </w:r>
      <w:r w:rsidR="0038363D" w:rsidRPr="00605432">
        <w:rPr>
          <w:rFonts w:ascii="Times New Roman" w:hAnsi="Times New Roman" w:cs="Times New Roman"/>
          <w:color w:val="010000"/>
          <w:sz w:val="24"/>
          <w:szCs w:val="24"/>
        </w:rPr>
        <w:t xml:space="preserve"> hukuka aykırı değişiklikler yapmaktadır. Kamu yararına aykırı olan, telafisi mümkün olmayacak sonuçlara yol açacak bu düzenlemelerin iptal davası sonuçlanana kadar</w:t>
      </w:r>
      <w:r w:rsidR="00B465FA" w:rsidRPr="00605432">
        <w:rPr>
          <w:rFonts w:ascii="Times New Roman" w:hAnsi="Times New Roman" w:cs="Times New Roman"/>
          <w:color w:val="010000"/>
          <w:sz w:val="24"/>
          <w:szCs w:val="24"/>
        </w:rPr>
        <w:t xml:space="preserve"> </w:t>
      </w:r>
      <w:r w:rsidR="0038363D" w:rsidRPr="00605432">
        <w:rPr>
          <w:rFonts w:ascii="Times New Roman" w:hAnsi="Times New Roman" w:cs="Times New Roman"/>
          <w:color w:val="010000"/>
          <w:sz w:val="24"/>
          <w:szCs w:val="24"/>
        </w:rPr>
        <w:t>yürürlüğünün durdurulması gerekmektedir.</w:t>
      </w:r>
    </w:p>
    <w:p w:rsidR="00DD74E0" w:rsidRPr="00605432" w:rsidRDefault="006F5AF1" w:rsidP="00605432">
      <w:pPr>
        <w:spacing w:before="240" w:after="100" w:afterAutospacing="1" w:line="240" w:lineRule="auto"/>
        <w:ind w:firstLine="709"/>
        <w:jc w:val="both"/>
        <w:rPr>
          <w:rFonts w:ascii="Times New Roman" w:hAnsi="Times New Roman" w:cs="Times New Roman"/>
          <w:color w:val="010000"/>
          <w:sz w:val="24"/>
          <w:szCs w:val="24"/>
        </w:rPr>
      </w:pPr>
      <w:r w:rsidRPr="00605432">
        <w:rPr>
          <w:rFonts w:ascii="Times New Roman" w:hAnsi="Times New Roman" w:cs="Times New Roman"/>
          <w:color w:val="010000"/>
          <w:sz w:val="24"/>
          <w:szCs w:val="24"/>
        </w:rPr>
        <w:t xml:space="preserve">Nitekim </w:t>
      </w:r>
      <w:r w:rsidR="0038363D" w:rsidRPr="00605432">
        <w:rPr>
          <w:rFonts w:ascii="Times New Roman" w:hAnsi="Times New Roman" w:cs="Times New Roman"/>
          <w:color w:val="010000"/>
          <w:sz w:val="24"/>
          <w:szCs w:val="24"/>
        </w:rPr>
        <w:t>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6D247A" w:rsidRPr="00605432" w:rsidRDefault="0038363D" w:rsidP="00605432">
      <w:pPr>
        <w:spacing w:before="240" w:after="100" w:afterAutospacing="1" w:line="240" w:lineRule="auto"/>
        <w:ind w:firstLine="709"/>
        <w:jc w:val="both"/>
        <w:rPr>
          <w:rFonts w:ascii="Times New Roman" w:hAnsi="Times New Roman" w:cs="Times New Roman"/>
          <w:color w:val="010000"/>
          <w:sz w:val="24"/>
          <w:szCs w:val="24"/>
        </w:rPr>
      </w:pPr>
      <w:r w:rsidRPr="00605432">
        <w:rPr>
          <w:rFonts w:ascii="Times New Roman" w:hAnsi="Times New Roman" w:cs="Times New Roman"/>
          <w:color w:val="010000"/>
          <w:sz w:val="24"/>
          <w:szCs w:val="24"/>
        </w:rPr>
        <w:t>Bu zarar ve durumların doğmasını önlemek amacıyla, Anayasa</w:t>
      </w:r>
      <w:r w:rsidR="00352472" w:rsidRPr="00605432">
        <w:rPr>
          <w:rFonts w:ascii="Times New Roman" w:hAnsi="Times New Roman" w:cs="Times New Roman"/>
          <w:color w:val="010000"/>
          <w:sz w:val="24"/>
          <w:szCs w:val="24"/>
        </w:rPr>
        <w:t>’</w:t>
      </w:r>
      <w:r w:rsidRPr="00605432">
        <w:rPr>
          <w:rFonts w:ascii="Times New Roman" w:hAnsi="Times New Roman" w:cs="Times New Roman"/>
          <w:color w:val="010000"/>
          <w:sz w:val="24"/>
          <w:szCs w:val="24"/>
        </w:rPr>
        <w:t>ya açıkça aykırı olan ve iptali istenen hükmün iptal davası sonuçlanıncaya kadar yürürlüğünün de durdurulması istenerek Anaya</w:t>
      </w:r>
      <w:r w:rsidR="00D801FB" w:rsidRPr="00605432">
        <w:rPr>
          <w:rFonts w:ascii="Times New Roman" w:hAnsi="Times New Roman" w:cs="Times New Roman"/>
          <w:color w:val="010000"/>
          <w:sz w:val="24"/>
          <w:szCs w:val="24"/>
        </w:rPr>
        <w:t>sa Mahkemesi’ne dava açılmıştır.</w:t>
      </w:r>
    </w:p>
    <w:p w:rsidR="00B3582D" w:rsidRPr="00605432" w:rsidRDefault="0038363D" w:rsidP="00605432">
      <w:pPr>
        <w:spacing w:before="240" w:after="100" w:afterAutospacing="1" w:line="240" w:lineRule="auto"/>
        <w:ind w:firstLine="709"/>
        <w:jc w:val="both"/>
        <w:rPr>
          <w:rFonts w:ascii="Times New Roman" w:hAnsi="Times New Roman" w:cs="Times New Roman"/>
          <w:color w:val="010000"/>
          <w:sz w:val="24"/>
          <w:szCs w:val="24"/>
        </w:rPr>
      </w:pPr>
      <w:r w:rsidRPr="00605432">
        <w:rPr>
          <w:rFonts w:ascii="Times New Roman" w:hAnsi="Times New Roman" w:cs="Times New Roman"/>
          <w:color w:val="010000"/>
          <w:sz w:val="24"/>
          <w:szCs w:val="24"/>
        </w:rPr>
        <w:t>IV. SONUÇ VE İSTEM</w:t>
      </w:r>
    </w:p>
    <w:p w:rsidR="0038363D" w:rsidRPr="00605432" w:rsidRDefault="008433C6" w:rsidP="00605432">
      <w:pPr>
        <w:spacing w:before="240" w:after="100" w:afterAutospacing="1" w:line="240" w:lineRule="auto"/>
        <w:ind w:firstLine="709"/>
        <w:jc w:val="both"/>
        <w:rPr>
          <w:rFonts w:ascii="Times New Roman" w:hAnsi="Times New Roman" w:cs="Times New Roman"/>
          <w:color w:val="010000"/>
          <w:sz w:val="24"/>
          <w:szCs w:val="24"/>
        </w:rPr>
      </w:pPr>
      <w:r w:rsidRPr="00605432">
        <w:rPr>
          <w:rFonts w:ascii="Times New Roman" w:hAnsi="Times New Roman" w:cs="Times New Roman"/>
          <w:color w:val="010000"/>
          <w:sz w:val="24"/>
          <w:szCs w:val="24"/>
        </w:rPr>
        <w:t>18.06.2020 tarihli ve 7247</w:t>
      </w:r>
      <w:r w:rsidR="0053190B" w:rsidRPr="00605432">
        <w:rPr>
          <w:rFonts w:ascii="Times New Roman" w:hAnsi="Times New Roman" w:cs="Times New Roman"/>
          <w:color w:val="010000"/>
          <w:sz w:val="24"/>
          <w:szCs w:val="24"/>
        </w:rPr>
        <w:t xml:space="preserve"> sayılı </w:t>
      </w:r>
      <w:r w:rsidRPr="00605432">
        <w:rPr>
          <w:rFonts w:ascii="Times New Roman" w:hAnsi="Times New Roman" w:cs="Times New Roman"/>
          <w:color w:val="010000"/>
          <w:sz w:val="24"/>
          <w:szCs w:val="24"/>
        </w:rPr>
        <w:t>Bazı Kanun ve Kanun Hükmünde Kararnamelerde Değişiklik Yapılması Hakkında Kanun’un</w:t>
      </w:r>
    </w:p>
    <w:p w:rsidR="0053190B" w:rsidRPr="00605432" w:rsidRDefault="001E1B46" w:rsidP="00605432">
      <w:pPr>
        <w:pStyle w:val="msobodytextindent"/>
        <w:numPr>
          <w:ilvl w:val="0"/>
          <w:numId w:val="32"/>
        </w:numPr>
        <w:tabs>
          <w:tab w:val="clear" w:pos="1524"/>
          <w:tab w:val="clear" w:pos="3660"/>
          <w:tab w:val="clear" w:pos="5928"/>
        </w:tabs>
        <w:spacing w:before="240" w:after="100" w:afterAutospacing="1"/>
        <w:ind w:left="0" w:firstLine="709"/>
        <w:rPr>
          <w:color w:val="010000"/>
          <w:sz w:val="24"/>
          <w:szCs w:val="24"/>
        </w:rPr>
      </w:pPr>
      <w:bookmarkStart w:id="0" w:name="_GoBack"/>
      <w:bookmarkEnd w:id="0"/>
      <w:r w:rsidRPr="00605432">
        <w:rPr>
          <w:color w:val="010000"/>
          <w:sz w:val="24"/>
          <w:szCs w:val="24"/>
        </w:rPr>
        <w:t>1. maddesiyle 11.01.1954 tarihli ve 6219 sayılı Türkiye Vakıflar Bankası Türk Anonim Ortaklığı Kanunu’nun 18. maddesinin birinci fıkrasına eklenen cümle</w:t>
      </w:r>
      <w:r w:rsidR="00CB2C56" w:rsidRPr="00605432">
        <w:rPr>
          <w:color w:val="010000"/>
          <w:sz w:val="24"/>
          <w:szCs w:val="24"/>
        </w:rPr>
        <w:t xml:space="preserve"> Anayasa’nın</w:t>
      </w:r>
      <w:r w:rsidR="005F7ABB" w:rsidRPr="00605432">
        <w:rPr>
          <w:color w:val="010000"/>
          <w:sz w:val="24"/>
          <w:szCs w:val="24"/>
        </w:rPr>
        <w:t xml:space="preserve"> </w:t>
      </w:r>
      <w:r w:rsidR="0076252D" w:rsidRPr="00605432">
        <w:rPr>
          <w:color w:val="010000"/>
          <w:sz w:val="24"/>
          <w:szCs w:val="24"/>
        </w:rPr>
        <w:t>2., 13., 35. ve 90. maddelerine,</w:t>
      </w:r>
    </w:p>
    <w:p w:rsidR="00520D65" w:rsidRPr="00605432" w:rsidRDefault="002B763C" w:rsidP="00605432">
      <w:pPr>
        <w:pStyle w:val="msobodytextindent"/>
        <w:numPr>
          <w:ilvl w:val="0"/>
          <w:numId w:val="32"/>
        </w:numPr>
        <w:tabs>
          <w:tab w:val="clear" w:pos="1524"/>
          <w:tab w:val="clear" w:pos="3660"/>
          <w:tab w:val="clear" w:pos="5928"/>
        </w:tabs>
        <w:spacing w:before="240" w:after="100" w:afterAutospacing="1"/>
        <w:ind w:left="0" w:firstLine="709"/>
        <w:rPr>
          <w:color w:val="010000"/>
          <w:sz w:val="24"/>
          <w:szCs w:val="24"/>
        </w:rPr>
      </w:pPr>
      <w:r w:rsidRPr="00605432">
        <w:rPr>
          <w:color w:val="010000"/>
          <w:sz w:val="24"/>
          <w:szCs w:val="24"/>
        </w:rPr>
        <w:t xml:space="preserve">5. maddesiyle 16.06.2005 tarihli ve 5366 sayılı Yıpranan Tarihi ve Kültürel Taşınmaz Varlıkların Yenilenerek Korunması ve Yaşatılarak Kullanılması Hakkında Kanun’a eklenen </w:t>
      </w:r>
      <w:r w:rsidR="00163220" w:rsidRPr="00605432">
        <w:rPr>
          <w:color w:val="010000"/>
          <w:sz w:val="24"/>
          <w:szCs w:val="24"/>
        </w:rPr>
        <w:t>g</w:t>
      </w:r>
      <w:r w:rsidRPr="00605432">
        <w:rPr>
          <w:color w:val="010000"/>
          <w:sz w:val="24"/>
          <w:szCs w:val="24"/>
        </w:rPr>
        <w:t xml:space="preserve">eçici </w:t>
      </w:r>
      <w:r w:rsidR="00163220" w:rsidRPr="00605432">
        <w:rPr>
          <w:color w:val="010000"/>
          <w:sz w:val="24"/>
          <w:szCs w:val="24"/>
        </w:rPr>
        <w:t>m</w:t>
      </w:r>
      <w:r w:rsidRPr="00605432">
        <w:rPr>
          <w:color w:val="010000"/>
          <w:sz w:val="24"/>
          <w:szCs w:val="24"/>
        </w:rPr>
        <w:t xml:space="preserve">adde 1’in birinci fıkrasının birinci cümlesi ile üçüncü cümlesinde yer alan ‘‘davanın </w:t>
      </w:r>
      <w:r w:rsidRPr="00605432">
        <w:rPr>
          <w:color w:val="010000"/>
          <w:sz w:val="24"/>
          <w:szCs w:val="24"/>
        </w:rPr>
        <w:lastRenderedPageBreak/>
        <w:t>açılmamış sayılmasına karar verilir’’ ibaresi</w:t>
      </w:r>
      <w:r w:rsidR="00B465FA" w:rsidRPr="00605432">
        <w:rPr>
          <w:color w:val="010000"/>
          <w:sz w:val="24"/>
          <w:szCs w:val="24"/>
        </w:rPr>
        <w:t xml:space="preserve"> </w:t>
      </w:r>
      <w:r w:rsidRPr="00605432">
        <w:rPr>
          <w:color w:val="010000"/>
          <w:sz w:val="24"/>
          <w:szCs w:val="24"/>
        </w:rPr>
        <w:t>Anayasa’nın</w:t>
      </w:r>
      <w:r w:rsidR="00FC254F" w:rsidRPr="00605432">
        <w:rPr>
          <w:color w:val="010000"/>
          <w:sz w:val="24"/>
          <w:szCs w:val="24"/>
        </w:rPr>
        <w:t xml:space="preserve"> 2., 13., 35., 36., 46. ve 90.</w:t>
      </w:r>
      <w:r w:rsidRPr="00605432">
        <w:rPr>
          <w:color w:val="010000"/>
          <w:sz w:val="24"/>
          <w:szCs w:val="24"/>
        </w:rPr>
        <w:t>maddelerine,</w:t>
      </w:r>
    </w:p>
    <w:p w:rsidR="00067D31" w:rsidRPr="00605432" w:rsidRDefault="00C57BCC" w:rsidP="00605432">
      <w:pPr>
        <w:pStyle w:val="msobodytextindent"/>
        <w:numPr>
          <w:ilvl w:val="0"/>
          <w:numId w:val="32"/>
        </w:numPr>
        <w:tabs>
          <w:tab w:val="clear" w:pos="1524"/>
          <w:tab w:val="clear" w:pos="3660"/>
          <w:tab w:val="clear" w:pos="5928"/>
        </w:tabs>
        <w:spacing w:before="240" w:after="100" w:afterAutospacing="1"/>
        <w:ind w:left="0" w:firstLine="709"/>
        <w:rPr>
          <w:color w:val="010000"/>
          <w:sz w:val="24"/>
          <w:szCs w:val="24"/>
        </w:rPr>
      </w:pPr>
      <w:r w:rsidRPr="00605432">
        <w:rPr>
          <w:color w:val="010000"/>
          <w:sz w:val="24"/>
          <w:szCs w:val="24"/>
        </w:rPr>
        <w:t>17</w:t>
      </w:r>
      <w:r w:rsidR="00FA3D97" w:rsidRPr="00605432">
        <w:rPr>
          <w:color w:val="010000"/>
          <w:sz w:val="24"/>
          <w:szCs w:val="24"/>
        </w:rPr>
        <w:t>. maddesiyle 28.11.2017 tarihli ve 7061 sayılı Bazı Vergi Kanunları ile Diğer Bazı Kanunlarda Değişiklik Yapılmasına Dair Kanun’un 123. maddesinin birinci fıkrasının değiştirilen (e) bendi Anayasa’nın 2., 13., 38.</w:t>
      </w:r>
      <w:r w:rsidR="00657E80" w:rsidRPr="00605432">
        <w:rPr>
          <w:color w:val="010000"/>
          <w:sz w:val="24"/>
          <w:szCs w:val="24"/>
        </w:rPr>
        <w:t>,</w:t>
      </w:r>
      <w:r w:rsidR="00FA3D97" w:rsidRPr="00605432">
        <w:rPr>
          <w:color w:val="010000"/>
          <w:sz w:val="24"/>
          <w:szCs w:val="24"/>
        </w:rPr>
        <w:t xml:space="preserve"> 48.</w:t>
      </w:r>
      <w:r w:rsidR="00657E80" w:rsidRPr="00605432">
        <w:rPr>
          <w:color w:val="010000"/>
          <w:sz w:val="24"/>
          <w:szCs w:val="24"/>
        </w:rPr>
        <w:t xml:space="preserve"> ve 90.</w:t>
      </w:r>
      <w:r w:rsidR="008E400B" w:rsidRPr="00605432">
        <w:rPr>
          <w:color w:val="010000"/>
          <w:sz w:val="24"/>
          <w:szCs w:val="24"/>
        </w:rPr>
        <w:t xml:space="preserve"> </w:t>
      </w:r>
      <w:r w:rsidR="00FA3D97" w:rsidRPr="00605432">
        <w:rPr>
          <w:color w:val="010000"/>
          <w:sz w:val="24"/>
          <w:szCs w:val="24"/>
        </w:rPr>
        <w:t>maddelerine,</w:t>
      </w:r>
    </w:p>
    <w:p w:rsidR="002C232B" w:rsidRPr="00605432" w:rsidRDefault="002C232B" w:rsidP="00605432">
      <w:pPr>
        <w:pStyle w:val="msobodytextindent"/>
        <w:numPr>
          <w:ilvl w:val="0"/>
          <w:numId w:val="32"/>
        </w:numPr>
        <w:tabs>
          <w:tab w:val="clear" w:pos="1524"/>
          <w:tab w:val="clear" w:pos="3660"/>
          <w:tab w:val="clear" w:pos="5928"/>
        </w:tabs>
        <w:spacing w:before="240" w:after="100" w:afterAutospacing="1"/>
        <w:ind w:left="0" w:firstLine="709"/>
        <w:rPr>
          <w:color w:val="010000"/>
          <w:sz w:val="24"/>
          <w:szCs w:val="24"/>
        </w:rPr>
      </w:pPr>
      <w:r w:rsidRPr="00605432">
        <w:rPr>
          <w:color w:val="010000"/>
          <w:sz w:val="24"/>
          <w:szCs w:val="24"/>
        </w:rPr>
        <w:t xml:space="preserve">18. maddesiyle 27.06.1989 tarihli ve 375 sayılı Kanun Hükmünde Kararname’nin ek 35. maddesinin değiştirilen 9. fıkrasının (c) bendinin (3) numaralı alt bendinde yer alan ‘‘veya uygun görülecek diğer kadro ve pozisyonlara’’ ibaresi Anayasa’nın </w:t>
      </w:r>
      <w:r w:rsidR="00DB4E6A" w:rsidRPr="00605432">
        <w:rPr>
          <w:color w:val="010000"/>
          <w:sz w:val="24"/>
          <w:szCs w:val="24"/>
        </w:rPr>
        <w:t xml:space="preserve">2., 7., 123. ve 128. </w:t>
      </w:r>
      <w:r w:rsidRPr="00605432">
        <w:rPr>
          <w:color w:val="010000"/>
          <w:sz w:val="24"/>
          <w:szCs w:val="24"/>
        </w:rPr>
        <w:t>maddelerine ve son cümlesinde yer alan ‘‘ek gösterge şartı aranmaksızın’’ ibaresi</w:t>
      </w:r>
      <w:r w:rsidR="00B465FA" w:rsidRPr="00605432">
        <w:rPr>
          <w:color w:val="010000"/>
          <w:sz w:val="24"/>
          <w:szCs w:val="24"/>
        </w:rPr>
        <w:t xml:space="preserve"> </w:t>
      </w:r>
      <w:r w:rsidRPr="00605432">
        <w:rPr>
          <w:color w:val="010000"/>
          <w:sz w:val="24"/>
          <w:szCs w:val="24"/>
        </w:rPr>
        <w:t xml:space="preserve">Anayasa’nın </w:t>
      </w:r>
      <w:r w:rsidR="00D5046F" w:rsidRPr="00605432">
        <w:rPr>
          <w:color w:val="010000"/>
          <w:sz w:val="24"/>
          <w:szCs w:val="24"/>
        </w:rPr>
        <w:t>10. maddesine,</w:t>
      </w:r>
    </w:p>
    <w:p w:rsidR="00C57BCC" w:rsidRPr="00605432" w:rsidRDefault="003F13F1" w:rsidP="00605432">
      <w:pPr>
        <w:pStyle w:val="msobodytextindent"/>
        <w:numPr>
          <w:ilvl w:val="0"/>
          <w:numId w:val="32"/>
        </w:numPr>
        <w:tabs>
          <w:tab w:val="clear" w:pos="1524"/>
          <w:tab w:val="clear" w:pos="3660"/>
          <w:tab w:val="clear" w:pos="5928"/>
        </w:tabs>
        <w:spacing w:before="240" w:after="100" w:afterAutospacing="1"/>
        <w:ind w:left="0" w:firstLine="709"/>
        <w:rPr>
          <w:color w:val="010000"/>
          <w:sz w:val="24"/>
          <w:szCs w:val="24"/>
        </w:rPr>
      </w:pPr>
      <w:r w:rsidRPr="00605432">
        <w:rPr>
          <w:color w:val="010000"/>
          <w:sz w:val="24"/>
          <w:szCs w:val="24"/>
        </w:rPr>
        <w:t xml:space="preserve">22. maddesiyle 22.01.1990 tarihli ve 399 sayılı Kamu İktisadi Teşebbüsleri Personel Rejiminin Düzenlenmesi ve 233 sayılı Kanun Hükmünde Kararname’nin Bazı Maddelerinin Yürürlükten Kaldırılmasına Dair Kanun Hükmünde Kararname’ye eklenen </w:t>
      </w:r>
      <w:r w:rsidR="00163220" w:rsidRPr="00605432">
        <w:rPr>
          <w:color w:val="010000"/>
          <w:sz w:val="24"/>
          <w:szCs w:val="24"/>
        </w:rPr>
        <w:t>e</w:t>
      </w:r>
      <w:r w:rsidRPr="00605432">
        <w:rPr>
          <w:color w:val="010000"/>
          <w:sz w:val="24"/>
          <w:szCs w:val="24"/>
        </w:rPr>
        <w:t xml:space="preserve">k </w:t>
      </w:r>
      <w:r w:rsidR="00163220" w:rsidRPr="00605432">
        <w:rPr>
          <w:color w:val="010000"/>
          <w:sz w:val="24"/>
          <w:szCs w:val="24"/>
        </w:rPr>
        <w:t>m</w:t>
      </w:r>
      <w:r w:rsidRPr="00605432">
        <w:rPr>
          <w:color w:val="010000"/>
          <w:sz w:val="24"/>
          <w:szCs w:val="24"/>
        </w:rPr>
        <w:t xml:space="preserve">adde 4’ün üçüncü fıkrasının (c) bendinde yer alan ‘‘ve temsil yeteneğine’’ ibaresi Anayasa’nın </w:t>
      </w:r>
      <w:r w:rsidR="007E5A4D" w:rsidRPr="00605432">
        <w:rPr>
          <w:color w:val="010000"/>
          <w:sz w:val="24"/>
          <w:szCs w:val="24"/>
        </w:rPr>
        <w:t>2., 70., 123. ve 128.</w:t>
      </w:r>
      <w:r w:rsidRPr="00605432">
        <w:rPr>
          <w:color w:val="010000"/>
          <w:sz w:val="24"/>
          <w:szCs w:val="24"/>
        </w:rPr>
        <w:t xml:space="preserve"> maddelerine</w:t>
      </w:r>
    </w:p>
    <w:p w:rsidR="0038363D" w:rsidRPr="00605432" w:rsidRDefault="0038363D" w:rsidP="00605432">
      <w:pPr>
        <w:pStyle w:val="msobodytextindent"/>
        <w:tabs>
          <w:tab w:val="clear" w:pos="1524"/>
          <w:tab w:val="clear" w:pos="3660"/>
          <w:tab w:val="clear" w:pos="5928"/>
        </w:tabs>
        <w:spacing w:before="240" w:after="100" w:afterAutospacing="1"/>
        <w:ind w:firstLine="709"/>
        <w:rPr>
          <w:rFonts w:eastAsia="Calibri"/>
          <w:color w:val="010000"/>
          <w:sz w:val="24"/>
          <w:szCs w:val="24"/>
        </w:rPr>
      </w:pPr>
      <w:proofErr w:type="gramStart"/>
      <w:r w:rsidRPr="00605432">
        <w:rPr>
          <w:rFonts w:eastAsia="Calibri"/>
          <w:color w:val="010000"/>
          <w:sz w:val="24"/>
          <w:szCs w:val="24"/>
        </w:rPr>
        <w:t>aykırı</w:t>
      </w:r>
      <w:proofErr w:type="gramEnd"/>
      <w:r w:rsidRPr="00605432">
        <w:rPr>
          <w:rFonts w:eastAsia="Calibri"/>
          <w:color w:val="010000"/>
          <w:sz w:val="24"/>
          <w:szCs w:val="24"/>
        </w:rPr>
        <w:t xml:space="preserve"> olduğundan iptallerine ve uygulanmaları halinde giderilmesi güç ya da olanaksız zarar ve durumlar olacağı için, iptal davası sonuçlanıncaya kadar yürürlüğünün durdurulmasına karar verilmesine ilişkin istemimizi saygı ile arz ederiz.</w:t>
      </w:r>
      <w:r w:rsidR="00C03E67" w:rsidRPr="00605432">
        <w:rPr>
          <w:rFonts w:eastAsia="Calibri"/>
          <w:color w:val="010000"/>
          <w:sz w:val="24"/>
          <w:szCs w:val="24"/>
        </w:rPr>
        <w:t>”</w:t>
      </w:r>
    </w:p>
    <w:sectPr w:rsidR="0038363D" w:rsidRPr="00605432" w:rsidSect="00605432">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306" w:rsidRDefault="00785306" w:rsidP="005748F0">
      <w:pPr>
        <w:spacing w:after="0" w:line="240" w:lineRule="auto"/>
      </w:pPr>
      <w:r>
        <w:separator/>
      </w:r>
    </w:p>
  </w:endnote>
  <w:endnote w:type="continuationSeparator" w:id="0">
    <w:p w:rsidR="00785306" w:rsidRDefault="00785306" w:rsidP="00574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ヒラギノ明朝 Pro W3">
    <w:altName w:val="Arial Unicode MS"/>
    <w:charset w:val="80"/>
    <w:family w:val="roman"/>
    <w:pitch w:val="variable"/>
    <w:sig w:usb0="E00002FF"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432" w:rsidRDefault="00605432" w:rsidP="006F774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05432" w:rsidRDefault="00605432" w:rsidP="0060543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432" w:rsidRPr="00605432" w:rsidRDefault="00605432" w:rsidP="006F774D">
    <w:pPr>
      <w:pStyle w:val="AltBilgi"/>
      <w:framePr w:wrap="around" w:vAnchor="text" w:hAnchor="margin" w:xAlign="right" w:y="1"/>
      <w:rPr>
        <w:rStyle w:val="SayfaNumaras"/>
        <w:rFonts w:ascii="Times New Roman" w:hAnsi="Times New Roman" w:cs="Times New Roman"/>
      </w:rPr>
    </w:pPr>
    <w:r w:rsidRPr="00605432">
      <w:rPr>
        <w:rStyle w:val="SayfaNumaras"/>
        <w:rFonts w:ascii="Times New Roman" w:hAnsi="Times New Roman" w:cs="Times New Roman"/>
      </w:rPr>
      <w:fldChar w:fldCharType="begin"/>
    </w:r>
    <w:r w:rsidRPr="00605432">
      <w:rPr>
        <w:rStyle w:val="SayfaNumaras"/>
        <w:rFonts w:ascii="Times New Roman" w:hAnsi="Times New Roman" w:cs="Times New Roman"/>
      </w:rPr>
      <w:instrText xml:space="preserve"> PAGE </w:instrText>
    </w:r>
    <w:r w:rsidRPr="00605432">
      <w:rPr>
        <w:rStyle w:val="SayfaNumaras"/>
        <w:rFonts w:ascii="Times New Roman" w:hAnsi="Times New Roman" w:cs="Times New Roman"/>
      </w:rPr>
      <w:fldChar w:fldCharType="separate"/>
    </w:r>
    <w:r w:rsidRPr="00605432">
      <w:rPr>
        <w:rStyle w:val="SayfaNumaras"/>
        <w:rFonts w:ascii="Times New Roman" w:hAnsi="Times New Roman" w:cs="Times New Roman"/>
        <w:noProof/>
      </w:rPr>
      <w:t>21</w:t>
    </w:r>
    <w:r w:rsidRPr="00605432">
      <w:rPr>
        <w:rStyle w:val="SayfaNumaras"/>
        <w:rFonts w:ascii="Times New Roman" w:hAnsi="Times New Roman" w:cs="Times New Roman"/>
      </w:rPr>
      <w:fldChar w:fldCharType="end"/>
    </w:r>
  </w:p>
  <w:p w:rsidR="008E400B" w:rsidRPr="00605432" w:rsidRDefault="008E400B" w:rsidP="00605432">
    <w:pPr>
      <w:pStyle w:val="AltBilgi"/>
      <w:ind w:right="360"/>
      <w:jc w:val="right"/>
      <w:rPr>
        <w:rFonts w:ascii="Times New Roman" w:hAnsi="Times New Roman" w:cs="Times New Roman"/>
      </w:rPr>
    </w:pPr>
  </w:p>
  <w:p w:rsidR="008E400B" w:rsidRPr="00605432" w:rsidRDefault="008E400B">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306" w:rsidRDefault="00785306" w:rsidP="005748F0">
      <w:pPr>
        <w:spacing w:after="0" w:line="240" w:lineRule="auto"/>
      </w:pPr>
      <w:r>
        <w:separator/>
      </w:r>
    </w:p>
  </w:footnote>
  <w:footnote w:type="continuationSeparator" w:id="0">
    <w:p w:rsidR="00785306" w:rsidRDefault="00785306" w:rsidP="005748F0">
      <w:pPr>
        <w:spacing w:after="0" w:line="240" w:lineRule="auto"/>
      </w:pPr>
      <w:r>
        <w:continuationSeparator/>
      </w:r>
    </w:p>
  </w:footnote>
  <w:footnote w:id="1">
    <w:p w:rsidR="008E400B" w:rsidRPr="00C03E67" w:rsidRDefault="008E400B" w:rsidP="00C03E67">
      <w:pPr>
        <w:pStyle w:val="DipnotMetni"/>
        <w:jc w:val="both"/>
      </w:pPr>
      <w:r w:rsidRPr="00C03E67">
        <w:rPr>
          <w:rStyle w:val="DipnotBavurusu"/>
        </w:rPr>
        <w:footnoteRef/>
      </w:r>
      <w:r w:rsidRPr="00C03E67">
        <w:rPr>
          <w:rFonts w:ascii="Cambria" w:hAnsi="Cambria"/>
        </w:rPr>
        <w:t xml:space="preserve">Gayrimenkul Yatırım Ortaklıkları Tanıtım Rehberi, Sermaye Piyasası Kurulu, </w:t>
      </w:r>
      <w:hyperlink r:id="rId1" w:history="1">
        <w:r w:rsidRPr="00C03E67">
          <w:rPr>
            <w:rFonts w:ascii="Cambria" w:hAnsi="Cambria"/>
            <w:color w:val="0000FF"/>
            <w:u w:val="single"/>
          </w:rPr>
          <w:t>https://www.spk.gov.tr/Sayfa/AltSayfa/409#</w:t>
        </w:r>
      </w:hyperlink>
      <w:r w:rsidRPr="00C03E67">
        <w:rPr>
          <w:rFonts w:ascii="Cambria" w:hAnsi="Cambria"/>
        </w:rPr>
        <w:t xml:space="preserve"> (Erişim Tarihi: 23.07.2020)</w:t>
      </w:r>
    </w:p>
  </w:footnote>
  <w:footnote w:id="2">
    <w:p w:rsidR="008E400B" w:rsidRPr="00C03E67" w:rsidRDefault="008E400B" w:rsidP="00C03E67">
      <w:pPr>
        <w:pStyle w:val="DipnotMetni"/>
        <w:jc w:val="both"/>
      </w:pPr>
      <w:r w:rsidRPr="00C03E67">
        <w:rPr>
          <w:rStyle w:val="DipnotBavurusu"/>
        </w:rPr>
        <w:footnoteRef/>
      </w:r>
      <w:r w:rsidRPr="00C03E67">
        <w:rPr>
          <w:rFonts w:ascii="Cambria" w:hAnsi="Cambria"/>
        </w:rPr>
        <w:t xml:space="preserve">Ortaklık Yapısı, Vakıfbank, </w:t>
      </w:r>
      <w:hyperlink r:id="rId2" w:history="1">
        <w:r w:rsidRPr="00C03E67">
          <w:rPr>
            <w:rFonts w:ascii="Cambria" w:hAnsi="Cambria"/>
            <w:color w:val="0000FF"/>
            <w:u w:val="single"/>
          </w:rPr>
          <w:t>https://www.vakifbank.com.tr/ortaklik-yapisi.aspx?pageID=299</w:t>
        </w:r>
      </w:hyperlink>
      <w:r w:rsidRPr="00C03E67">
        <w:rPr>
          <w:rFonts w:ascii="Cambria" w:hAnsi="Cambria"/>
        </w:rPr>
        <w:t xml:space="preserve"> (Erişim Tarihi: 23.07.2020)</w:t>
      </w:r>
    </w:p>
  </w:footnote>
  <w:footnote w:id="3">
    <w:p w:rsidR="008E400B" w:rsidRPr="00C03E67" w:rsidRDefault="008E400B" w:rsidP="009962F8">
      <w:pPr>
        <w:pStyle w:val="DipnotMetni"/>
        <w:jc w:val="both"/>
      </w:pPr>
      <w:r w:rsidRPr="00C03E67">
        <w:rPr>
          <w:rStyle w:val="DipnotBavurusu"/>
        </w:rPr>
        <w:footnoteRef/>
      </w:r>
      <w:r w:rsidRPr="00C03E67">
        <w:rPr>
          <w:rFonts w:ascii="Cambria" w:hAnsi="Cambria"/>
        </w:rPr>
        <w:t>Günday, Metin, İdare Hukuku, B. 10, Ankara, İmaj Yay., 2013, s. 257-271.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432" w:rsidRPr="00605432" w:rsidRDefault="00605432" w:rsidP="00605432">
    <w:pPr>
      <w:pStyle w:val="stBilgi"/>
      <w:rPr>
        <w:rFonts w:ascii="Times New Roman" w:eastAsia="Times New Roman" w:hAnsi="Times New Roman" w:cs="Times New Roman"/>
        <w:sz w:val="24"/>
        <w:szCs w:val="24"/>
        <w:lang w:eastAsia="ar-SA"/>
      </w:rPr>
    </w:pPr>
    <w:r w:rsidRPr="00605432">
      <w:rPr>
        <w:rFonts w:ascii="Times New Roman" w:eastAsia="Times New Roman" w:hAnsi="Times New Roman" w:cs="Times New Roman"/>
        <w:sz w:val="24"/>
        <w:szCs w:val="24"/>
        <w:lang w:eastAsia="ar-SA"/>
      </w:rPr>
      <w:t xml:space="preserve">Esas </w:t>
    </w:r>
    <w:proofErr w:type="gramStart"/>
    <w:r w:rsidRPr="00605432">
      <w:rPr>
        <w:rFonts w:ascii="Times New Roman" w:eastAsia="Times New Roman" w:hAnsi="Times New Roman" w:cs="Times New Roman"/>
        <w:sz w:val="24"/>
        <w:szCs w:val="24"/>
        <w:lang w:eastAsia="ar-SA"/>
      </w:rPr>
      <w:t>Sayısı  :</w:t>
    </w:r>
    <w:proofErr w:type="gramEnd"/>
    <w:r w:rsidRPr="00605432">
      <w:rPr>
        <w:rFonts w:ascii="Times New Roman" w:eastAsia="Times New Roman" w:hAnsi="Times New Roman" w:cs="Times New Roman"/>
        <w:sz w:val="24"/>
        <w:szCs w:val="24"/>
        <w:lang w:eastAsia="ar-SA"/>
      </w:rPr>
      <w:t xml:space="preserve"> 2020/68</w:t>
    </w:r>
  </w:p>
  <w:p w:rsidR="00AF64E6" w:rsidRPr="00605432" w:rsidRDefault="00605432" w:rsidP="00605432">
    <w:pPr>
      <w:pStyle w:val="stBilgi"/>
    </w:pPr>
    <w:r w:rsidRPr="00605432">
      <w:rPr>
        <w:rFonts w:ascii="Times New Roman" w:eastAsia="Times New Roman" w:hAnsi="Times New Roman" w:cs="Times New Roman"/>
        <w:sz w:val="24"/>
        <w:szCs w:val="24"/>
        <w:lang w:eastAsia="ar-SA"/>
      </w:rPr>
      <w:t>Karar Sayısı: 2023/230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4E73"/>
    <w:multiLevelType w:val="hybridMultilevel"/>
    <w:tmpl w:val="F02A3150"/>
    <w:lvl w:ilvl="0" w:tplc="4CA004B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21213AA"/>
    <w:multiLevelType w:val="hybridMultilevel"/>
    <w:tmpl w:val="201410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DF4213"/>
    <w:multiLevelType w:val="hybridMultilevel"/>
    <w:tmpl w:val="CD8E5BE2"/>
    <w:lvl w:ilvl="0" w:tplc="E34A534E">
      <w:start w:val="1"/>
      <w:numFmt w:val="decimal"/>
      <w:lvlText w:val="%1)"/>
      <w:lvlJc w:val="left"/>
      <w:pPr>
        <w:ind w:left="1429"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07EF1C43"/>
    <w:multiLevelType w:val="hybridMultilevel"/>
    <w:tmpl w:val="1A325688"/>
    <w:lvl w:ilvl="0" w:tplc="CC542C2C">
      <w:start w:val="1"/>
      <w:numFmt w:val="decimal"/>
      <w:suff w:val="space"/>
      <w:lvlText w:val="%1)"/>
      <w:lvlJc w:val="left"/>
      <w:pPr>
        <w:ind w:left="1173" w:hanging="180"/>
      </w:pPr>
      <w:rPr>
        <w:rFonts w:ascii="Times New Roman" w:eastAsia="Times New Roman" w:hAnsi="Times New Roman" w:cs="Times New Roman" w:hint="default"/>
        <w:b w:val="0"/>
        <w:bCs/>
        <w:i w:val="0"/>
        <w:iCs w:val="0"/>
        <w:caps w:val="0"/>
        <w:smallCaps w:val="0"/>
        <w:strike w:val="0"/>
        <w:dstrike w:val="0"/>
        <w:color w:val="000000"/>
        <w:spacing w:val="0"/>
        <w:w w:val="100"/>
        <w:kern w:val="0"/>
        <w:position w:val="0"/>
        <w:highlight w:val="none"/>
        <w:u w:val="none"/>
        <w:effect w:val="none"/>
        <w:vertAlign w:val="baseline"/>
      </w:rPr>
    </w:lvl>
    <w:lvl w:ilvl="1" w:tplc="041F0019">
      <w:start w:val="1"/>
      <w:numFmt w:val="lowerLetter"/>
      <w:lvlText w:val="%2."/>
      <w:lvlJc w:val="left"/>
      <w:pPr>
        <w:ind w:left="-1707" w:hanging="360"/>
      </w:pPr>
    </w:lvl>
    <w:lvl w:ilvl="2" w:tplc="041F001B" w:tentative="1">
      <w:start w:val="1"/>
      <w:numFmt w:val="lowerRoman"/>
      <w:lvlText w:val="%3."/>
      <w:lvlJc w:val="right"/>
      <w:pPr>
        <w:ind w:left="-987" w:hanging="180"/>
      </w:pPr>
    </w:lvl>
    <w:lvl w:ilvl="3" w:tplc="041F000F" w:tentative="1">
      <w:start w:val="1"/>
      <w:numFmt w:val="decimal"/>
      <w:lvlText w:val="%4."/>
      <w:lvlJc w:val="left"/>
      <w:pPr>
        <w:ind w:left="-267" w:hanging="360"/>
      </w:pPr>
    </w:lvl>
    <w:lvl w:ilvl="4" w:tplc="041F0019" w:tentative="1">
      <w:start w:val="1"/>
      <w:numFmt w:val="lowerLetter"/>
      <w:lvlText w:val="%5."/>
      <w:lvlJc w:val="left"/>
      <w:pPr>
        <w:ind w:left="453" w:hanging="360"/>
      </w:pPr>
    </w:lvl>
    <w:lvl w:ilvl="5" w:tplc="041F001B" w:tentative="1">
      <w:start w:val="1"/>
      <w:numFmt w:val="lowerRoman"/>
      <w:lvlText w:val="%6."/>
      <w:lvlJc w:val="right"/>
      <w:pPr>
        <w:ind w:left="1173" w:hanging="180"/>
      </w:pPr>
    </w:lvl>
    <w:lvl w:ilvl="6" w:tplc="041F000F" w:tentative="1">
      <w:start w:val="1"/>
      <w:numFmt w:val="decimal"/>
      <w:lvlText w:val="%7."/>
      <w:lvlJc w:val="left"/>
      <w:pPr>
        <w:ind w:left="1893" w:hanging="360"/>
      </w:pPr>
    </w:lvl>
    <w:lvl w:ilvl="7" w:tplc="041F0019" w:tentative="1">
      <w:start w:val="1"/>
      <w:numFmt w:val="lowerLetter"/>
      <w:lvlText w:val="%8."/>
      <w:lvlJc w:val="left"/>
      <w:pPr>
        <w:ind w:left="2613" w:hanging="360"/>
      </w:pPr>
    </w:lvl>
    <w:lvl w:ilvl="8" w:tplc="041F001B" w:tentative="1">
      <w:start w:val="1"/>
      <w:numFmt w:val="lowerRoman"/>
      <w:lvlText w:val="%9."/>
      <w:lvlJc w:val="right"/>
      <w:pPr>
        <w:ind w:left="3333" w:hanging="180"/>
      </w:pPr>
    </w:lvl>
  </w:abstractNum>
  <w:abstractNum w:abstractNumId="4" w15:restartNumberingAfterBreak="0">
    <w:nsid w:val="0B3E7FEA"/>
    <w:multiLevelType w:val="multilevel"/>
    <w:tmpl w:val="11543230"/>
    <w:lvl w:ilvl="0">
      <w:start w:val="1"/>
      <w:numFmt w:val="decimal"/>
      <w:lvlText w:val="%1)"/>
      <w:lvlJc w:val="left"/>
      <w:pPr>
        <w:ind w:left="360" w:hanging="360"/>
      </w:pPr>
    </w:lvl>
    <w:lvl w:ilvl="1">
      <w:start w:val="1"/>
      <w:numFmt w:val="lowerLetter"/>
      <w:lvlText w:val="%2)"/>
      <w:lvlJc w:val="left"/>
      <w:pPr>
        <w:ind w:left="786"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FB11C8"/>
    <w:multiLevelType w:val="hybridMultilevel"/>
    <w:tmpl w:val="9732FBD4"/>
    <w:lvl w:ilvl="0" w:tplc="E34A534E">
      <w:start w:val="1"/>
      <w:numFmt w:val="decimal"/>
      <w:lvlText w:val="%1)"/>
      <w:lvlJc w:val="left"/>
      <w:pPr>
        <w:ind w:left="4320" w:hanging="180"/>
      </w:pPr>
      <w:rPr>
        <w:rFonts w:ascii="Times New Roman" w:eastAsia="Times New Roman" w:hAnsi="Times New Roman" w:cs="Times New Roman" w:hint="default"/>
        <w:b/>
        <w:bCs/>
        <w:i w:val="0"/>
        <w:iCs w:val="0"/>
        <w:caps w:val="0"/>
        <w:smallCaps w:val="0"/>
        <w:strike w:val="0"/>
        <w:dstrike w:val="0"/>
        <w:color w:val="000000"/>
        <w:spacing w:val="0"/>
        <w:w w:val="100"/>
        <w:kern w:val="0"/>
        <w:position w:val="0"/>
        <w:highlight w:val="none"/>
        <w:u w:val="none"/>
        <w:effect w:val="none"/>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057C4C"/>
    <w:multiLevelType w:val="hybridMultilevel"/>
    <w:tmpl w:val="9A181F44"/>
    <w:lvl w:ilvl="0" w:tplc="E34A534E">
      <w:start w:val="1"/>
      <w:numFmt w:val="decimal"/>
      <w:lvlText w:val="%1)"/>
      <w:lvlJc w:val="left"/>
      <w:pPr>
        <w:ind w:left="4320" w:hanging="180"/>
      </w:pPr>
      <w:rPr>
        <w:rFonts w:ascii="Times New Roman" w:eastAsia="Times New Roman" w:hAnsi="Times New Roman" w:cs="Times New Roman" w:hint="default"/>
        <w:b/>
        <w:bCs/>
        <w:i w:val="0"/>
        <w:iCs w:val="0"/>
        <w:caps w:val="0"/>
        <w:smallCaps w:val="0"/>
        <w:strike w:val="0"/>
        <w:dstrike w:val="0"/>
        <w:color w:val="000000"/>
        <w:spacing w:val="0"/>
        <w:w w:val="100"/>
        <w:kern w:val="0"/>
        <w:position w:val="0"/>
        <w:highlight w:val="none"/>
        <w:u w:val="none"/>
        <w:effect w:val="none"/>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1C3CB5"/>
    <w:multiLevelType w:val="hybridMultilevel"/>
    <w:tmpl w:val="5950CEA2"/>
    <w:lvl w:ilvl="0" w:tplc="D3BEDB70">
      <w:start w:val="1"/>
      <w:numFmt w:val="lowerLetter"/>
      <w:lvlText w:val="%1."/>
      <w:lvlJc w:val="left"/>
      <w:pPr>
        <w:ind w:left="1069" w:hanging="360"/>
      </w:pPr>
      <w:rPr>
        <w:rFonts w:hint="default"/>
        <w:b/>
        <w:bCs/>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FAC3ECF"/>
    <w:multiLevelType w:val="hybridMultilevel"/>
    <w:tmpl w:val="B8E832A2"/>
    <w:lvl w:ilvl="0" w:tplc="E34A534E">
      <w:start w:val="1"/>
      <w:numFmt w:val="decimal"/>
      <w:lvlText w:val="%1)"/>
      <w:lvlJc w:val="left"/>
      <w:pPr>
        <w:tabs>
          <w:tab w:val="left" w:pos="360"/>
          <w:tab w:val="center" w:pos="1524"/>
          <w:tab w:val="center" w:pos="3616"/>
          <w:tab w:val="center" w:pos="5928"/>
        </w:tabs>
        <w:ind w:left="72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rPr>
    </w:lvl>
    <w:lvl w:ilvl="1" w:tplc="35DCB784">
      <w:start w:val="1"/>
      <w:numFmt w:val="lowerLetter"/>
      <w:lvlText w:val="%2."/>
      <w:lvlJc w:val="left"/>
      <w:pPr>
        <w:tabs>
          <w:tab w:val="left" w:pos="360"/>
          <w:tab w:val="center" w:pos="1524"/>
          <w:tab w:val="center" w:pos="3616"/>
          <w:tab w:val="center" w:pos="5928"/>
        </w:tabs>
        <w:ind w:left="144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rPr>
    </w:lvl>
    <w:lvl w:ilvl="2" w:tplc="D3C0FDE8">
      <w:start w:val="1"/>
      <w:numFmt w:val="lowerRoman"/>
      <w:lvlText w:val="%3."/>
      <w:lvlJc w:val="left"/>
      <w:pPr>
        <w:tabs>
          <w:tab w:val="left" w:pos="360"/>
          <w:tab w:val="center" w:pos="1524"/>
          <w:tab w:val="center" w:pos="3616"/>
          <w:tab w:val="center" w:pos="5928"/>
        </w:tabs>
        <w:ind w:left="2160" w:hanging="30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rPr>
    </w:lvl>
    <w:lvl w:ilvl="3" w:tplc="687847D6">
      <w:start w:val="1"/>
      <w:numFmt w:val="decimal"/>
      <w:lvlText w:val="%4."/>
      <w:lvlJc w:val="left"/>
      <w:pPr>
        <w:tabs>
          <w:tab w:val="left" w:pos="360"/>
          <w:tab w:val="center" w:pos="1524"/>
          <w:tab w:val="center" w:pos="3616"/>
          <w:tab w:val="center" w:pos="5928"/>
        </w:tabs>
        <w:ind w:left="288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rPr>
    </w:lvl>
    <w:lvl w:ilvl="4" w:tplc="3B20AE36">
      <w:start w:val="1"/>
      <w:numFmt w:val="lowerLetter"/>
      <w:lvlText w:val="%5."/>
      <w:lvlJc w:val="left"/>
      <w:pPr>
        <w:tabs>
          <w:tab w:val="left" w:pos="360"/>
          <w:tab w:val="center" w:pos="1524"/>
          <w:tab w:val="center" w:pos="3616"/>
          <w:tab w:val="center" w:pos="5928"/>
        </w:tabs>
        <w:ind w:left="360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rPr>
    </w:lvl>
    <w:lvl w:ilvl="5" w:tplc="D9DA1D40">
      <w:start w:val="1"/>
      <w:numFmt w:val="lowerRoman"/>
      <w:lvlText w:val="%6."/>
      <w:lvlJc w:val="left"/>
      <w:pPr>
        <w:tabs>
          <w:tab w:val="left" w:pos="360"/>
          <w:tab w:val="center" w:pos="1524"/>
          <w:tab w:val="center" w:pos="3616"/>
          <w:tab w:val="center" w:pos="5928"/>
        </w:tabs>
        <w:ind w:left="4320" w:hanging="30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rPr>
    </w:lvl>
    <w:lvl w:ilvl="6" w:tplc="A8B26514">
      <w:start w:val="1"/>
      <w:numFmt w:val="decimal"/>
      <w:lvlText w:val="%7."/>
      <w:lvlJc w:val="left"/>
      <w:pPr>
        <w:tabs>
          <w:tab w:val="left" w:pos="360"/>
          <w:tab w:val="center" w:pos="1524"/>
          <w:tab w:val="center" w:pos="3616"/>
          <w:tab w:val="center" w:pos="5928"/>
        </w:tabs>
        <w:ind w:left="504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rPr>
    </w:lvl>
    <w:lvl w:ilvl="7" w:tplc="4F840C54">
      <w:start w:val="1"/>
      <w:numFmt w:val="lowerLetter"/>
      <w:lvlText w:val="%8."/>
      <w:lvlJc w:val="left"/>
      <w:pPr>
        <w:tabs>
          <w:tab w:val="left" w:pos="360"/>
          <w:tab w:val="center" w:pos="1524"/>
          <w:tab w:val="center" w:pos="3616"/>
          <w:tab w:val="center" w:pos="5928"/>
        </w:tabs>
        <w:ind w:left="576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rPr>
    </w:lvl>
    <w:lvl w:ilvl="8" w:tplc="599C1874">
      <w:start w:val="1"/>
      <w:numFmt w:val="lowerRoman"/>
      <w:lvlText w:val="%9."/>
      <w:lvlJc w:val="left"/>
      <w:pPr>
        <w:tabs>
          <w:tab w:val="left" w:pos="360"/>
          <w:tab w:val="center" w:pos="1524"/>
          <w:tab w:val="center" w:pos="3616"/>
          <w:tab w:val="center" w:pos="5928"/>
        </w:tabs>
        <w:ind w:left="6480" w:hanging="30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9" w15:restartNumberingAfterBreak="0">
    <w:nsid w:val="1FE71982"/>
    <w:multiLevelType w:val="hybridMultilevel"/>
    <w:tmpl w:val="009A6100"/>
    <w:lvl w:ilvl="0" w:tplc="9F1A5370">
      <w:start w:val="1"/>
      <w:numFmt w:val="decimal"/>
      <w:lvlText w:val="%1."/>
      <w:lvlJc w:val="left"/>
      <w:pPr>
        <w:ind w:left="720" w:hanging="360"/>
      </w:pPr>
      <w:rPr>
        <w:rFonts w:eastAsia="ヒラギノ明朝 Pro W3"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EA1FC0"/>
    <w:multiLevelType w:val="hybridMultilevel"/>
    <w:tmpl w:val="C020345E"/>
    <w:lvl w:ilvl="0" w:tplc="64D83DAE">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26AF3690"/>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26584"/>
    <w:multiLevelType w:val="hybridMultilevel"/>
    <w:tmpl w:val="4058D740"/>
    <w:lvl w:ilvl="0" w:tplc="041F000F">
      <w:start w:val="1"/>
      <w:numFmt w:val="decimal"/>
      <w:lvlText w:val="%1."/>
      <w:lvlJc w:val="left"/>
      <w:pPr>
        <w:ind w:left="720" w:hanging="360"/>
      </w:pPr>
    </w:lvl>
    <w:lvl w:ilvl="1" w:tplc="992A81AC">
      <w:start w:val="1"/>
      <w:numFmt w:val="lowerLetter"/>
      <w:lvlText w:val="%2."/>
      <w:lvlJc w:val="left"/>
      <w:pPr>
        <w:ind w:left="1440" w:hanging="360"/>
      </w:pPr>
      <w:rPr>
        <w:rFonts w:hint="default"/>
      </w:rPr>
    </w:lvl>
    <w:lvl w:ilvl="2" w:tplc="73F8640E">
      <w:start w:val="1"/>
      <w:numFmt w:val="upperLetter"/>
      <w:lvlText w:val="%3."/>
      <w:lvlJc w:val="left"/>
      <w:pPr>
        <w:ind w:left="2340" w:hanging="360"/>
      </w:pPr>
      <w:rPr>
        <w:rFonts w:hint="default"/>
      </w:rPr>
    </w:lvl>
    <w:lvl w:ilvl="3" w:tplc="42D67688">
      <w:start w:val="7245"/>
      <w:numFmt w:val="decimal"/>
      <w:lvlText w:val="%4"/>
      <w:lvlJc w:val="left"/>
      <w:pPr>
        <w:ind w:left="3105" w:hanging="585"/>
      </w:pPr>
      <w:rPr>
        <w:rFonts w:hint="default"/>
        <w:b/>
      </w:rPr>
    </w:lvl>
    <w:lvl w:ilvl="4" w:tplc="041F0019" w:tentative="1">
      <w:start w:val="1"/>
      <w:numFmt w:val="lowerLetter"/>
      <w:lvlText w:val="%5."/>
      <w:lvlJc w:val="left"/>
      <w:pPr>
        <w:ind w:left="3600" w:hanging="360"/>
      </w:pPr>
    </w:lvl>
    <w:lvl w:ilvl="5" w:tplc="E34A534E">
      <w:start w:val="1"/>
      <w:numFmt w:val="decimal"/>
      <w:lvlText w:val="%6)"/>
      <w:lvlJc w:val="left"/>
      <w:pPr>
        <w:ind w:left="4320" w:hanging="180"/>
      </w:pPr>
      <w:rPr>
        <w:rFonts w:ascii="Times New Roman" w:eastAsia="Times New Roman" w:hAnsi="Times New Roman" w:cs="Times New Roman" w:hint="default"/>
        <w:b/>
        <w:bCs/>
        <w:i w:val="0"/>
        <w:iCs w:val="0"/>
        <w:caps w:val="0"/>
        <w:smallCaps w:val="0"/>
        <w:strike w:val="0"/>
        <w:dstrike w:val="0"/>
        <w:color w:val="000000"/>
        <w:spacing w:val="0"/>
        <w:w w:val="100"/>
        <w:kern w:val="0"/>
        <w:position w:val="0"/>
        <w:highlight w:val="none"/>
        <w:u w:val="none"/>
        <w:effect w:val="none"/>
        <w:vertAlign w:val="baseline"/>
      </w:r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C93422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D6F28C3"/>
    <w:multiLevelType w:val="hybridMultilevel"/>
    <w:tmpl w:val="ED92B7C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E6E6F1D"/>
    <w:multiLevelType w:val="hybridMultilevel"/>
    <w:tmpl w:val="F252DEBE"/>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6" w15:restartNumberingAfterBreak="0">
    <w:nsid w:val="367A2B9B"/>
    <w:multiLevelType w:val="hybridMultilevel"/>
    <w:tmpl w:val="2E70D7EE"/>
    <w:styleLink w:val="eAktarlan6Stili"/>
    <w:lvl w:ilvl="0" w:tplc="4B5A3810">
      <w:start w:val="1"/>
      <w:numFmt w:val="lowerLetter"/>
      <w:lvlText w:val="%1."/>
      <w:lvlJc w:val="left"/>
      <w:pPr>
        <w:ind w:left="1429"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4F60A84C">
      <w:start w:val="1"/>
      <w:numFmt w:val="lowerLetter"/>
      <w:lvlText w:val="%2."/>
      <w:lvlJc w:val="left"/>
      <w:pPr>
        <w:ind w:left="2149"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FC864892">
      <w:start w:val="1"/>
      <w:numFmt w:val="lowerRoman"/>
      <w:lvlText w:val="%3."/>
      <w:lvlJc w:val="left"/>
      <w:pPr>
        <w:ind w:left="2869" w:hanging="300"/>
      </w:pPr>
      <w:rPr>
        <w:rFonts w:hAnsi="Arial Unicode MS"/>
        <w:caps w:val="0"/>
        <w:smallCaps w:val="0"/>
        <w:strike w:val="0"/>
        <w:dstrike w:val="0"/>
        <w:color w:val="000000"/>
        <w:spacing w:val="0"/>
        <w:w w:val="100"/>
        <w:kern w:val="0"/>
        <w:position w:val="0"/>
        <w:highlight w:val="none"/>
        <w:u w:val="none"/>
        <w:effect w:val="none"/>
        <w:vertAlign w:val="baseline"/>
      </w:rPr>
    </w:lvl>
    <w:lvl w:ilvl="3" w:tplc="757EE704">
      <w:start w:val="1"/>
      <w:numFmt w:val="decimal"/>
      <w:lvlText w:val="%4."/>
      <w:lvlJc w:val="left"/>
      <w:pPr>
        <w:ind w:left="3589"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228CC3FA">
      <w:start w:val="1"/>
      <w:numFmt w:val="lowerLetter"/>
      <w:lvlText w:val="%5."/>
      <w:lvlJc w:val="left"/>
      <w:pPr>
        <w:ind w:left="4309"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FF305940">
      <w:start w:val="1"/>
      <w:numFmt w:val="lowerRoman"/>
      <w:lvlText w:val="%6."/>
      <w:lvlJc w:val="left"/>
      <w:pPr>
        <w:ind w:left="5029" w:hanging="300"/>
      </w:pPr>
      <w:rPr>
        <w:rFonts w:hAnsi="Arial Unicode MS"/>
        <w:caps w:val="0"/>
        <w:smallCaps w:val="0"/>
        <w:strike w:val="0"/>
        <w:dstrike w:val="0"/>
        <w:color w:val="000000"/>
        <w:spacing w:val="0"/>
        <w:w w:val="100"/>
        <w:kern w:val="0"/>
        <w:position w:val="0"/>
        <w:highlight w:val="none"/>
        <w:u w:val="none"/>
        <w:effect w:val="none"/>
        <w:vertAlign w:val="baseline"/>
      </w:rPr>
    </w:lvl>
    <w:lvl w:ilvl="6" w:tplc="7F6857C0">
      <w:start w:val="1"/>
      <w:numFmt w:val="decimal"/>
      <w:lvlText w:val="%7."/>
      <w:lvlJc w:val="left"/>
      <w:pPr>
        <w:ind w:left="5749"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CA84E968">
      <w:start w:val="1"/>
      <w:numFmt w:val="lowerLetter"/>
      <w:lvlText w:val="%8."/>
      <w:lvlJc w:val="left"/>
      <w:pPr>
        <w:ind w:left="6469"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ED21520">
      <w:start w:val="1"/>
      <w:numFmt w:val="lowerRoman"/>
      <w:lvlText w:val="%9."/>
      <w:lvlJc w:val="left"/>
      <w:pPr>
        <w:ind w:left="7189" w:hanging="30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7" w15:restartNumberingAfterBreak="0">
    <w:nsid w:val="37381187"/>
    <w:multiLevelType w:val="hybridMultilevel"/>
    <w:tmpl w:val="74EC09A6"/>
    <w:lvl w:ilvl="0" w:tplc="90582742">
      <w:start w:val="1"/>
      <w:numFmt w:val="decimal"/>
      <w:lvlText w:val="%1)"/>
      <w:lvlJc w:val="left"/>
      <w:pPr>
        <w:ind w:left="1414" w:hanging="70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15:restartNumberingAfterBreak="0">
    <w:nsid w:val="380D0A85"/>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0F81EB3"/>
    <w:multiLevelType w:val="hybridMultilevel"/>
    <w:tmpl w:val="CFC41F68"/>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4A4D2322"/>
    <w:multiLevelType w:val="hybridMultilevel"/>
    <w:tmpl w:val="05D6489A"/>
    <w:lvl w:ilvl="0" w:tplc="A71ED5B8">
      <w:start w:val="1"/>
      <w:numFmt w:val="lowerLetter"/>
      <w:lvlText w:val="%1."/>
      <w:lvlJc w:val="left"/>
      <w:pPr>
        <w:tabs>
          <w:tab w:val="left" w:pos="360"/>
          <w:tab w:val="center" w:pos="1524"/>
          <w:tab w:val="center" w:pos="3660"/>
          <w:tab w:val="center" w:pos="5928"/>
        </w:tabs>
        <w:ind w:left="720" w:hanging="360"/>
      </w:pPr>
      <w:rPr>
        <w:rFonts w:hAnsi="Arial Unicode MS"/>
        <w:b/>
        <w:bCs/>
        <w:i/>
        <w:iCs/>
        <w:caps w:val="0"/>
        <w:smallCaps w:val="0"/>
        <w:strike w:val="0"/>
        <w:dstrike w:val="0"/>
        <w:color w:val="000000"/>
        <w:spacing w:val="0"/>
        <w:w w:val="100"/>
        <w:kern w:val="0"/>
        <w:position w:val="0"/>
        <w:highlight w:val="none"/>
        <w:u w:val="none"/>
        <w:effect w:val="none"/>
        <w:vertAlign w:val="baseline"/>
      </w:rPr>
    </w:lvl>
    <w:lvl w:ilvl="1" w:tplc="A6186B44">
      <w:start w:val="1"/>
      <w:numFmt w:val="lowerLetter"/>
      <w:lvlText w:val="%2."/>
      <w:lvlJc w:val="left"/>
      <w:pPr>
        <w:tabs>
          <w:tab w:val="left" w:pos="360"/>
          <w:tab w:val="center" w:pos="1524"/>
          <w:tab w:val="center" w:pos="3660"/>
          <w:tab w:val="center" w:pos="5928"/>
        </w:tabs>
        <w:ind w:left="1440" w:hanging="360"/>
      </w:pPr>
      <w:rPr>
        <w:rFonts w:hAnsi="Arial Unicode MS"/>
        <w:b/>
        <w:bCs/>
        <w:i/>
        <w:iCs/>
        <w:caps w:val="0"/>
        <w:smallCaps w:val="0"/>
        <w:strike w:val="0"/>
        <w:dstrike w:val="0"/>
        <w:color w:val="000000"/>
        <w:spacing w:val="0"/>
        <w:w w:val="100"/>
        <w:kern w:val="0"/>
        <w:position w:val="0"/>
        <w:highlight w:val="none"/>
        <w:u w:val="none"/>
        <w:effect w:val="none"/>
        <w:vertAlign w:val="baseline"/>
      </w:rPr>
    </w:lvl>
    <w:lvl w:ilvl="2" w:tplc="A07E795E">
      <w:start w:val="1"/>
      <w:numFmt w:val="lowerRoman"/>
      <w:lvlText w:val="%3."/>
      <w:lvlJc w:val="left"/>
      <w:pPr>
        <w:tabs>
          <w:tab w:val="left" w:pos="360"/>
          <w:tab w:val="center" w:pos="1524"/>
          <w:tab w:val="center" w:pos="3660"/>
          <w:tab w:val="center" w:pos="5928"/>
        </w:tabs>
        <w:ind w:left="2160" w:hanging="300"/>
      </w:pPr>
      <w:rPr>
        <w:rFonts w:hAnsi="Arial Unicode MS"/>
        <w:b/>
        <w:bCs/>
        <w:i/>
        <w:iCs/>
        <w:caps w:val="0"/>
        <w:smallCaps w:val="0"/>
        <w:strike w:val="0"/>
        <w:dstrike w:val="0"/>
        <w:color w:val="000000"/>
        <w:spacing w:val="0"/>
        <w:w w:val="100"/>
        <w:kern w:val="0"/>
        <w:position w:val="0"/>
        <w:highlight w:val="none"/>
        <w:u w:val="none"/>
        <w:effect w:val="none"/>
        <w:vertAlign w:val="baseline"/>
      </w:rPr>
    </w:lvl>
    <w:lvl w:ilvl="3" w:tplc="AD7CE9E6">
      <w:start w:val="1"/>
      <w:numFmt w:val="decimal"/>
      <w:lvlText w:val="%4."/>
      <w:lvlJc w:val="left"/>
      <w:pPr>
        <w:tabs>
          <w:tab w:val="left" w:pos="360"/>
          <w:tab w:val="center" w:pos="1524"/>
          <w:tab w:val="center" w:pos="3660"/>
          <w:tab w:val="center" w:pos="5928"/>
        </w:tabs>
        <w:ind w:left="2880" w:hanging="360"/>
      </w:pPr>
      <w:rPr>
        <w:rFonts w:hAnsi="Arial Unicode MS"/>
        <w:b/>
        <w:bCs/>
        <w:i/>
        <w:iCs/>
        <w:caps w:val="0"/>
        <w:smallCaps w:val="0"/>
        <w:strike w:val="0"/>
        <w:dstrike w:val="0"/>
        <w:color w:val="000000"/>
        <w:spacing w:val="0"/>
        <w:w w:val="100"/>
        <w:kern w:val="0"/>
        <w:position w:val="0"/>
        <w:highlight w:val="none"/>
        <w:u w:val="none"/>
        <w:effect w:val="none"/>
        <w:vertAlign w:val="baseline"/>
      </w:rPr>
    </w:lvl>
    <w:lvl w:ilvl="4" w:tplc="C42AF858">
      <w:start w:val="1"/>
      <w:numFmt w:val="lowerLetter"/>
      <w:lvlText w:val="%5."/>
      <w:lvlJc w:val="left"/>
      <w:pPr>
        <w:tabs>
          <w:tab w:val="left" w:pos="360"/>
          <w:tab w:val="center" w:pos="1524"/>
          <w:tab w:val="center" w:pos="3660"/>
          <w:tab w:val="center" w:pos="5928"/>
        </w:tabs>
        <w:ind w:left="3600" w:hanging="360"/>
      </w:pPr>
      <w:rPr>
        <w:rFonts w:hAnsi="Arial Unicode MS"/>
        <w:b/>
        <w:bCs/>
        <w:i/>
        <w:iCs/>
        <w:caps w:val="0"/>
        <w:smallCaps w:val="0"/>
        <w:strike w:val="0"/>
        <w:dstrike w:val="0"/>
        <w:color w:val="000000"/>
        <w:spacing w:val="0"/>
        <w:w w:val="100"/>
        <w:kern w:val="0"/>
        <w:position w:val="0"/>
        <w:highlight w:val="none"/>
        <w:u w:val="none"/>
        <w:effect w:val="none"/>
        <w:vertAlign w:val="baseline"/>
      </w:rPr>
    </w:lvl>
    <w:lvl w:ilvl="5" w:tplc="DD9EB504">
      <w:start w:val="1"/>
      <w:numFmt w:val="lowerRoman"/>
      <w:lvlText w:val="%6."/>
      <w:lvlJc w:val="left"/>
      <w:pPr>
        <w:tabs>
          <w:tab w:val="left" w:pos="360"/>
          <w:tab w:val="center" w:pos="1524"/>
          <w:tab w:val="center" w:pos="3660"/>
          <w:tab w:val="center" w:pos="5928"/>
        </w:tabs>
        <w:ind w:left="4320" w:hanging="300"/>
      </w:pPr>
      <w:rPr>
        <w:rFonts w:hAnsi="Arial Unicode MS"/>
        <w:b/>
        <w:bCs/>
        <w:i/>
        <w:iCs/>
        <w:caps w:val="0"/>
        <w:smallCaps w:val="0"/>
        <w:strike w:val="0"/>
        <w:dstrike w:val="0"/>
        <w:color w:val="000000"/>
        <w:spacing w:val="0"/>
        <w:w w:val="100"/>
        <w:kern w:val="0"/>
        <w:position w:val="0"/>
        <w:highlight w:val="none"/>
        <w:u w:val="none"/>
        <w:effect w:val="none"/>
        <w:vertAlign w:val="baseline"/>
      </w:rPr>
    </w:lvl>
    <w:lvl w:ilvl="6" w:tplc="F0082C8A">
      <w:start w:val="1"/>
      <w:numFmt w:val="decimal"/>
      <w:lvlText w:val="%7."/>
      <w:lvlJc w:val="left"/>
      <w:pPr>
        <w:tabs>
          <w:tab w:val="left" w:pos="360"/>
          <w:tab w:val="center" w:pos="1524"/>
          <w:tab w:val="center" w:pos="3660"/>
          <w:tab w:val="center" w:pos="5928"/>
        </w:tabs>
        <w:ind w:left="5040" w:hanging="360"/>
      </w:pPr>
      <w:rPr>
        <w:rFonts w:hAnsi="Arial Unicode MS"/>
        <w:b/>
        <w:bCs/>
        <w:i/>
        <w:iCs/>
        <w:caps w:val="0"/>
        <w:smallCaps w:val="0"/>
        <w:strike w:val="0"/>
        <w:dstrike w:val="0"/>
        <w:color w:val="000000"/>
        <w:spacing w:val="0"/>
        <w:w w:val="100"/>
        <w:kern w:val="0"/>
        <w:position w:val="0"/>
        <w:highlight w:val="none"/>
        <w:u w:val="none"/>
        <w:effect w:val="none"/>
        <w:vertAlign w:val="baseline"/>
      </w:rPr>
    </w:lvl>
    <w:lvl w:ilvl="7" w:tplc="25AE058C">
      <w:start w:val="1"/>
      <w:numFmt w:val="lowerLetter"/>
      <w:lvlText w:val="%8."/>
      <w:lvlJc w:val="left"/>
      <w:pPr>
        <w:tabs>
          <w:tab w:val="left" w:pos="360"/>
          <w:tab w:val="center" w:pos="1524"/>
          <w:tab w:val="center" w:pos="3660"/>
          <w:tab w:val="center" w:pos="5928"/>
        </w:tabs>
        <w:ind w:left="5760" w:hanging="360"/>
      </w:pPr>
      <w:rPr>
        <w:rFonts w:hAnsi="Arial Unicode MS"/>
        <w:b/>
        <w:bCs/>
        <w:i/>
        <w:iCs/>
        <w:caps w:val="0"/>
        <w:smallCaps w:val="0"/>
        <w:strike w:val="0"/>
        <w:dstrike w:val="0"/>
        <w:color w:val="000000"/>
        <w:spacing w:val="0"/>
        <w:w w:val="100"/>
        <w:kern w:val="0"/>
        <w:position w:val="0"/>
        <w:highlight w:val="none"/>
        <w:u w:val="none"/>
        <w:effect w:val="none"/>
        <w:vertAlign w:val="baseline"/>
      </w:rPr>
    </w:lvl>
    <w:lvl w:ilvl="8" w:tplc="05A6FFF2">
      <w:start w:val="1"/>
      <w:numFmt w:val="lowerRoman"/>
      <w:lvlText w:val="%9."/>
      <w:lvlJc w:val="left"/>
      <w:pPr>
        <w:tabs>
          <w:tab w:val="left" w:pos="360"/>
          <w:tab w:val="center" w:pos="1524"/>
          <w:tab w:val="center" w:pos="3660"/>
          <w:tab w:val="center" w:pos="5928"/>
        </w:tabs>
        <w:ind w:left="6480" w:hanging="300"/>
      </w:pPr>
      <w:rPr>
        <w:rFonts w:hAnsi="Arial Unicode MS"/>
        <w:b/>
        <w:bCs/>
        <w:i/>
        <w:iCs/>
        <w:caps w:val="0"/>
        <w:smallCaps w:val="0"/>
        <w:strike w:val="0"/>
        <w:dstrike w:val="0"/>
        <w:color w:val="000000"/>
        <w:spacing w:val="0"/>
        <w:w w:val="100"/>
        <w:kern w:val="0"/>
        <w:position w:val="0"/>
        <w:highlight w:val="none"/>
        <w:u w:val="none"/>
        <w:effect w:val="none"/>
        <w:vertAlign w:val="baseline"/>
      </w:rPr>
    </w:lvl>
  </w:abstractNum>
  <w:abstractNum w:abstractNumId="21" w15:restartNumberingAfterBreak="0">
    <w:nsid w:val="4C26021A"/>
    <w:multiLevelType w:val="hybridMultilevel"/>
    <w:tmpl w:val="51E0569E"/>
    <w:lvl w:ilvl="0" w:tplc="56D8ECC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2" w15:restartNumberingAfterBreak="0">
    <w:nsid w:val="4E316930"/>
    <w:multiLevelType w:val="hybridMultilevel"/>
    <w:tmpl w:val="BC58EE10"/>
    <w:lvl w:ilvl="0" w:tplc="8BDC0934">
      <w:start w:val="1"/>
      <w:numFmt w:val="decimal"/>
      <w:lvlText w:val="%1."/>
      <w:lvlJc w:val="left"/>
      <w:pPr>
        <w:tabs>
          <w:tab w:val="num" w:pos="720"/>
        </w:tabs>
        <w:ind w:left="720" w:hanging="360"/>
      </w:pPr>
      <w:rPr>
        <w:rFonts w:ascii="Arial" w:hAnsi="Arial" w:cs="Arial" w:hint="default"/>
        <w:sz w:val="24"/>
        <w:szCs w:val="24"/>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3" w15:restartNumberingAfterBreak="0">
    <w:nsid w:val="4FC5110C"/>
    <w:multiLevelType w:val="hybridMultilevel"/>
    <w:tmpl w:val="68B43BF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2BF26F3"/>
    <w:multiLevelType w:val="hybridMultilevel"/>
    <w:tmpl w:val="CD8E5BE2"/>
    <w:lvl w:ilvl="0" w:tplc="E34A534E">
      <w:start w:val="1"/>
      <w:numFmt w:val="decimal"/>
      <w:lvlText w:val="%1)"/>
      <w:lvlJc w:val="left"/>
      <w:pPr>
        <w:ind w:left="1429"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5" w15:restartNumberingAfterBreak="0">
    <w:nsid w:val="54A46F60"/>
    <w:multiLevelType w:val="hybridMultilevel"/>
    <w:tmpl w:val="1A38471A"/>
    <w:lvl w:ilvl="0" w:tplc="E34A534E">
      <w:start w:val="1"/>
      <w:numFmt w:val="decimal"/>
      <w:lvlText w:val="%1)"/>
      <w:lvlJc w:val="left"/>
      <w:pPr>
        <w:ind w:left="1429"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6" w15:restartNumberingAfterBreak="0">
    <w:nsid w:val="54B86107"/>
    <w:multiLevelType w:val="hybridMultilevel"/>
    <w:tmpl w:val="F4D89E2C"/>
    <w:lvl w:ilvl="0" w:tplc="E34A534E">
      <w:start w:val="1"/>
      <w:numFmt w:val="decimal"/>
      <w:lvlText w:val="%1)"/>
      <w:lvlJc w:val="left"/>
      <w:pPr>
        <w:ind w:left="540" w:hanging="180"/>
      </w:pPr>
      <w:rPr>
        <w:rFonts w:ascii="Times New Roman" w:eastAsia="Times New Roman" w:hAnsi="Times New Roman" w:cs="Times New Roman" w:hint="default"/>
        <w:b/>
        <w:bCs/>
        <w:i w:val="0"/>
        <w:iCs w:val="0"/>
        <w:caps w:val="0"/>
        <w:smallCaps w:val="0"/>
        <w:strike w:val="0"/>
        <w:dstrike w:val="0"/>
        <w:color w:val="000000"/>
        <w:spacing w:val="0"/>
        <w:w w:val="100"/>
        <w:kern w:val="0"/>
        <w:position w:val="0"/>
        <w:highlight w:val="none"/>
        <w:u w:val="none"/>
        <w:effect w:val="none"/>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5381DA8"/>
    <w:multiLevelType w:val="hybridMultilevel"/>
    <w:tmpl w:val="A0EE794A"/>
    <w:lvl w:ilvl="0" w:tplc="041F0011">
      <w:start w:val="1"/>
      <w:numFmt w:val="decimal"/>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8" w15:restartNumberingAfterBreak="0">
    <w:nsid w:val="5A6472B0"/>
    <w:multiLevelType w:val="hybridMultilevel"/>
    <w:tmpl w:val="E8324C26"/>
    <w:lvl w:ilvl="0" w:tplc="23EEC4D0">
      <w:start w:val="7245"/>
      <w:numFmt w:val="decimal"/>
      <w:lvlText w:val="%1"/>
      <w:lvlJc w:val="left"/>
      <w:pPr>
        <w:ind w:left="1275" w:hanging="57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9" w15:restartNumberingAfterBreak="0">
    <w:nsid w:val="5B201733"/>
    <w:multiLevelType w:val="hybridMultilevel"/>
    <w:tmpl w:val="8C12F7B6"/>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0" w15:restartNumberingAfterBreak="0">
    <w:nsid w:val="5DA37447"/>
    <w:multiLevelType w:val="hybridMultilevel"/>
    <w:tmpl w:val="F4946322"/>
    <w:lvl w:ilvl="0" w:tplc="55041626">
      <w:start w:val="1"/>
      <w:numFmt w:val="upperRoman"/>
      <w:lvlText w:val="%1."/>
      <w:lvlJc w:val="left"/>
      <w:pPr>
        <w:ind w:left="1425" w:hanging="720"/>
      </w:pPr>
      <w:rPr>
        <w:rFonts w:hint="default"/>
        <w:color w:val="auto"/>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1" w15:restartNumberingAfterBreak="0">
    <w:nsid w:val="5DA558B7"/>
    <w:multiLevelType w:val="hybridMultilevel"/>
    <w:tmpl w:val="211A48C6"/>
    <w:lvl w:ilvl="0" w:tplc="AA88CE34">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15:restartNumberingAfterBreak="0">
    <w:nsid w:val="62D0041B"/>
    <w:multiLevelType w:val="multilevel"/>
    <w:tmpl w:val="47EEE530"/>
    <w:lvl w:ilvl="0">
      <w:start w:val="1"/>
      <w:numFmt w:val="decimal"/>
      <w:suff w:val="space"/>
      <w:lvlText w:val="%1)"/>
      <w:lvlJc w:val="left"/>
      <w:pPr>
        <w:ind w:left="360" w:hanging="360"/>
      </w:pPr>
      <w:rPr>
        <w:rFonts w:hint="default"/>
        <w:color w:val="auto"/>
      </w:rPr>
    </w:lvl>
    <w:lvl w:ilvl="1">
      <w:start w:val="1"/>
      <w:numFmt w:val="lowerLetter"/>
      <w:suff w:val="space"/>
      <w:lvlText w:val="%2)"/>
      <w:lvlJc w:val="left"/>
      <w:pPr>
        <w:ind w:left="786"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B9B6AC6"/>
    <w:multiLevelType w:val="multilevel"/>
    <w:tmpl w:val="11543230"/>
    <w:lvl w:ilvl="0">
      <w:start w:val="1"/>
      <w:numFmt w:val="decimal"/>
      <w:lvlText w:val="%1)"/>
      <w:lvlJc w:val="left"/>
      <w:pPr>
        <w:ind w:left="360" w:hanging="360"/>
      </w:pPr>
    </w:lvl>
    <w:lvl w:ilvl="1">
      <w:start w:val="1"/>
      <w:numFmt w:val="lowerLetter"/>
      <w:lvlText w:val="%2)"/>
      <w:lvlJc w:val="left"/>
      <w:pPr>
        <w:ind w:left="786"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0AD71A3"/>
    <w:multiLevelType w:val="hybridMultilevel"/>
    <w:tmpl w:val="2E70D7EE"/>
    <w:numStyleLink w:val="eAktarlan6Stili"/>
  </w:abstractNum>
  <w:abstractNum w:abstractNumId="35" w15:restartNumberingAfterBreak="0">
    <w:nsid w:val="72E873DA"/>
    <w:multiLevelType w:val="hybridMultilevel"/>
    <w:tmpl w:val="FA8E9F04"/>
    <w:lvl w:ilvl="0" w:tplc="0298D2E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2EF143F"/>
    <w:multiLevelType w:val="multilevel"/>
    <w:tmpl w:val="11543230"/>
    <w:lvl w:ilvl="0">
      <w:start w:val="1"/>
      <w:numFmt w:val="decimal"/>
      <w:lvlText w:val="%1)"/>
      <w:lvlJc w:val="left"/>
      <w:pPr>
        <w:ind w:left="360" w:hanging="360"/>
      </w:pPr>
    </w:lvl>
    <w:lvl w:ilvl="1">
      <w:start w:val="1"/>
      <w:numFmt w:val="lowerLetter"/>
      <w:lvlText w:val="%2)"/>
      <w:lvlJc w:val="left"/>
      <w:pPr>
        <w:ind w:left="786"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3DA4732"/>
    <w:multiLevelType w:val="hybridMultilevel"/>
    <w:tmpl w:val="69A6808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40C2FB8"/>
    <w:multiLevelType w:val="hybridMultilevel"/>
    <w:tmpl w:val="613EEF6E"/>
    <w:lvl w:ilvl="0" w:tplc="43963136">
      <w:start w:val="1"/>
      <w:numFmt w:val="decimal"/>
      <w:lvlText w:val="%1."/>
      <w:lvlJc w:val="left"/>
      <w:pPr>
        <w:ind w:left="4329" w:hanging="360"/>
      </w:pPr>
      <w:rPr>
        <w:rFonts w:hint="default"/>
      </w:rPr>
    </w:lvl>
    <w:lvl w:ilvl="1" w:tplc="041F0019" w:tentative="1">
      <w:start w:val="1"/>
      <w:numFmt w:val="lowerLetter"/>
      <w:lvlText w:val="%2."/>
      <w:lvlJc w:val="left"/>
      <w:pPr>
        <w:ind w:left="5049" w:hanging="360"/>
      </w:pPr>
    </w:lvl>
    <w:lvl w:ilvl="2" w:tplc="041F001B" w:tentative="1">
      <w:start w:val="1"/>
      <w:numFmt w:val="lowerRoman"/>
      <w:lvlText w:val="%3."/>
      <w:lvlJc w:val="right"/>
      <w:pPr>
        <w:ind w:left="5769" w:hanging="180"/>
      </w:pPr>
    </w:lvl>
    <w:lvl w:ilvl="3" w:tplc="041F000F" w:tentative="1">
      <w:start w:val="1"/>
      <w:numFmt w:val="decimal"/>
      <w:lvlText w:val="%4."/>
      <w:lvlJc w:val="left"/>
      <w:pPr>
        <w:ind w:left="6489" w:hanging="360"/>
      </w:pPr>
    </w:lvl>
    <w:lvl w:ilvl="4" w:tplc="041F0019" w:tentative="1">
      <w:start w:val="1"/>
      <w:numFmt w:val="lowerLetter"/>
      <w:lvlText w:val="%5."/>
      <w:lvlJc w:val="left"/>
      <w:pPr>
        <w:ind w:left="7209" w:hanging="360"/>
      </w:pPr>
    </w:lvl>
    <w:lvl w:ilvl="5" w:tplc="041F001B" w:tentative="1">
      <w:start w:val="1"/>
      <w:numFmt w:val="lowerRoman"/>
      <w:lvlText w:val="%6."/>
      <w:lvlJc w:val="right"/>
      <w:pPr>
        <w:ind w:left="7929" w:hanging="180"/>
      </w:pPr>
    </w:lvl>
    <w:lvl w:ilvl="6" w:tplc="041F000F" w:tentative="1">
      <w:start w:val="1"/>
      <w:numFmt w:val="decimal"/>
      <w:lvlText w:val="%7."/>
      <w:lvlJc w:val="left"/>
      <w:pPr>
        <w:ind w:left="8649" w:hanging="360"/>
      </w:pPr>
    </w:lvl>
    <w:lvl w:ilvl="7" w:tplc="041F0019" w:tentative="1">
      <w:start w:val="1"/>
      <w:numFmt w:val="lowerLetter"/>
      <w:lvlText w:val="%8."/>
      <w:lvlJc w:val="left"/>
      <w:pPr>
        <w:ind w:left="9369" w:hanging="360"/>
      </w:pPr>
    </w:lvl>
    <w:lvl w:ilvl="8" w:tplc="041F001B" w:tentative="1">
      <w:start w:val="1"/>
      <w:numFmt w:val="lowerRoman"/>
      <w:lvlText w:val="%9."/>
      <w:lvlJc w:val="right"/>
      <w:pPr>
        <w:ind w:left="10089" w:hanging="180"/>
      </w:pPr>
    </w:lvl>
  </w:abstractNum>
  <w:num w:numId="1">
    <w:abstractNumId w:val="3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 w:ilvl="0" w:tplc="E34A534E">
        <w:start w:val="1"/>
        <w:numFmt w:val="decimal"/>
        <w:lvlText w:val="%1)"/>
        <w:lvlJc w:val="left"/>
        <w:pPr>
          <w:tabs>
            <w:tab w:val="left" w:pos="360"/>
            <w:tab w:val="center" w:pos="1524"/>
            <w:tab w:val="center" w:pos="3660"/>
            <w:tab w:val="center" w:pos="5928"/>
          </w:tabs>
          <w:ind w:left="720" w:hanging="36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35DCB784">
        <w:start w:val="1"/>
        <w:numFmt w:val="lowerLetter"/>
        <w:lvlText w:val="%2."/>
        <w:lvlJc w:val="left"/>
        <w:pPr>
          <w:tabs>
            <w:tab w:val="left" w:pos="360"/>
            <w:tab w:val="center" w:pos="1524"/>
            <w:tab w:val="center" w:pos="3660"/>
            <w:tab w:val="center" w:pos="5928"/>
          </w:tabs>
          <w:ind w:left="1440" w:hanging="36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D3C0FDE8">
        <w:start w:val="1"/>
        <w:numFmt w:val="lowerRoman"/>
        <w:lvlText w:val="%3."/>
        <w:lvlJc w:val="left"/>
        <w:pPr>
          <w:tabs>
            <w:tab w:val="left" w:pos="360"/>
            <w:tab w:val="center" w:pos="1524"/>
            <w:tab w:val="center" w:pos="3660"/>
            <w:tab w:val="center" w:pos="5928"/>
          </w:tabs>
          <w:ind w:left="2160" w:hanging="30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687847D6">
        <w:start w:val="1"/>
        <w:numFmt w:val="decimal"/>
        <w:lvlText w:val="%4."/>
        <w:lvlJc w:val="left"/>
        <w:pPr>
          <w:tabs>
            <w:tab w:val="left" w:pos="360"/>
            <w:tab w:val="center" w:pos="1524"/>
            <w:tab w:val="center" w:pos="3660"/>
            <w:tab w:val="center" w:pos="5928"/>
          </w:tabs>
          <w:ind w:left="2880" w:hanging="36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3B20AE36">
        <w:start w:val="1"/>
        <w:numFmt w:val="lowerLetter"/>
        <w:lvlText w:val="%5."/>
        <w:lvlJc w:val="left"/>
        <w:pPr>
          <w:tabs>
            <w:tab w:val="left" w:pos="360"/>
            <w:tab w:val="center" w:pos="1524"/>
            <w:tab w:val="center" w:pos="3660"/>
            <w:tab w:val="center" w:pos="5928"/>
          </w:tabs>
          <w:ind w:left="3600" w:hanging="36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D9DA1D40">
        <w:start w:val="1"/>
        <w:numFmt w:val="lowerRoman"/>
        <w:lvlText w:val="%6."/>
        <w:lvlJc w:val="left"/>
        <w:pPr>
          <w:tabs>
            <w:tab w:val="left" w:pos="360"/>
            <w:tab w:val="center" w:pos="1524"/>
            <w:tab w:val="center" w:pos="3660"/>
            <w:tab w:val="center" w:pos="5928"/>
          </w:tabs>
          <w:ind w:left="4320" w:hanging="30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A8B26514">
        <w:start w:val="1"/>
        <w:numFmt w:val="decimal"/>
        <w:lvlText w:val="%7."/>
        <w:lvlJc w:val="left"/>
        <w:pPr>
          <w:tabs>
            <w:tab w:val="left" w:pos="360"/>
            <w:tab w:val="center" w:pos="1524"/>
            <w:tab w:val="center" w:pos="3660"/>
            <w:tab w:val="center" w:pos="5928"/>
          </w:tabs>
          <w:ind w:left="5040" w:hanging="36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4F840C54">
        <w:start w:val="1"/>
        <w:numFmt w:val="lowerLetter"/>
        <w:lvlText w:val="%8."/>
        <w:lvlJc w:val="left"/>
        <w:pPr>
          <w:tabs>
            <w:tab w:val="left" w:pos="360"/>
            <w:tab w:val="center" w:pos="1524"/>
            <w:tab w:val="center" w:pos="3660"/>
            <w:tab w:val="center" w:pos="5928"/>
          </w:tabs>
          <w:ind w:left="5760" w:hanging="36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599C1874">
        <w:start w:val="1"/>
        <w:numFmt w:val="lowerRoman"/>
        <w:lvlText w:val="%9."/>
        <w:lvlJc w:val="left"/>
        <w:pPr>
          <w:tabs>
            <w:tab w:val="left" w:pos="360"/>
            <w:tab w:val="center" w:pos="1524"/>
            <w:tab w:val="center" w:pos="3660"/>
            <w:tab w:val="center" w:pos="5928"/>
          </w:tabs>
          <w:ind w:left="6480" w:hanging="30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9"/>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
  </w:num>
  <w:num w:numId="10">
    <w:abstractNumId w:val="12"/>
  </w:num>
  <w:num w:numId="11">
    <w:abstractNumId w:val="8"/>
  </w:num>
  <w:num w:numId="12">
    <w:abstractNumId w:val="21"/>
  </w:num>
  <w:num w:numId="13">
    <w:abstractNumId w:val="25"/>
  </w:num>
  <w:num w:numId="14">
    <w:abstractNumId w:val="26"/>
  </w:num>
  <w:num w:numId="15">
    <w:abstractNumId w:val="7"/>
  </w:num>
  <w:num w:numId="16">
    <w:abstractNumId w:val="24"/>
  </w:num>
  <w:num w:numId="17">
    <w:abstractNumId w:val="17"/>
  </w:num>
  <w:num w:numId="18">
    <w:abstractNumId w:val="2"/>
  </w:num>
  <w:num w:numId="19">
    <w:abstractNumId w:val="27"/>
  </w:num>
  <w:num w:numId="20">
    <w:abstractNumId w:val="29"/>
  </w:num>
  <w:num w:numId="21">
    <w:abstractNumId w:val="23"/>
  </w:num>
  <w:num w:numId="22">
    <w:abstractNumId w:val="22"/>
  </w:num>
  <w:num w:numId="23">
    <w:abstractNumId w:val="38"/>
  </w:num>
  <w:num w:numId="24">
    <w:abstractNumId w:val="0"/>
  </w:num>
  <w:num w:numId="25">
    <w:abstractNumId w:val="10"/>
  </w:num>
  <w:num w:numId="26">
    <w:abstractNumId w:val="5"/>
  </w:num>
  <w:num w:numId="27">
    <w:abstractNumId w:val="13"/>
  </w:num>
  <w:num w:numId="28">
    <w:abstractNumId w:val="32"/>
  </w:num>
  <w:num w:numId="29">
    <w:abstractNumId w:val="11"/>
  </w:num>
  <w:num w:numId="30">
    <w:abstractNumId w:val="9"/>
  </w:num>
  <w:num w:numId="31">
    <w:abstractNumId w:val="6"/>
  </w:num>
  <w:num w:numId="32">
    <w:abstractNumId w:val="3"/>
  </w:num>
  <w:num w:numId="33">
    <w:abstractNumId w:val="15"/>
  </w:num>
  <w:num w:numId="34">
    <w:abstractNumId w:val="31"/>
  </w:num>
  <w:num w:numId="35">
    <w:abstractNumId w:val="18"/>
  </w:num>
  <w:num w:numId="36">
    <w:abstractNumId w:val="33"/>
  </w:num>
  <w:num w:numId="37">
    <w:abstractNumId w:val="4"/>
  </w:num>
  <w:num w:numId="38">
    <w:abstractNumId w:val="36"/>
  </w:num>
  <w:num w:numId="39">
    <w:abstractNumId w:val="28"/>
  </w:num>
  <w:num w:numId="40">
    <w:abstractNumId w:val="35"/>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63D"/>
    <w:rsid w:val="00002DB3"/>
    <w:rsid w:val="0001185F"/>
    <w:rsid w:val="0001337E"/>
    <w:rsid w:val="0001447E"/>
    <w:rsid w:val="00014DBC"/>
    <w:rsid w:val="000161DD"/>
    <w:rsid w:val="00016453"/>
    <w:rsid w:val="0002170C"/>
    <w:rsid w:val="00022F1B"/>
    <w:rsid w:val="00025A99"/>
    <w:rsid w:val="000262B4"/>
    <w:rsid w:val="00027156"/>
    <w:rsid w:val="00027334"/>
    <w:rsid w:val="00030331"/>
    <w:rsid w:val="00031C90"/>
    <w:rsid w:val="00032810"/>
    <w:rsid w:val="00032EB2"/>
    <w:rsid w:val="00055AE3"/>
    <w:rsid w:val="00055EF1"/>
    <w:rsid w:val="000610C3"/>
    <w:rsid w:val="00066D67"/>
    <w:rsid w:val="00067D31"/>
    <w:rsid w:val="0007064C"/>
    <w:rsid w:val="00072C12"/>
    <w:rsid w:val="00087B7D"/>
    <w:rsid w:val="00091584"/>
    <w:rsid w:val="000958CC"/>
    <w:rsid w:val="0009729E"/>
    <w:rsid w:val="000A16F7"/>
    <w:rsid w:val="000A3C05"/>
    <w:rsid w:val="000B1538"/>
    <w:rsid w:val="000B45CD"/>
    <w:rsid w:val="000B50CE"/>
    <w:rsid w:val="000B563A"/>
    <w:rsid w:val="000C370A"/>
    <w:rsid w:val="000C47D4"/>
    <w:rsid w:val="000C568C"/>
    <w:rsid w:val="000C667A"/>
    <w:rsid w:val="000D4B03"/>
    <w:rsid w:val="000D6213"/>
    <w:rsid w:val="000D71E3"/>
    <w:rsid w:val="000E0FB4"/>
    <w:rsid w:val="000E20E7"/>
    <w:rsid w:val="000E3170"/>
    <w:rsid w:val="000E4893"/>
    <w:rsid w:val="000E53D4"/>
    <w:rsid w:val="000E5E0D"/>
    <w:rsid w:val="000E69C5"/>
    <w:rsid w:val="000E6ECE"/>
    <w:rsid w:val="000E70AD"/>
    <w:rsid w:val="000F21D6"/>
    <w:rsid w:val="000F5F90"/>
    <w:rsid w:val="00100DB1"/>
    <w:rsid w:val="00103F95"/>
    <w:rsid w:val="00107A87"/>
    <w:rsid w:val="0011727C"/>
    <w:rsid w:val="00121C60"/>
    <w:rsid w:val="00122FB0"/>
    <w:rsid w:val="00123427"/>
    <w:rsid w:val="001235D0"/>
    <w:rsid w:val="00123D7E"/>
    <w:rsid w:val="00126419"/>
    <w:rsid w:val="00132135"/>
    <w:rsid w:val="001321E6"/>
    <w:rsid w:val="00135C6F"/>
    <w:rsid w:val="00150F3F"/>
    <w:rsid w:val="0015132D"/>
    <w:rsid w:val="00153BE8"/>
    <w:rsid w:val="00161B0F"/>
    <w:rsid w:val="0016231D"/>
    <w:rsid w:val="00163220"/>
    <w:rsid w:val="0016371D"/>
    <w:rsid w:val="0016472D"/>
    <w:rsid w:val="00166D48"/>
    <w:rsid w:val="00172AD5"/>
    <w:rsid w:val="0017353E"/>
    <w:rsid w:val="001735FF"/>
    <w:rsid w:val="0017586A"/>
    <w:rsid w:val="00181198"/>
    <w:rsid w:val="00181B44"/>
    <w:rsid w:val="00182696"/>
    <w:rsid w:val="00183EA7"/>
    <w:rsid w:val="00185D4E"/>
    <w:rsid w:val="00186698"/>
    <w:rsid w:val="001866C7"/>
    <w:rsid w:val="00187AD9"/>
    <w:rsid w:val="00190E69"/>
    <w:rsid w:val="00191BEE"/>
    <w:rsid w:val="001A01D4"/>
    <w:rsid w:val="001A0569"/>
    <w:rsid w:val="001A1643"/>
    <w:rsid w:val="001A1B58"/>
    <w:rsid w:val="001B2E19"/>
    <w:rsid w:val="001B5487"/>
    <w:rsid w:val="001B60AC"/>
    <w:rsid w:val="001B7153"/>
    <w:rsid w:val="001C0131"/>
    <w:rsid w:val="001C021C"/>
    <w:rsid w:val="001C2CAA"/>
    <w:rsid w:val="001C6D25"/>
    <w:rsid w:val="001D0879"/>
    <w:rsid w:val="001D0EE9"/>
    <w:rsid w:val="001D2BF9"/>
    <w:rsid w:val="001D2F15"/>
    <w:rsid w:val="001D77D4"/>
    <w:rsid w:val="001E0F61"/>
    <w:rsid w:val="001E19CE"/>
    <w:rsid w:val="001E1B46"/>
    <w:rsid w:val="001E4A53"/>
    <w:rsid w:val="001F0099"/>
    <w:rsid w:val="001F06EC"/>
    <w:rsid w:val="001F205A"/>
    <w:rsid w:val="001F42ED"/>
    <w:rsid w:val="001F4A25"/>
    <w:rsid w:val="001F5522"/>
    <w:rsid w:val="001F56F8"/>
    <w:rsid w:val="001F64F5"/>
    <w:rsid w:val="00201557"/>
    <w:rsid w:val="00203408"/>
    <w:rsid w:val="002065C8"/>
    <w:rsid w:val="00210CA2"/>
    <w:rsid w:val="00214E89"/>
    <w:rsid w:val="00214FFA"/>
    <w:rsid w:val="00217343"/>
    <w:rsid w:val="0022283A"/>
    <w:rsid w:val="00223FA4"/>
    <w:rsid w:val="00233AE5"/>
    <w:rsid w:val="00236BB0"/>
    <w:rsid w:val="00237190"/>
    <w:rsid w:val="002402E5"/>
    <w:rsid w:val="0024219B"/>
    <w:rsid w:val="00243E98"/>
    <w:rsid w:val="00250249"/>
    <w:rsid w:val="00257B44"/>
    <w:rsid w:val="00263860"/>
    <w:rsid w:val="00270E40"/>
    <w:rsid w:val="00271B6F"/>
    <w:rsid w:val="00274925"/>
    <w:rsid w:val="002923C9"/>
    <w:rsid w:val="00293AC9"/>
    <w:rsid w:val="002A2DA1"/>
    <w:rsid w:val="002A33A8"/>
    <w:rsid w:val="002A5A73"/>
    <w:rsid w:val="002A7BF3"/>
    <w:rsid w:val="002B763C"/>
    <w:rsid w:val="002C0779"/>
    <w:rsid w:val="002C1401"/>
    <w:rsid w:val="002C232B"/>
    <w:rsid w:val="002C4557"/>
    <w:rsid w:val="002C502F"/>
    <w:rsid w:val="002C7556"/>
    <w:rsid w:val="002D2704"/>
    <w:rsid w:val="002D5CBA"/>
    <w:rsid w:val="002E0075"/>
    <w:rsid w:val="002E083C"/>
    <w:rsid w:val="002E182D"/>
    <w:rsid w:val="002E2B6C"/>
    <w:rsid w:val="002E4AF8"/>
    <w:rsid w:val="002F34E3"/>
    <w:rsid w:val="00303765"/>
    <w:rsid w:val="003047B0"/>
    <w:rsid w:val="00311313"/>
    <w:rsid w:val="003122F0"/>
    <w:rsid w:val="00313335"/>
    <w:rsid w:val="00320C59"/>
    <w:rsid w:val="00325479"/>
    <w:rsid w:val="0032705A"/>
    <w:rsid w:val="00337662"/>
    <w:rsid w:val="00337C46"/>
    <w:rsid w:val="00341A34"/>
    <w:rsid w:val="00343457"/>
    <w:rsid w:val="00350A4B"/>
    <w:rsid w:val="00352472"/>
    <w:rsid w:val="0035289B"/>
    <w:rsid w:val="00353504"/>
    <w:rsid w:val="0036499D"/>
    <w:rsid w:val="00364E9C"/>
    <w:rsid w:val="0037512A"/>
    <w:rsid w:val="00375198"/>
    <w:rsid w:val="003764A8"/>
    <w:rsid w:val="00376A53"/>
    <w:rsid w:val="00376C11"/>
    <w:rsid w:val="00382BE6"/>
    <w:rsid w:val="0038363D"/>
    <w:rsid w:val="00386A66"/>
    <w:rsid w:val="003926F9"/>
    <w:rsid w:val="003942D3"/>
    <w:rsid w:val="0039703C"/>
    <w:rsid w:val="003A0835"/>
    <w:rsid w:val="003A3725"/>
    <w:rsid w:val="003A3BE7"/>
    <w:rsid w:val="003A665C"/>
    <w:rsid w:val="003B05D7"/>
    <w:rsid w:val="003B16BF"/>
    <w:rsid w:val="003B5414"/>
    <w:rsid w:val="003B7FE6"/>
    <w:rsid w:val="003C5ABF"/>
    <w:rsid w:val="003D3A39"/>
    <w:rsid w:val="003E0B3F"/>
    <w:rsid w:val="003E159A"/>
    <w:rsid w:val="003E39DF"/>
    <w:rsid w:val="003E780E"/>
    <w:rsid w:val="003E7BFD"/>
    <w:rsid w:val="003E7EAF"/>
    <w:rsid w:val="003F0359"/>
    <w:rsid w:val="003F13F1"/>
    <w:rsid w:val="003F4A1B"/>
    <w:rsid w:val="003F4EE7"/>
    <w:rsid w:val="00403B86"/>
    <w:rsid w:val="00405C6B"/>
    <w:rsid w:val="00405EC1"/>
    <w:rsid w:val="00410A7F"/>
    <w:rsid w:val="00415D2A"/>
    <w:rsid w:val="00417E36"/>
    <w:rsid w:val="0042041D"/>
    <w:rsid w:val="00420B6E"/>
    <w:rsid w:val="00425A38"/>
    <w:rsid w:val="00427A1A"/>
    <w:rsid w:val="0043456D"/>
    <w:rsid w:val="00435C78"/>
    <w:rsid w:val="00450B8B"/>
    <w:rsid w:val="0045292D"/>
    <w:rsid w:val="004566FF"/>
    <w:rsid w:val="00456BE2"/>
    <w:rsid w:val="00460066"/>
    <w:rsid w:val="004644BE"/>
    <w:rsid w:val="00465000"/>
    <w:rsid w:val="00472287"/>
    <w:rsid w:val="004731EB"/>
    <w:rsid w:val="004831F6"/>
    <w:rsid w:val="00485E2E"/>
    <w:rsid w:val="00486248"/>
    <w:rsid w:val="004A3DDD"/>
    <w:rsid w:val="004A4785"/>
    <w:rsid w:val="004A7A1F"/>
    <w:rsid w:val="004B10EE"/>
    <w:rsid w:val="004B18DC"/>
    <w:rsid w:val="004C2014"/>
    <w:rsid w:val="004C37B0"/>
    <w:rsid w:val="004C3FE4"/>
    <w:rsid w:val="004C53B5"/>
    <w:rsid w:val="004D380A"/>
    <w:rsid w:val="004E4C69"/>
    <w:rsid w:val="004F1CEC"/>
    <w:rsid w:val="004F1F10"/>
    <w:rsid w:val="004F6BBB"/>
    <w:rsid w:val="005029EB"/>
    <w:rsid w:val="0050602C"/>
    <w:rsid w:val="005132C8"/>
    <w:rsid w:val="00520D65"/>
    <w:rsid w:val="005215F9"/>
    <w:rsid w:val="00522388"/>
    <w:rsid w:val="00524001"/>
    <w:rsid w:val="00525CF6"/>
    <w:rsid w:val="0052696E"/>
    <w:rsid w:val="00526F1D"/>
    <w:rsid w:val="0053190B"/>
    <w:rsid w:val="00531AE9"/>
    <w:rsid w:val="00531DBB"/>
    <w:rsid w:val="00541EC4"/>
    <w:rsid w:val="00542568"/>
    <w:rsid w:val="00543818"/>
    <w:rsid w:val="00550578"/>
    <w:rsid w:val="005509C0"/>
    <w:rsid w:val="005564B6"/>
    <w:rsid w:val="00556A65"/>
    <w:rsid w:val="005618D6"/>
    <w:rsid w:val="00563A46"/>
    <w:rsid w:val="00563FB3"/>
    <w:rsid w:val="00564881"/>
    <w:rsid w:val="00565C07"/>
    <w:rsid w:val="00567DCD"/>
    <w:rsid w:val="00572085"/>
    <w:rsid w:val="005724AE"/>
    <w:rsid w:val="005748F0"/>
    <w:rsid w:val="005768CC"/>
    <w:rsid w:val="00582E22"/>
    <w:rsid w:val="0058515B"/>
    <w:rsid w:val="00586CE7"/>
    <w:rsid w:val="005870AF"/>
    <w:rsid w:val="005A779D"/>
    <w:rsid w:val="005B0E78"/>
    <w:rsid w:val="005B546F"/>
    <w:rsid w:val="005B73AB"/>
    <w:rsid w:val="005C24D7"/>
    <w:rsid w:val="005C372D"/>
    <w:rsid w:val="005D0965"/>
    <w:rsid w:val="005D144F"/>
    <w:rsid w:val="005D1792"/>
    <w:rsid w:val="005D2212"/>
    <w:rsid w:val="005D282B"/>
    <w:rsid w:val="005D2975"/>
    <w:rsid w:val="005D33EB"/>
    <w:rsid w:val="005E3FEA"/>
    <w:rsid w:val="005E5B30"/>
    <w:rsid w:val="005E6429"/>
    <w:rsid w:val="005E75A6"/>
    <w:rsid w:val="005F07D6"/>
    <w:rsid w:val="005F4A59"/>
    <w:rsid w:val="005F7401"/>
    <w:rsid w:val="005F77FB"/>
    <w:rsid w:val="005F7ABB"/>
    <w:rsid w:val="006005A2"/>
    <w:rsid w:val="00601071"/>
    <w:rsid w:val="00602909"/>
    <w:rsid w:val="00602E66"/>
    <w:rsid w:val="00602E6C"/>
    <w:rsid w:val="006052AA"/>
    <w:rsid w:val="00605432"/>
    <w:rsid w:val="0060614E"/>
    <w:rsid w:val="006114EF"/>
    <w:rsid w:val="00614901"/>
    <w:rsid w:val="0062696A"/>
    <w:rsid w:val="006371D0"/>
    <w:rsid w:val="0065271C"/>
    <w:rsid w:val="00653EB7"/>
    <w:rsid w:val="00654E58"/>
    <w:rsid w:val="0065508F"/>
    <w:rsid w:val="00656FBA"/>
    <w:rsid w:val="00657E80"/>
    <w:rsid w:val="00672537"/>
    <w:rsid w:val="00674E79"/>
    <w:rsid w:val="00680A0F"/>
    <w:rsid w:val="00681380"/>
    <w:rsid w:val="00682986"/>
    <w:rsid w:val="00683B8E"/>
    <w:rsid w:val="006877DC"/>
    <w:rsid w:val="006906E8"/>
    <w:rsid w:val="00692469"/>
    <w:rsid w:val="00692F7E"/>
    <w:rsid w:val="006948A6"/>
    <w:rsid w:val="00697E41"/>
    <w:rsid w:val="006A3BB3"/>
    <w:rsid w:val="006A4ADA"/>
    <w:rsid w:val="006A75A2"/>
    <w:rsid w:val="006A7E64"/>
    <w:rsid w:val="006B117D"/>
    <w:rsid w:val="006B2D8C"/>
    <w:rsid w:val="006C14C6"/>
    <w:rsid w:val="006C3891"/>
    <w:rsid w:val="006C55A9"/>
    <w:rsid w:val="006C7029"/>
    <w:rsid w:val="006D23F4"/>
    <w:rsid w:val="006D247A"/>
    <w:rsid w:val="006D2999"/>
    <w:rsid w:val="006D66F9"/>
    <w:rsid w:val="006E196B"/>
    <w:rsid w:val="006E69F8"/>
    <w:rsid w:val="006F1202"/>
    <w:rsid w:val="006F5AF1"/>
    <w:rsid w:val="006F7947"/>
    <w:rsid w:val="007018BD"/>
    <w:rsid w:val="00701A2D"/>
    <w:rsid w:val="00702028"/>
    <w:rsid w:val="00706CB5"/>
    <w:rsid w:val="00715197"/>
    <w:rsid w:val="0072448D"/>
    <w:rsid w:val="0073111C"/>
    <w:rsid w:val="00744C47"/>
    <w:rsid w:val="007477E1"/>
    <w:rsid w:val="00756083"/>
    <w:rsid w:val="00756AA6"/>
    <w:rsid w:val="0076252D"/>
    <w:rsid w:val="00762DBE"/>
    <w:rsid w:val="007630EC"/>
    <w:rsid w:val="007641A4"/>
    <w:rsid w:val="0077121F"/>
    <w:rsid w:val="00771FA8"/>
    <w:rsid w:val="00775103"/>
    <w:rsid w:val="00780C54"/>
    <w:rsid w:val="00782798"/>
    <w:rsid w:val="0078383D"/>
    <w:rsid w:val="00785306"/>
    <w:rsid w:val="00785A18"/>
    <w:rsid w:val="00785A8C"/>
    <w:rsid w:val="00787590"/>
    <w:rsid w:val="00787C52"/>
    <w:rsid w:val="00791542"/>
    <w:rsid w:val="00791A97"/>
    <w:rsid w:val="007946CD"/>
    <w:rsid w:val="007949C6"/>
    <w:rsid w:val="007958C5"/>
    <w:rsid w:val="007A0781"/>
    <w:rsid w:val="007A10A4"/>
    <w:rsid w:val="007A1E30"/>
    <w:rsid w:val="007A3114"/>
    <w:rsid w:val="007A4824"/>
    <w:rsid w:val="007A64DE"/>
    <w:rsid w:val="007A68CA"/>
    <w:rsid w:val="007B0307"/>
    <w:rsid w:val="007C235A"/>
    <w:rsid w:val="007C4093"/>
    <w:rsid w:val="007C4F3F"/>
    <w:rsid w:val="007C6D53"/>
    <w:rsid w:val="007E0688"/>
    <w:rsid w:val="007E2764"/>
    <w:rsid w:val="007E4FB4"/>
    <w:rsid w:val="007E5A4D"/>
    <w:rsid w:val="007F4AD3"/>
    <w:rsid w:val="007F628F"/>
    <w:rsid w:val="00800DD4"/>
    <w:rsid w:val="008047C9"/>
    <w:rsid w:val="00807265"/>
    <w:rsid w:val="00810017"/>
    <w:rsid w:val="00811BF3"/>
    <w:rsid w:val="0081517F"/>
    <w:rsid w:val="00822670"/>
    <w:rsid w:val="00823467"/>
    <w:rsid w:val="008243FE"/>
    <w:rsid w:val="008276E2"/>
    <w:rsid w:val="00834B4D"/>
    <w:rsid w:val="00841B37"/>
    <w:rsid w:val="008425C3"/>
    <w:rsid w:val="008433C6"/>
    <w:rsid w:val="00845AE3"/>
    <w:rsid w:val="0086181A"/>
    <w:rsid w:val="00863A00"/>
    <w:rsid w:val="00864E65"/>
    <w:rsid w:val="0086654A"/>
    <w:rsid w:val="00870998"/>
    <w:rsid w:val="00871C61"/>
    <w:rsid w:val="0087252E"/>
    <w:rsid w:val="00873367"/>
    <w:rsid w:val="00873A7E"/>
    <w:rsid w:val="00876073"/>
    <w:rsid w:val="00880040"/>
    <w:rsid w:val="00880A7F"/>
    <w:rsid w:val="008878B9"/>
    <w:rsid w:val="008879B1"/>
    <w:rsid w:val="00887D43"/>
    <w:rsid w:val="00892FA3"/>
    <w:rsid w:val="008A1966"/>
    <w:rsid w:val="008A5FE9"/>
    <w:rsid w:val="008A61BB"/>
    <w:rsid w:val="008B58CD"/>
    <w:rsid w:val="008B7300"/>
    <w:rsid w:val="008C2074"/>
    <w:rsid w:val="008C43E2"/>
    <w:rsid w:val="008C661C"/>
    <w:rsid w:val="008C7A81"/>
    <w:rsid w:val="008D005A"/>
    <w:rsid w:val="008D09C4"/>
    <w:rsid w:val="008D3CFC"/>
    <w:rsid w:val="008E400B"/>
    <w:rsid w:val="008E5A65"/>
    <w:rsid w:val="008E6CB3"/>
    <w:rsid w:val="008E7A81"/>
    <w:rsid w:val="008F2AC5"/>
    <w:rsid w:val="008F7AA7"/>
    <w:rsid w:val="0090109F"/>
    <w:rsid w:val="009016E6"/>
    <w:rsid w:val="009054CB"/>
    <w:rsid w:val="00907049"/>
    <w:rsid w:val="00910311"/>
    <w:rsid w:val="009133FA"/>
    <w:rsid w:val="00916B6E"/>
    <w:rsid w:val="00916DB6"/>
    <w:rsid w:val="00920195"/>
    <w:rsid w:val="00920B43"/>
    <w:rsid w:val="00921512"/>
    <w:rsid w:val="0092256A"/>
    <w:rsid w:val="00922AEB"/>
    <w:rsid w:val="00924816"/>
    <w:rsid w:val="00925660"/>
    <w:rsid w:val="009364ED"/>
    <w:rsid w:val="009413DB"/>
    <w:rsid w:val="00942073"/>
    <w:rsid w:val="009448A7"/>
    <w:rsid w:val="00944C66"/>
    <w:rsid w:val="009460BC"/>
    <w:rsid w:val="00946E72"/>
    <w:rsid w:val="009519B1"/>
    <w:rsid w:val="00952EA5"/>
    <w:rsid w:val="00953B67"/>
    <w:rsid w:val="0096104D"/>
    <w:rsid w:val="00961DD6"/>
    <w:rsid w:val="00962D9F"/>
    <w:rsid w:val="009646DF"/>
    <w:rsid w:val="009647AF"/>
    <w:rsid w:val="00970089"/>
    <w:rsid w:val="00972202"/>
    <w:rsid w:val="00976780"/>
    <w:rsid w:val="009865EA"/>
    <w:rsid w:val="00987186"/>
    <w:rsid w:val="00991F7D"/>
    <w:rsid w:val="00992BE5"/>
    <w:rsid w:val="00994404"/>
    <w:rsid w:val="00994B71"/>
    <w:rsid w:val="009962F8"/>
    <w:rsid w:val="009A1CB1"/>
    <w:rsid w:val="009A1D50"/>
    <w:rsid w:val="009A5421"/>
    <w:rsid w:val="009C0CF4"/>
    <w:rsid w:val="009C6887"/>
    <w:rsid w:val="009D04AE"/>
    <w:rsid w:val="009D7A13"/>
    <w:rsid w:val="009E0D47"/>
    <w:rsid w:val="009E3F0E"/>
    <w:rsid w:val="009E7E46"/>
    <w:rsid w:val="009F32BE"/>
    <w:rsid w:val="009F5F44"/>
    <w:rsid w:val="00A01F0C"/>
    <w:rsid w:val="00A05DC1"/>
    <w:rsid w:val="00A1133B"/>
    <w:rsid w:val="00A12571"/>
    <w:rsid w:val="00A154C3"/>
    <w:rsid w:val="00A154F9"/>
    <w:rsid w:val="00A206DF"/>
    <w:rsid w:val="00A2195E"/>
    <w:rsid w:val="00A36B34"/>
    <w:rsid w:val="00A36C69"/>
    <w:rsid w:val="00A376DA"/>
    <w:rsid w:val="00A44137"/>
    <w:rsid w:val="00A5082E"/>
    <w:rsid w:val="00A53D7C"/>
    <w:rsid w:val="00A5592E"/>
    <w:rsid w:val="00A60727"/>
    <w:rsid w:val="00A678D8"/>
    <w:rsid w:val="00A74BE1"/>
    <w:rsid w:val="00A753DF"/>
    <w:rsid w:val="00A77F4B"/>
    <w:rsid w:val="00A8062F"/>
    <w:rsid w:val="00A8624D"/>
    <w:rsid w:val="00A95EB0"/>
    <w:rsid w:val="00AA11F8"/>
    <w:rsid w:val="00AA38DB"/>
    <w:rsid w:val="00AB2513"/>
    <w:rsid w:val="00AB499A"/>
    <w:rsid w:val="00AC7484"/>
    <w:rsid w:val="00AD19E9"/>
    <w:rsid w:val="00AD3FA6"/>
    <w:rsid w:val="00AD7415"/>
    <w:rsid w:val="00AE0F0A"/>
    <w:rsid w:val="00AE174D"/>
    <w:rsid w:val="00AE1C43"/>
    <w:rsid w:val="00AE3593"/>
    <w:rsid w:val="00AF0C45"/>
    <w:rsid w:val="00AF12CD"/>
    <w:rsid w:val="00AF2506"/>
    <w:rsid w:val="00AF50DF"/>
    <w:rsid w:val="00AF64E6"/>
    <w:rsid w:val="00B01FDF"/>
    <w:rsid w:val="00B03CE1"/>
    <w:rsid w:val="00B04986"/>
    <w:rsid w:val="00B12BE5"/>
    <w:rsid w:val="00B13129"/>
    <w:rsid w:val="00B1529B"/>
    <w:rsid w:val="00B1545F"/>
    <w:rsid w:val="00B155F7"/>
    <w:rsid w:val="00B177FF"/>
    <w:rsid w:val="00B21E9B"/>
    <w:rsid w:val="00B22CD0"/>
    <w:rsid w:val="00B233A8"/>
    <w:rsid w:val="00B24B16"/>
    <w:rsid w:val="00B27AAD"/>
    <w:rsid w:val="00B3327B"/>
    <w:rsid w:val="00B3582D"/>
    <w:rsid w:val="00B43EE4"/>
    <w:rsid w:val="00B465FA"/>
    <w:rsid w:val="00B55377"/>
    <w:rsid w:val="00B606EF"/>
    <w:rsid w:val="00B618E0"/>
    <w:rsid w:val="00B70C9F"/>
    <w:rsid w:val="00B7197A"/>
    <w:rsid w:val="00B8062B"/>
    <w:rsid w:val="00B80670"/>
    <w:rsid w:val="00B84502"/>
    <w:rsid w:val="00B84D2C"/>
    <w:rsid w:val="00B855CE"/>
    <w:rsid w:val="00B86ABA"/>
    <w:rsid w:val="00B86BFC"/>
    <w:rsid w:val="00B90493"/>
    <w:rsid w:val="00B928A7"/>
    <w:rsid w:val="00B94769"/>
    <w:rsid w:val="00B95CA3"/>
    <w:rsid w:val="00B96E45"/>
    <w:rsid w:val="00BA2B52"/>
    <w:rsid w:val="00BB19C0"/>
    <w:rsid w:val="00BB3417"/>
    <w:rsid w:val="00BB6369"/>
    <w:rsid w:val="00BC19EB"/>
    <w:rsid w:val="00BC271C"/>
    <w:rsid w:val="00BC4FBD"/>
    <w:rsid w:val="00BD02F3"/>
    <w:rsid w:val="00BD1CCE"/>
    <w:rsid w:val="00BD2872"/>
    <w:rsid w:val="00BD2D1B"/>
    <w:rsid w:val="00BD6538"/>
    <w:rsid w:val="00BD7DD6"/>
    <w:rsid w:val="00BF6E72"/>
    <w:rsid w:val="00BF766A"/>
    <w:rsid w:val="00C03E67"/>
    <w:rsid w:val="00C10062"/>
    <w:rsid w:val="00C10232"/>
    <w:rsid w:val="00C113CE"/>
    <w:rsid w:val="00C13193"/>
    <w:rsid w:val="00C16FC2"/>
    <w:rsid w:val="00C22F34"/>
    <w:rsid w:val="00C25F53"/>
    <w:rsid w:val="00C26D70"/>
    <w:rsid w:val="00C275F2"/>
    <w:rsid w:val="00C30DED"/>
    <w:rsid w:val="00C32C5A"/>
    <w:rsid w:val="00C4488B"/>
    <w:rsid w:val="00C51DF2"/>
    <w:rsid w:val="00C528BB"/>
    <w:rsid w:val="00C57BCC"/>
    <w:rsid w:val="00C60297"/>
    <w:rsid w:val="00C617F2"/>
    <w:rsid w:val="00C621D1"/>
    <w:rsid w:val="00C631C8"/>
    <w:rsid w:val="00C632EB"/>
    <w:rsid w:val="00C658C4"/>
    <w:rsid w:val="00C66637"/>
    <w:rsid w:val="00C759DC"/>
    <w:rsid w:val="00C8285F"/>
    <w:rsid w:val="00C85753"/>
    <w:rsid w:val="00C86AC6"/>
    <w:rsid w:val="00C87647"/>
    <w:rsid w:val="00C87852"/>
    <w:rsid w:val="00C933F3"/>
    <w:rsid w:val="00C949BB"/>
    <w:rsid w:val="00C967CB"/>
    <w:rsid w:val="00CA0661"/>
    <w:rsid w:val="00CA5D88"/>
    <w:rsid w:val="00CA7CAC"/>
    <w:rsid w:val="00CB138A"/>
    <w:rsid w:val="00CB1529"/>
    <w:rsid w:val="00CB2C56"/>
    <w:rsid w:val="00CB2F27"/>
    <w:rsid w:val="00CB3ED8"/>
    <w:rsid w:val="00CC07B0"/>
    <w:rsid w:val="00CC398C"/>
    <w:rsid w:val="00CD0653"/>
    <w:rsid w:val="00CD159A"/>
    <w:rsid w:val="00CD3269"/>
    <w:rsid w:val="00CD539C"/>
    <w:rsid w:val="00CD53C5"/>
    <w:rsid w:val="00CD58D8"/>
    <w:rsid w:val="00CE4982"/>
    <w:rsid w:val="00CE5AAE"/>
    <w:rsid w:val="00CF07FA"/>
    <w:rsid w:val="00CF3781"/>
    <w:rsid w:val="00CF4C66"/>
    <w:rsid w:val="00CF5604"/>
    <w:rsid w:val="00CF65CB"/>
    <w:rsid w:val="00D03D27"/>
    <w:rsid w:val="00D052B5"/>
    <w:rsid w:val="00D06F38"/>
    <w:rsid w:val="00D11B96"/>
    <w:rsid w:val="00D11EA7"/>
    <w:rsid w:val="00D15ADE"/>
    <w:rsid w:val="00D213F6"/>
    <w:rsid w:val="00D24698"/>
    <w:rsid w:val="00D25BFE"/>
    <w:rsid w:val="00D3559C"/>
    <w:rsid w:val="00D45FE0"/>
    <w:rsid w:val="00D5046F"/>
    <w:rsid w:val="00D57AE8"/>
    <w:rsid w:val="00D64B45"/>
    <w:rsid w:val="00D652A5"/>
    <w:rsid w:val="00D653CE"/>
    <w:rsid w:val="00D67BD2"/>
    <w:rsid w:val="00D70253"/>
    <w:rsid w:val="00D70622"/>
    <w:rsid w:val="00D71473"/>
    <w:rsid w:val="00D76084"/>
    <w:rsid w:val="00D77237"/>
    <w:rsid w:val="00D801FB"/>
    <w:rsid w:val="00D81858"/>
    <w:rsid w:val="00D818EB"/>
    <w:rsid w:val="00D82415"/>
    <w:rsid w:val="00D85B3E"/>
    <w:rsid w:val="00D8607D"/>
    <w:rsid w:val="00D87C33"/>
    <w:rsid w:val="00D90A82"/>
    <w:rsid w:val="00D9177D"/>
    <w:rsid w:val="00D92105"/>
    <w:rsid w:val="00D97755"/>
    <w:rsid w:val="00DA4BDC"/>
    <w:rsid w:val="00DA664B"/>
    <w:rsid w:val="00DB1F9F"/>
    <w:rsid w:val="00DB4E6A"/>
    <w:rsid w:val="00DB577E"/>
    <w:rsid w:val="00DC0243"/>
    <w:rsid w:val="00DC2365"/>
    <w:rsid w:val="00DC54F4"/>
    <w:rsid w:val="00DD1382"/>
    <w:rsid w:val="00DD3762"/>
    <w:rsid w:val="00DD480C"/>
    <w:rsid w:val="00DD6584"/>
    <w:rsid w:val="00DD74E0"/>
    <w:rsid w:val="00DE00A8"/>
    <w:rsid w:val="00DE7041"/>
    <w:rsid w:val="00DF08A8"/>
    <w:rsid w:val="00DF44ED"/>
    <w:rsid w:val="00DF7ACC"/>
    <w:rsid w:val="00E021E4"/>
    <w:rsid w:val="00E0588A"/>
    <w:rsid w:val="00E0749A"/>
    <w:rsid w:val="00E137D2"/>
    <w:rsid w:val="00E241AB"/>
    <w:rsid w:val="00E257AB"/>
    <w:rsid w:val="00E2602E"/>
    <w:rsid w:val="00E26050"/>
    <w:rsid w:val="00E30481"/>
    <w:rsid w:val="00E31669"/>
    <w:rsid w:val="00E31C7A"/>
    <w:rsid w:val="00E3453F"/>
    <w:rsid w:val="00E34C9E"/>
    <w:rsid w:val="00E37339"/>
    <w:rsid w:val="00E42335"/>
    <w:rsid w:val="00E46951"/>
    <w:rsid w:val="00E46C32"/>
    <w:rsid w:val="00E56B02"/>
    <w:rsid w:val="00E56D2B"/>
    <w:rsid w:val="00E606C4"/>
    <w:rsid w:val="00E63479"/>
    <w:rsid w:val="00E72892"/>
    <w:rsid w:val="00E73DE6"/>
    <w:rsid w:val="00E80311"/>
    <w:rsid w:val="00E87DB6"/>
    <w:rsid w:val="00E87E87"/>
    <w:rsid w:val="00EA6503"/>
    <w:rsid w:val="00EB24BB"/>
    <w:rsid w:val="00EB26E3"/>
    <w:rsid w:val="00EC4276"/>
    <w:rsid w:val="00EC6171"/>
    <w:rsid w:val="00ED101B"/>
    <w:rsid w:val="00ED3307"/>
    <w:rsid w:val="00ED3EC0"/>
    <w:rsid w:val="00EE0CEC"/>
    <w:rsid w:val="00EE4343"/>
    <w:rsid w:val="00EE52B3"/>
    <w:rsid w:val="00EF0984"/>
    <w:rsid w:val="00EF1650"/>
    <w:rsid w:val="00EF18F5"/>
    <w:rsid w:val="00EF5BD0"/>
    <w:rsid w:val="00F000C9"/>
    <w:rsid w:val="00F00EC1"/>
    <w:rsid w:val="00F045D6"/>
    <w:rsid w:val="00F06B98"/>
    <w:rsid w:val="00F07C94"/>
    <w:rsid w:val="00F106B0"/>
    <w:rsid w:val="00F10E66"/>
    <w:rsid w:val="00F133C0"/>
    <w:rsid w:val="00F13F2E"/>
    <w:rsid w:val="00F23DAA"/>
    <w:rsid w:val="00F27B3B"/>
    <w:rsid w:val="00F27F4C"/>
    <w:rsid w:val="00F335EB"/>
    <w:rsid w:val="00F363CD"/>
    <w:rsid w:val="00F367DC"/>
    <w:rsid w:val="00F44102"/>
    <w:rsid w:val="00F6054B"/>
    <w:rsid w:val="00F60A09"/>
    <w:rsid w:val="00F6436F"/>
    <w:rsid w:val="00F66C0D"/>
    <w:rsid w:val="00F6726B"/>
    <w:rsid w:val="00F6779E"/>
    <w:rsid w:val="00F73483"/>
    <w:rsid w:val="00F77AAD"/>
    <w:rsid w:val="00F84291"/>
    <w:rsid w:val="00F863FE"/>
    <w:rsid w:val="00FA23C5"/>
    <w:rsid w:val="00FA251B"/>
    <w:rsid w:val="00FA3D97"/>
    <w:rsid w:val="00FA5CF6"/>
    <w:rsid w:val="00FA6546"/>
    <w:rsid w:val="00FB25DF"/>
    <w:rsid w:val="00FB2ABD"/>
    <w:rsid w:val="00FB3964"/>
    <w:rsid w:val="00FB7BB0"/>
    <w:rsid w:val="00FC254F"/>
    <w:rsid w:val="00FC29FF"/>
    <w:rsid w:val="00FC5684"/>
    <w:rsid w:val="00FD49E8"/>
    <w:rsid w:val="00FD5C0F"/>
    <w:rsid w:val="00FD5F1A"/>
    <w:rsid w:val="00FE10DF"/>
    <w:rsid w:val="00FE2E47"/>
    <w:rsid w:val="00FF1DD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52D2C"/>
  <w15:docId w15:val="{C4077379-07CE-4AD5-A940-3A1E0333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48F0"/>
  </w:style>
  <w:style w:type="paragraph" w:styleId="Balk1">
    <w:name w:val="heading 1"/>
    <w:basedOn w:val="Normal"/>
    <w:next w:val="Normal"/>
    <w:link w:val="Balk1Char"/>
    <w:uiPriority w:val="9"/>
    <w:qFormat/>
    <w:rsid w:val="00B606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38363D"/>
    <w:pPr>
      <w:spacing w:after="160" w:line="259" w:lineRule="auto"/>
      <w:ind w:left="720"/>
      <w:contextualSpacing/>
    </w:pPr>
    <w:rPr>
      <w:rFonts w:eastAsiaTheme="minorHAnsi"/>
      <w:lang w:eastAsia="en-US"/>
    </w:rPr>
  </w:style>
  <w:style w:type="character" w:styleId="Kpr">
    <w:name w:val="Hyperlink"/>
    <w:basedOn w:val="VarsaylanParagrafYazTipi"/>
    <w:uiPriority w:val="99"/>
    <w:unhideWhenUsed/>
    <w:rsid w:val="0038363D"/>
    <w:rPr>
      <w:color w:val="0000FF" w:themeColor="hyperlink"/>
      <w:u w:val="single"/>
    </w:rPr>
  </w:style>
  <w:style w:type="paragraph" w:styleId="BalonMetni">
    <w:name w:val="Balloon Text"/>
    <w:basedOn w:val="Normal"/>
    <w:link w:val="BalonMetniChar"/>
    <w:uiPriority w:val="99"/>
    <w:semiHidden/>
    <w:unhideWhenUsed/>
    <w:rsid w:val="0038363D"/>
    <w:pPr>
      <w:spacing w:after="0" w:line="240" w:lineRule="auto"/>
    </w:pPr>
    <w:rPr>
      <w:rFonts w:ascii="Segoe UI" w:eastAsiaTheme="minorHAnsi" w:hAnsi="Segoe UI" w:cs="Segoe UI"/>
      <w:sz w:val="18"/>
      <w:szCs w:val="18"/>
      <w:lang w:eastAsia="en-US"/>
    </w:rPr>
  </w:style>
  <w:style w:type="character" w:customStyle="1" w:styleId="BalonMetniChar">
    <w:name w:val="Balon Metni Char"/>
    <w:basedOn w:val="VarsaylanParagrafYazTipi"/>
    <w:link w:val="BalonMetni"/>
    <w:uiPriority w:val="99"/>
    <w:semiHidden/>
    <w:rsid w:val="0038363D"/>
    <w:rPr>
      <w:rFonts w:ascii="Segoe UI" w:eastAsiaTheme="minorHAnsi" w:hAnsi="Segoe UI" w:cs="Segoe UI"/>
      <w:sz w:val="18"/>
      <w:szCs w:val="18"/>
      <w:lang w:eastAsia="en-US"/>
    </w:rPr>
  </w:style>
  <w:style w:type="paragraph" w:customStyle="1" w:styleId="msobodytextindent">
    <w:name w:val="msobodytextindent"/>
    <w:rsid w:val="0038363D"/>
    <w:pPr>
      <w:tabs>
        <w:tab w:val="center" w:pos="1524"/>
        <w:tab w:val="center" w:pos="3660"/>
        <w:tab w:val="center" w:pos="5928"/>
      </w:tabs>
      <w:spacing w:after="60" w:line="240" w:lineRule="auto"/>
      <w:ind w:firstLine="340"/>
      <w:jc w:val="both"/>
    </w:pPr>
    <w:rPr>
      <w:rFonts w:ascii="Times New Roman" w:eastAsia="Times New Roman" w:hAnsi="Times New Roman" w:cs="Times New Roman"/>
      <w:color w:val="000000"/>
      <w:sz w:val="20"/>
      <w:szCs w:val="20"/>
      <w:u w:color="000000"/>
    </w:rPr>
  </w:style>
  <w:style w:type="paragraph" w:customStyle="1" w:styleId="Gvde">
    <w:name w:val="Gövde"/>
    <w:rsid w:val="0038363D"/>
    <w:pPr>
      <w:spacing w:before="120" w:after="120" w:line="360" w:lineRule="auto"/>
      <w:ind w:firstLine="709"/>
    </w:pPr>
    <w:rPr>
      <w:rFonts w:ascii="Calibri" w:eastAsia="Calibri" w:hAnsi="Calibri" w:cs="Calibri"/>
      <w:color w:val="000000"/>
      <w:u w:color="000000"/>
    </w:rPr>
  </w:style>
  <w:style w:type="table" w:customStyle="1" w:styleId="TableNormal">
    <w:name w:val="Table Normal"/>
    <w:rsid w:val="0038363D"/>
    <w:pPr>
      <w:spacing w:after="0" w:line="240" w:lineRule="auto"/>
    </w:pPr>
    <w:rPr>
      <w:rFonts w:ascii="Times New Roman" w:eastAsia="Arial Unicode MS" w:hAnsi="Times New Roman" w:cs="Times New Roman"/>
      <w:sz w:val="20"/>
      <w:szCs w:val="20"/>
      <w:lang w:eastAsia="en-US"/>
    </w:rPr>
    <w:tblPr>
      <w:tblCellMar>
        <w:top w:w="0" w:type="dxa"/>
        <w:left w:w="0" w:type="dxa"/>
        <w:bottom w:w="0" w:type="dxa"/>
        <w:right w:w="0" w:type="dxa"/>
      </w:tblCellMar>
    </w:tblPr>
  </w:style>
  <w:style w:type="numbering" w:customStyle="1" w:styleId="eAktarlan6Stili">
    <w:name w:val="İçe Aktarılan 6 Stili"/>
    <w:rsid w:val="0038363D"/>
    <w:pPr>
      <w:numPr>
        <w:numId w:val="8"/>
      </w:numPr>
    </w:pPr>
  </w:style>
  <w:style w:type="paragraph" w:styleId="NormalWeb">
    <w:name w:val="Normal (Web)"/>
    <w:basedOn w:val="Normal"/>
    <w:uiPriority w:val="99"/>
    <w:unhideWhenUsed/>
    <w:rsid w:val="003836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0">
    <w:name w:val="Style50"/>
    <w:basedOn w:val="Normal"/>
    <w:uiPriority w:val="99"/>
    <w:rsid w:val="0038363D"/>
    <w:pPr>
      <w:widowControl w:val="0"/>
      <w:autoSpaceDE w:val="0"/>
      <w:autoSpaceDN w:val="0"/>
      <w:adjustRightInd w:val="0"/>
      <w:spacing w:after="0" w:line="312" w:lineRule="exact"/>
      <w:ind w:firstLine="474"/>
      <w:jc w:val="both"/>
    </w:pPr>
    <w:rPr>
      <w:rFonts w:ascii="Times New Roman" w:eastAsia="Times New Roman" w:hAnsi="Times New Roman" w:cs="Times New Roman"/>
      <w:sz w:val="24"/>
      <w:szCs w:val="24"/>
    </w:rPr>
  </w:style>
  <w:style w:type="paragraph" w:customStyle="1" w:styleId="metin">
    <w:name w:val="metin"/>
    <w:basedOn w:val="Normal"/>
    <w:rsid w:val="003836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VarsaylanParagrafYazTipi"/>
    <w:rsid w:val="0038363D"/>
  </w:style>
  <w:style w:type="character" w:customStyle="1" w:styleId="spelle">
    <w:name w:val="spelle"/>
    <w:basedOn w:val="VarsaylanParagrafYazTipi"/>
    <w:rsid w:val="0038363D"/>
  </w:style>
  <w:style w:type="paragraph" w:styleId="stBilgi">
    <w:name w:val="header"/>
    <w:basedOn w:val="Normal"/>
    <w:link w:val="stBilgiChar"/>
    <w:uiPriority w:val="99"/>
    <w:unhideWhenUsed/>
    <w:rsid w:val="0038363D"/>
    <w:pPr>
      <w:tabs>
        <w:tab w:val="center" w:pos="4536"/>
        <w:tab w:val="right" w:pos="9072"/>
      </w:tabs>
      <w:spacing w:after="0" w:line="240" w:lineRule="auto"/>
    </w:pPr>
    <w:rPr>
      <w:rFonts w:eastAsiaTheme="minorHAnsi"/>
      <w:lang w:eastAsia="en-US"/>
    </w:rPr>
  </w:style>
  <w:style w:type="character" w:customStyle="1" w:styleId="stBilgiChar">
    <w:name w:val="Üst Bilgi Char"/>
    <w:basedOn w:val="VarsaylanParagrafYazTipi"/>
    <w:link w:val="stBilgi"/>
    <w:uiPriority w:val="99"/>
    <w:rsid w:val="0038363D"/>
    <w:rPr>
      <w:rFonts w:eastAsiaTheme="minorHAnsi"/>
      <w:lang w:eastAsia="en-US"/>
    </w:rPr>
  </w:style>
  <w:style w:type="paragraph" w:styleId="AltBilgi">
    <w:name w:val="footer"/>
    <w:basedOn w:val="Normal"/>
    <w:link w:val="AltBilgiChar"/>
    <w:uiPriority w:val="99"/>
    <w:unhideWhenUsed/>
    <w:rsid w:val="0038363D"/>
    <w:pPr>
      <w:tabs>
        <w:tab w:val="center" w:pos="4536"/>
        <w:tab w:val="right" w:pos="9072"/>
      </w:tabs>
      <w:spacing w:after="0" w:line="240" w:lineRule="auto"/>
    </w:pPr>
    <w:rPr>
      <w:rFonts w:eastAsiaTheme="minorHAnsi"/>
      <w:lang w:eastAsia="en-US"/>
    </w:rPr>
  </w:style>
  <w:style w:type="character" w:customStyle="1" w:styleId="AltBilgiChar">
    <w:name w:val="Alt Bilgi Char"/>
    <w:basedOn w:val="VarsaylanParagrafYazTipi"/>
    <w:link w:val="AltBilgi"/>
    <w:uiPriority w:val="99"/>
    <w:rsid w:val="0038363D"/>
    <w:rPr>
      <w:rFonts w:eastAsiaTheme="minorHAnsi"/>
      <w:lang w:eastAsia="en-US"/>
    </w:rPr>
  </w:style>
  <w:style w:type="character" w:styleId="AklamaBavurusu">
    <w:name w:val="annotation reference"/>
    <w:basedOn w:val="VarsaylanParagrafYazTipi"/>
    <w:uiPriority w:val="99"/>
    <w:semiHidden/>
    <w:unhideWhenUsed/>
    <w:rsid w:val="0038363D"/>
    <w:rPr>
      <w:sz w:val="16"/>
      <w:szCs w:val="16"/>
    </w:rPr>
  </w:style>
  <w:style w:type="paragraph" w:styleId="AklamaMetni">
    <w:name w:val="annotation text"/>
    <w:basedOn w:val="Normal"/>
    <w:link w:val="AklamaMetniChar"/>
    <w:uiPriority w:val="99"/>
    <w:semiHidden/>
    <w:unhideWhenUsed/>
    <w:rsid w:val="0038363D"/>
    <w:pPr>
      <w:spacing w:after="160" w:line="240" w:lineRule="auto"/>
    </w:pPr>
    <w:rPr>
      <w:rFonts w:eastAsiaTheme="minorHAnsi"/>
      <w:sz w:val="20"/>
      <w:szCs w:val="20"/>
      <w:lang w:eastAsia="en-US"/>
    </w:rPr>
  </w:style>
  <w:style w:type="character" w:customStyle="1" w:styleId="AklamaMetniChar">
    <w:name w:val="Açıklama Metni Char"/>
    <w:basedOn w:val="VarsaylanParagrafYazTipi"/>
    <w:link w:val="AklamaMetni"/>
    <w:uiPriority w:val="99"/>
    <w:semiHidden/>
    <w:rsid w:val="0038363D"/>
    <w:rPr>
      <w:rFonts w:eastAsiaTheme="minorHAnsi"/>
      <w:sz w:val="20"/>
      <w:szCs w:val="20"/>
      <w:lang w:eastAsia="en-US"/>
    </w:rPr>
  </w:style>
  <w:style w:type="paragraph" w:styleId="AklamaKonusu">
    <w:name w:val="annotation subject"/>
    <w:basedOn w:val="AklamaMetni"/>
    <w:next w:val="AklamaMetni"/>
    <w:link w:val="AklamaKonusuChar"/>
    <w:uiPriority w:val="99"/>
    <w:semiHidden/>
    <w:unhideWhenUsed/>
    <w:rsid w:val="0038363D"/>
    <w:rPr>
      <w:b/>
      <w:bCs/>
    </w:rPr>
  </w:style>
  <w:style w:type="character" w:customStyle="1" w:styleId="AklamaKonusuChar">
    <w:name w:val="Açıklama Konusu Char"/>
    <w:basedOn w:val="AklamaMetniChar"/>
    <w:link w:val="AklamaKonusu"/>
    <w:uiPriority w:val="99"/>
    <w:semiHidden/>
    <w:rsid w:val="0038363D"/>
    <w:rPr>
      <w:rFonts w:eastAsiaTheme="minorHAnsi"/>
      <w:b/>
      <w:bCs/>
      <w:sz w:val="20"/>
      <w:szCs w:val="20"/>
      <w:lang w:eastAsia="en-US"/>
    </w:rPr>
  </w:style>
  <w:style w:type="character" w:customStyle="1" w:styleId="FontStyle13">
    <w:name w:val="Font Style13"/>
    <w:uiPriority w:val="99"/>
    <w:rsid w:val="0038363D"/>
    <w:rPr>
      <w:rFonts w:ascii="Times New Roman" w:hAnsi="Times New Roman" w:cs="Times New Roman"/>
      <w:b/>
      <w:bCs/>
      <w:sz w:val="18"/>
      <w:szCs w:val="18"/>
    </w:rPr>
  </w:style>
  <w:style w:type="character" w:customStyle="1" w:styleId="column">
    <w:name w:val="column"/>
    <w:basedOn w:val="VarsaylanParagrafYazTipi"/>
    <w:rsid w:val="0038363D"/>
  </w:style>
  <w:style w:type="character" w:customStyle="1" w:styleId="s6b621b36">
    <w:name w:val="s6b621b36"/>
    <w:basedOn w:val="VarsaylanParagrafYazTipi"/>
    <w:rsid w:val="0038363D"/>
  </w:style>
  <w:style w:type="character" w:customStyle="1" w:styleId="sb8d990e2">
    <w:name w:val="sb8d990e2"/>
    <w:basedOn w:val="VarsaylanParagrafYazTipi"/>
    <w:rsid w:val="0038363D"/>
  </w:style>
  <w:style w:type="character" w:customStyle="1" w:styleId="textcolumn">
    <w:name w:val="textcolumn"/>
    <w:basedOn w:val="VarsaylanParagrafYazTipi"/>
    <w:rsid w:val="0038363D"/>
  </w:style>
  <w:style w:type="paragraph" w:styleId="NormalGirinti">
    <w:name w:val="Normal Indent"/>
    <w:basedOn w:val="Normal"/>
    <w:uiPriority w:val="99"/>
    <w:semiHidden/>
    <w:unhideWhenUsed/>
    <w:rsid w:val="00C631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ed">
    <w:name w:val="highlighted"/>
    <w:basedOn w:val="VarsaylanParagrafYazTipi"/>
    <w:rsid w:val="00A12571"/>
  </w:style>
  <w:style w:type="paragraph" w:customStyle="1" w:styleId="ortabalkbold">
    <w:name w:val="ortabalkbold"/>
    <w:basedOn w:val="Normal"/>
    <w:rsid w:val="001D77D4"/>
    <w:pPr>
      <w:spacing w:before="100" w:beforeAutospacing="1" w:after="100" w:afterAutospacing="1" w:line="240" w:lineRule="auto"/>
    </w:pPr>
    <w:rPr>
      <w:rFonts w:ascii="Times New Roman" w:eastAsia="Times New Roman" w:hAnsi="Times New Roman" w:cs="Times New Roman"/>
      <w:sz w:val="24"/>
      <w:szCs w:val="24"/>
    </w:rPr>
  </w:style>
  <w:style w:type="paragraph" w:styleId="DipnotMetni">
    <w:name w:val="footnote text"/>
    <w:basedOn w:val="Normal"/>
    <w:link w:val="DipnotMetniChar"/>
    <w:uiPriority w:val="99"/>
    <w:semiHidden/>
    <w:unhideWhenUsed/>
    <w:rsid w:val="00F27F4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27F4C"/>
    <w:rPr>
      <w:sz w:val="20"/>
      <w:szCs w:val="20"/>
    </w:rPr>
  </w:style>
  <w:style w:type="character" w:styleId="DipnotBavurusu">
    <w:name w:val="footnote reference"/>
    <w:basedOn w:val="VarsaylanParagrafYazTipi"/>
    <w:uiPriority w:val="99"/>
    <w:semiHidden/>
    <w:unhideWhenUsed/>
    <w:rsid w:val="00F27F4C"/>
    <w:rPr>
      <w:vertAlign w:val="superscript"/>
    </w:rPr>
  </w:style>
  <w:style w:type="character" w:customStyle="1" w:styleId="Balk1Char">
    <w:name w:val="Başlık 1 Char"/>
    <w:basedOn w:val="VarsaylanParagrafYazTipi"/>
    <w:link w:val="Balk1"/>
    <w:uiPriority w:val="9"/>
    <w:rsid w:val="00B606EF"/>
    <w:rPr>
      <w:rFonts w:asciiTheme="majorHAnsi" w:eastAsiaTheme="majorEastAsia" w:hAnsiTheme="majorHAnsi" w:cstheme="majorBidi"/>
      <w:b/>
      <w:bCs/>
      <w:color w:val="365F91" w:themeColor="accent1" w:themeShade="BF"/>
      <w:sz w:val="28"/>
      <w:szCs w:val="28"/>
    </w:rPr>
  </w:style>
  <w:style w:type="character" w:styleId="SayfaNumaras">
    <w:name w:val="page number"/>
    <w:basedOn w:val="VarsaylanParagrafYazTipi"/>
    <w:uiPriority w:val="99"/>
    <w:semiHidden/>
    <w:unhideWhenUsed/>
    <w:rsid w:val="00605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2239">
      <w:bodyDiv w:val="1"/>
      <w:marLeft w:val="0"/>
      <w:marRight w:val="0"/>
      <w:marTop w:val="0"/>
      <w:marBottom w:val="0"/>
      <w:divBdr>
        <w:top w:val="none" w:sz="0" w:space="0" w:color="auto"/>
        <w:left w:val="none" w:sz="0" w:space="0" w:color="auto"/>
        <w:bottom w:val="none" w:sz="0" w:space="0" w:color="auto"/>
        <w:right w:val="none" w:sz="0" w:space="0" w:color="auto"/>
      </w:divBdr>
    </w:div>
    <w:div w:id="50347670">
      <w:bodyDiv w:val="1"/>
      <w:marLeft w:val="0"/>
      <w:marRight w:val="0"/>
      <w:marTop w:val="0"/>
      <w:marBottom w:val="0"/>
      <w:divBdr>
        <w:top w:val="none" w:sz="0" w:space="0" w:color="auto"/>
        <w:left w:val="none" w:sz="0" w:space="0" w:color="auto"/>
        <w:bottom w:val="none" w:sz="0" w:space="0" w:color="auto"/>
        <w:right w:val="none" w:sz="0" w:space="0" w:color="auto"/>
      </w:divBdr>
    </w:div>
    <w:div w:id="53353374">
      <w:bodyDiv w:val="1"/>
      <w:marLeft w:val="0"/>
      <w:marRight w:val="0"/>
      <w:marTop w:val="0"/>
      <w:marBottom w:val="0"/>
      <w:divBdr>
        <w:top w:val="none" w:sz="0" w:space="0" w:color="auto"/>
        <w:left w:val="none" w:sz="0" w:space="0" w:color="auto"/>
        <w:bottom w:val="none" w:sz="0" w:space="0" w:color="auto"/>
        <w:right w:val="none" w:sz="0" w:space="0" w:color="auto"/>
      </w:divBdr>
    </w:div>
    <w:div w:id="168444904">
      <w:bodyDiv w:val="1"/>
      <w:marLeft w:val="0"/>
      <w:marRight w:val="0"/>
      <w:marTop w:val="0"/>
      <w:marBottom w:val="0"/>
      <w:divBdr>
        <w:top w:val="none" w:sz="0" w:space="0" w:color="auto"/>
        <w:left w:val="none" w:sz="0" w:space="0" w:color="auto"/>
        <w:bottom w:val="none" w:sz="0" w:space="0" w:color="auto"/>
        <w:right w:val="none" w:sz="0" w:space="0" w:color="auto"/>
      </w:divBdr>
    </w:div>
    <w:div w:id="190263794">
      <w:bodyDiv w:val="1"/>
      <w:marLeft w:val="0"/>
      <w:marRight w:val="0"/>
      <w:marTop w:val="0"/>
      <w:marBottom w:val="0"/>
      <w:divBdr>
        <w:top w:val="none" w:sz="0" w:space="0" w:color="auto"/>
        <w:left w:val="none" w:sz="0" w:space="0" w:color="auto"/>
        <w:bottom w:val="none" w:sz="0" w:space="0" w:color="auto"/>
        <w:right w:val="none" w:sz="0" w:space="0" w:color="auto"/>
      </w:divBdr>
    </w:div>
    <w:div w:id="210043497">
      <w:bodyDiv w:val="1"/>
      <w:marLeft w:val="0"/>
      <w:marRight w:val="0"/>
      <w:marTop w:val="0"/>
      <w:marBottom w:val="0"/>
      <w:divBdr>
        <w:top w:val="none" w:sz="0" w:space="0" w:color="auto"/>
        <w:left w:val="none" w:sz="0" w:space="0" w:color="auto"/>
        <w:bottom w:val="none" w:sz="0" w:space="0" w:color="auto"/>
        <w:right w:val="none" w:sz="0" w:space="0" w:color="auto"/>
      </w:divBdr>
    </w:div>
    <w:div w:id="232544141">
      <w:bodyDiv w:val="1"/>
      <w:marLeft w:val="0"/>
      <w:marRight w:val="0"/>
      <w:marTop w:val="0"/>
      <w:marBottom w:val="0"/>
      <w:divBdr>
        <w:top w:val="none" w:sz="0" w:space="0" w:color="auto"/>
        <w:left w:val="none" w:sz="0" w:space="0" w:color="auto"/>
        <w:bottom w:val="none" w:sz="0" w:space="0" w:color="auto"/>
        <w:right w:val="none" w:sz="0" w:space="0" w:color="auto"/>
      </w:divBdr>
    </w:div>
    <w:div w:id="232937909">
      <w:bodyDiv w:val="1"/>
      <w:marLeft w:val="0"/>
      <w:marRight w:val="0"/>
      <w:marTop w:val="0"/>
      <w:marBottom w:val="0"/>
      <w:divBdr>
        <w:top w:val="none" w:sz="0" w:space="0" w:color="auto"/>
        <w:left w:val="none" w:sz="0" w:space="0" w:color="auto"/>
        <w:bottom w:val="none" w:sz="0" w:space="0" w:color="auto"/>
        <w:right w:val="none" w:sz="0" w:space="0" w:color="auto"/>
      </w:divBdr>
    </w:div>
    <w:div w:id="379017234">
      <w:bodyDiv w:val="1"/>
      <w:marLeft w:val="0"/>
      <w:marRight w:val="0"/>
      <w:marTop w:val="0"/>
      <w:marBottom w:val="0"/>
      <w:divBdr>
        <w:top w:val="none" w:sz="0" w:space="0" w:color="auto"/>
        <w:left w:val="none" w:sz="0" w:space="0" w:color="auto"/>
        <w:bottom w:val="none" w:sz="0" w:space="0" w:color="auto"/>
        <w:right w:val="none" w:sz="0" w:space="0" w:color="auto"/>
      </w:divBdr>
    </w:div>
    <w:div w:id="440732066">
      <w:bodyDiv w:val="1"/>
      <w:marLeft w:val="0"/>
      <w:marRight w:val="0"/>
      <w:marTop w:val="0"/>
      <w:marBottom w:val="0"/>
      <w:divBdr>
        <w:top w:val="none" w:sz="0" w:space="0" w:color="auto"/>
        <w:left w:val="none" w:sz="0" w:space="0" w:color="auto"/>
        <w:bottom w:val="none" w:sz="0" w:space="0" w:color="auto"/>
        <w:right w:val="none" w:sz="0" w:space="0" w:color="auto"/>
      </w:divBdr>
    </w:div>
    <w:div w:id="450561623">
      <w:bodyDiv w:val="1"/>
      <w:marLeft w:val="0"/>
      <w:marRight w:val="0"/>
      <w:marTop w:val="0"/>
      <w:marBottom w:val="0"/>
      <w:divBdr>
        <w:top w:val="none" w:sz="0" w:space="0" w:color="auto"/>
        <w:left w:val="none" w:sz="0" w:space="0" w:color="auto"/>
        <w:bottom w:val="none" w:sz="0" w:space="0" w:color="auto"/>
        <w:right w:val="none" w:sz="0" w:space="0" w:color="auto"/>
      </w:divBdr>
    </w:div>
    <w:div w:id="504324234">
      <w:bodyDiv w:val="1"/>
      <w:marLeft w:val="0"/>
      <w:marRight w:val="0"/>
      <w:marTop w:val="0"/>
      <w:marBottom w:val="0"/>
      <w:divBdr>
        <w:top w:val="none" w:sz="0" w:space="0" w:color="auto"/>
        <w:left w:val="none" w:sz="0" w:space="0" w:color="auto"/>
        <w:bottom w:val="none" w:sz="0" w:space="0" w:color="auto"/>
        <w:right w:val="none" w:sz="0" w:space="0" w:color="auto"/>
      </w:divBdr>
    </w:div>
    <w:div w:id="552274240">
      <w:bodyDiv w:val="1"/>
      <w:marLeft w:val="0"/>
      <w:marRight w:val="0"/>
      <w:marTop w:val="0"/>
      <w:marBottom w:val="0"/>
      <w:divBdr>
        <w:top w:val="none" w:sz="0" w:space="0" w:color="auto"/>
        <w:left w:val="none" w:sz="0" w:space="0" w:color="auto"/>
        <w:bottom w:val="none" w:sz="0" w:space="0" w:color="auto"/>
        <w:right w:val="none" w:sz="0" w:space="0" w:color="auto"/>
      </w:divBdr>
    </w:div>
    <w:div w:id="646671984">
      <w:bodyDiv w:val="1"/>
      <w:marLeft w:val="0"/>
      <w:marRight w:val="0"/>
      <w:marTop w:val="0"/>
      <w:marBottom w:val="0"/>
      <w:divBdr>
        <w:top w:val="none" w:sz="0" w:space="0" w:color="auto"/>
        <w:left w:val="none" w:sz="0" w:space="0" w:color="auto"/>
        <w:bottom w:val="none" w:sz="0" w:space="0" w:color="auto"/>
        <w:right w:val="none" w:sz="0" w:space="0" w:color="auto"/>
      </w:divBdr>
    </w:div>
    <w:div w:id="682048643">
      <w:bodyDiv w:val="1"/>
      <w:marLeft w:val="0"/>
      <w:marRight w:val="0"/>
      <w:marTop w:val="0"/>
      <w:marBottom w:val="0"/>
      <w:divBdr>
        <w:top w:val="none" w:sz="0" w:space="0" w:color="auto"/>
        <w:left w:val="none" w:sz="0" w:space="0" w:color="auto"/>
        <w:bottom w:val="none" w:sz="0" w:space="0" w:color="auto"/>
        <w:right w:val="none" w:sz="0" w:space="0" w:color="auto"/>
      </w:divBdr>
    </w:div>
    <w:div w:id="688142233">
      <w:bodyDiv w:val="1"/>
      <w:marLeft w:val="0"/>
      <w:marRight w:val="0"/>
      <w:marTop w:val="0"/>
      <w:marBottom w:val="0"/>
      <w:divBdr>
        <w:top w:val="none" w:sz="0" w:space="0" w:color="auto"/>
        <w:left w:val="none" w:sz="0" w:space="0" w:color="auto"/>
        <w:bottom w:val="none" w:sz="0" w:space="0" w:color="auto"/>
        <w:right w:val="none" w:sz="0" w:space="0" w:color="auto"/>
      </w:divBdr>
    </w:div>
    <w:div w:id="694037426">
      <w:bodyDiv w:val="1"/>
      <w:marLeft w:val="0"/>
      <w:marRight w:val="0"/>
      <w:marTop w:val="0"/>
      <w:marBottom w:val="0"/>
      <w:divBdr>
        <w:top w:val="none" w:sz="0" w:space="0" w:color="auto"/>
        <w:left w:val="none" w:sz="0" w:space="0" w:color="auto"/>
        <w:bottom w:val="none" w:sz="0" w:space="0" w:color="auto"/>
        <w:right w:val="none" w:sz="0" w:space="0" w:color="auto"/>
      </w:divBdr>
    </w:div>
    <w:div w:id="713697212">
      <w:bodyDiv w:val="1"/>
      <w:marLeft w:val="0"/>
      <w:marRight w:val="0"/>
      <w:marTop w:val="0"/>
      <w:marBottom w:val="0"/>
      <w:divBdr>
        <w:top w:val="none" w:sz="0" w:space="0" w:color="auto"/>
        <w:left w:val="none" w:sz="0" w:space="0" w:color="auto"/>
        <w:bottom w:val="none" w:sz="0" w:space="0" w:color="auto"/>
        <w:right w:val="none" w:sz="0" w:space="0" w:color="auto"/>
      </w:divBdr>
    </w:div>
    <w:div w:id="748237246">
      <w:bodyDiv w:val="1"/>
      <w:marLeft w:val="0"/>
      <w:marRight w:val="0"/>
      <w:marTop w:val="0"/>
      <w:marBottom w:val="0"/>
      <w:divBdr>
        <w:top w:val="none" w:sz="0" w:space="0" w:color="auto"/>
        <w:left w:val="none" w:sz="0" w:space="0" w:color="auto"/>
        <w:bottom w:val="none" w:sz="0" w:space="0" w:color="auto"/>
        <w:right w:val="none" w:sz="0" w:space="0" w:color="auto"/>
      </w:divBdr>
    </w:div>
    <w:div w:id="753281251">
      <w:bodyDiv w:val="1"/>
      <w:marLeft w:val="0"/>
      <w:marRight w:val="0"/>
      <w:marTop w:val="0"/>
      <w:marBottom w:val="0"/>
      <w:divBdr>
        <w:top w:val="none" w:sz="0" w:space="0" w:color="auto"/>
        <w:left w:val="none" w:sz="0" w:space="0" w:color="auto"/>
        <w:bottom w:val="none" w:sz="0" w:space="0" w:color="auto"/>
        <w:right w:val="none" w:sz="0" w:space="0" w:color="auto"/>
      </w:divBdr>
    </w:div>
    <w:div w:id="817260552">
      <w:bodyDiv w:val="1"/>
      <w:marLeft w:val="0"/>
      <w:marRight w:val="0"/>
      <w:marTop w:val="0"/>
      <w:marBottom w:val="0"/>
      <w:divBdr>
        <w:top w:val="none" w:sz="0" w:space="0" w:color="auto"/>
        <w:left w:val="none" w:sz="0" w:space="0" w:color="auto"/>
        <w:bottom w:val="none" w:sz="0" w:space="0" w:color="auto"/>
        <w:right w:val="none" w:sz="0" w:space="0" w:color="auto"/>
      </w:divBdr>
    </w:div>
    <w:div w:id="831410806">
      <w:bodyDiv w:val="1"/>
      <w:marLeft w:val="0"/>
      <w:marRight w:val="0"/>
      <w:marTop w:val="0"/>
      <w:marBottom w:val="0"/>
      <w:divBdr>
        <w:top w:val="none" w:sz="0" w:space="0" w:color="auto"/>
        <w:left w:val="none" w:sz="0" w:space="0" w:color="auto"/>
        <w:bottom w:val="none" w:sz="0" w:space="0" w:color="auto"/>
        <w:right w:val="none" w:sz="0" w:space="0" w:color="auto"/>
      </w:divBdr>
    </w:div>
    <w:div w:id="886526003">
      <w:bodyDiv w:val="1"/>
      <w:marLeft w:val="0"/>
      <w:marRight w:val="0"/>
      <w:marTop w:val="0"/>
      <w:marBottom w:val="0"/>
      <w:divBdr>
        <w:top w:val="none" w:sz="0" w:space="0" w:color="auto"/>
        <w:left w:val="none" w:sz="0" w:space="0" w:color="auto"/>
        <w:bottom w:val="none" w:sz="0" w:space="0" w:color="auto"/>
        <w:right w:val="none" w:sz="0" w:space="0" w:color="auto"/>
      </w:divBdr>
    </w:div>
    <w:div w:id="942613179">
      <w:bodyDiv w:val="1"/>
      <w:marLeft w:val="0"/>
      <w:marRight w:val="0"/>
      <w:marTop w:val="0"/>
      <w:marBottom w:val="0"/>
      <w:divBdr>
        <w:top w:val="none" w:sz="0" w:space="0" w:color="auto"/>
        <w:left w:val="none" w:sz="0" w:space="0" w:color="auto"/>
        <w:bottom w:val="none" w:sz="0" w:space="0" w:color="auto"/>
        <w:right w:val="none" w:sz="0" w:space="0" w:color="auto"/>
      </w:divBdr>
    </w:div>
    <w:div w:id="963996380">
      <w:bodyDiv w:val="1"/>
      <w:marLeft w:val="0"/>
      <w:marRight w:val="0"/>
      <w:marTop w:val="0"/>
      <w:marBottom w:val="0"/>
      <w:divBdr>
        <w:top w:val="none" w:sz="0" w:space="0" w:color="auto"/>
        <w:left w:val="none" w:sz="0" w:space="0" w:color="auto"/>
        <w:bottom w:val="none" w:sz="0" w:space="0" w:color="auto"/>
        <w:right w:val="none" w:sz="0" w:space="0" w:color="auto"/>
      </w:divBdr>
    </w:div>
    <w:div w:id="1003317876">
      <w:bodyDiv w:val="1"/>
      <w:marLeft w:val="0"/>
      <w:marRight w:val="0"/>
      <w:marTop w:val="0"/>
      <w:marBottom w:val="0"/>
      <w:divBdr>
        <w:top w:val="none" w:sz="0" w:space="0" w:color="auto"/>
        <w:left w:val="none" w:sz="0" w:space="0" w:color="auto"/>
        <w:bottom w:val="none" w:sz="0" w:space="0" w:color="auto"/>
        <w:right w:val="none" w:sz="0" w:space="0" w:color="auto"/>
      </w:divBdr>
    </w:div>
    <w:div w:id="1041369228">
      <w:bodyDiv w:val="1"/>
      <w:marLeft w:val="0"/>
      <w:marRight w:val="0"/>
      <w:marTop w:val="0"/>
      <w:marBottom w:val="0"/>
      <w:divBdr>
        <w:top w:val="none" w:sz="0" w:space="0" w:color="auto"/>
        <w:left w:val="none" w:sz="0" w:space="0" w:color="auto"/>
        <w:bottom w:val="none" w:sz="0" w:space="0" w:color="auto"/>
        <w:right w:val="none" w:sz="0" w:space="0" w:color="auto"/>
      </w:divBdr>
    </w:div>
    <w:div w:id="1071000107">
      <w:bodyDiv w:val="1"/>
      <w:marLeft w:val="0"/>
      <w:marRight w:val="0"/>
      <w:marTop w:val="0"/>
      <w:marBottom w:val="0"/>
      <w:divBdr>
        <w:top w:val="none" w:sz="0" w:space="0" w:color="auto"/>
        <w:left w:val="none" w:sz="0" w:space="0" w:color="auto"/>
        <w:bottom w:val="none" w:sz="0" w:space="0" w:color="auto"/>
        <w:right w:val="none" w:sz="0" w:space="0" w:color="auto"/>
      </w:divBdr>
    </w:div>
    <w:div w:id="1124731435">
      <w:bodyDiv w:val="1"/>
      <w:marLeft w:val="0"/>
      <w:marRight w:val="0"/>
      <w:marTop w:val="0"/>
      <w:marBottom w:val="0"/>
      <w:divBdr>
        <w:top w:val="none" w:sz="0" w:space="0" w:color="auto"/>
        <w:left w:val="none" w:sz="0" w:space="0" w:color="auto"/>
        <w:bottom w:val="none" w:sz="0" w:space="0" w:color="auto"/>
        <w:right w:val="none" w:sz="0" w:space="0" w:color="auto"/>
      </w:divBdr>
    </w:div>
    <w:div w:id="1127042855">
      <w:bodyDiv w:val="1"/>
      <w:marLeft w:val="0"/>
      <w:marRight w:val="0"/>
      <w:marTop w:val="0"/>
      <w:marBottom w:val="0"/>
      <w:divBdr>
        <w:top w:val="none" w:sz="0" w:space="0" w:color="auto"/>
        <w:left w:val="none" w:sz="0" w:space="0" w:color="auto"/>
        <w:bottom w:val="none" w:sz="0" w:space="0" w:color="auto"/>
        <w:right w:val="none" w:sz="0" w:space="0" w:color="auto"/>
      </w:divBdr>
    </w:div>
    <w:div w:id="1166676678">
      <w:bodyDiv w:val="1"/>
      <w:marLeft w:val="0"/>
      <w:marRight w:val="0"/>
      <w:marTop w:val="0"/>
      <w:marBottom w:val="0"/>
      <w:divBdr>
        <w:top w:val="none" w:sz="0" w:space="0" w:color="auto"/>
        <w:left w:val="none" w:sz="0" w:space="0" w:color="auto"/>
        <w:bottom w:val="none" w:sz="0" w:space="0" w:color="auto"/>
        <w:right w:val="none" w:sz="0" w:space="0" w:color="auto"/>
      </w:divBdr>
    </w:div>
    <w:div w:id="1186941442">
      <w:bodyDiv w:val="1"/>
      <w:marLeft w:val="0"/>
      <w:marRight w:val="0"/>
      <w:marTop w:val="0"/>
      <w:marBottom w:val="0"/>
      <w:divBdr>
        <w:top w:val="none" w:sz="0" w:space="0" w:color="auto"/>
        <w:left w:val="none" w:sz="0" w:space="0" w:color="auto"/>
        <w:bottom w:val="none" w:sz="0" w:space="0" w:color="auto"/>
        <w:right w:val="none" w:sz="0" w:space="0" w:color="auto"/>
      </w:divBdr>
    </w:div>
    <w:div w:id="1240215904">
      <w:bodyDiv w:val="1"/>
      <w:marLeft w:val="0"/>
      <w:marRight w:val="0"/>
      <w:marTop w:val="0"/>
      <w:marBottom w:val="0"/>
      <w:divBdr>
        <w:top w:val="none" w:sz="0" w:space="0" w:color="auto"/>
        <w:left w:val="none" w:sz="0" w:space="0" w:color="auto"/>
        <w:bottom w:val="none" w:sz="0" w:space="0" w:color="auto"/>
        <w:right w:val="none" w:sz="0" w:space="0" w:color="auto"/>
      </w:divBdr>
    </w:div>
    <w:div w:id="1244141178">
      <w:bodyDiv w:val="1"/>
      <w:marLeft w:val="0"/>
      <w:marRight w:val="0"/>
      <w:marTop w:val="0"/>
      <w:marBottom w:val="0"/>
      <w:divBdr>
        <w:top w:val="none" w:sz="0" w:space="0" w:color="auto"/>
        <w:left w:val="none" w:sz="0" w:space="0" w:color="auto"/>
        <w:bottom w:val="none" w:sz="0" w:space="0" w:color="auto"/>
        <w:right w:val="none" w:sz="0" w:space="0" w:color="auto"/>
      </w:divBdr>
    </w:div>
    <w:div w:id="1289508739">
      <w:bodyDiv w:val="1"/>
      <w:marLeft w:val="0"/>
      <w:marRight w:val="0"/>
      <w:marTop w:val="0"/>
      <w:marBottom w:val="0"/>
      <w:divBdr>
        <w:top w:val="none" w:sz="0" w:space="0" w:color="auto"/>
        <w:left w:val="none" w:sz="0" w:space="0" w:color="auto"/>
        <w:bottom w:val="none" w:sz="0" w:space="0" w:color="auto"/>
        <w:right w:val="none" w:sz="0" w:space="0" w:color="auto"/>
      </w:divBdr>
    </w:div>
    <w:div w:id="1391657078">
      <w:bodyDiv w:val="1"/>
      <w:marLeft w:val="0"/>
      <w:marRight w:val="0"/>
      <w:marTop w:val="0"/>
      <w:marBottom w:val="0"/>
      <w:divBdr>
        <w:top w:val="none" w:sz="0" w:space="0" w:color="auto"/>
        <w:left w:val="none" w:sz="0" w:space="0" w:color="auto"/>
        <w:bottom w:val="none" w:sz="0" w:space="0" w:color="auto"/>
        <w:right w:val="none" w:sz="0" w:space="0" w:color="auto"/>
      </w:divBdr>
    </w:div>
    <w:div w:id="1451388971">
      <w:bodyDiv w:val="1"/>
      <w:marLeft w:val="0"/>
      <w:marRight w:val="0"/>
      <w:marTop w:val="0"/>
      <w:marBottom w:val="0"/>
      <w:divBdr>
        <w:top w:val="none" w:sz="0" w:space="0" w:color="auto"/>
        <w:left w:val="none" w:sz="0" w:space="0" w:color="auto"/>
        <w:bottom w:val="none" w:sz="0" w:space="0" w:color="auto"/>
        <w:right w:val="none" w:sz="0" w:space="0" w:color="auto"/>
      </w:divBdr>
    </w:div>
    <w:div w:id="1597254570">
      <w:bodyDiv w:val="1"/>
      <w:marLeft w:val="0"/>
      <w:marRight w:val="0"/>
      <w:marTop w:val="0"/>
      <w:marBottom w:val="0"/>
      <w:divBdr>
        <w:top w:val="none" w:sz="0" w:space="0" w:color="auto"/>
        <w:left w:val="none" w:sz="0" w:space="0" w:color="auto"/>
        <w:bottom w:val="none" w:sz="0" w:space="0" w:color="auto"/>
        <w:right w:val="none" w:sz="0" w:space="0" w:color="auto"/>
      </w:divBdr>
    </w:div>
    <w:div w:id="164203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vakifbank.com.tr/ortaklik-yapisi.aspx?pageID=299" TargetMode="External"/><Relationship Id="rId1" Type="http://schemas.openxmlformats.org/officeDocument/2006/relationships/hyperlink" Target="https://www.spk.gov.tr/Sayfa/AltSayfa/409"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5B1BD-B351-48CD-82A9-45FCC9622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12316</Words>
  <Characters>70204</Characters>
  <Application>Microsoft Office Word</Application>
  <DocSecurity>0</DocSecurity>
  <Lines>585</Lines>
  <Paragraphs>164</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82356</CharactersWithSpaces>
  <SharedDoc>false</SharedDoc>
  <HLinks>
    <vt:vector size="12" baseType="variant">
      <vt:variant>
        <vt:i4>4260109</vt:i4>
      </vt:variant>
      <vt:variant>
        <vt:i4>3</vt:i4>
      </vt:variant>
      <vt:variant>
        <vt:i4>0</vt:i4>
      </vt:variant>
      <vt:variant>
        <vt:i4>5</vt:i4>
      </vt:variant>
      <vt:variant>
        <vt:lpwstr>https://www.vakifbank.com.tr/ortaklik-yapisi.aspx?pageID=299</vt:lpwstr>
      </vt:variant>
      <vt:variant>
        <vt:lpwstr/>
      </vt:variant>
      <vt:variant>
        <vt:i4>4390921</vt:i4>
      </vt:variant>
      <vt:variant>
        <vt:i4>0</vt:i4>
      </vt:variant>
      <vt:variant>
        <vt:i4>0</vt:i4>
      </vt:variant>
      <vt:variant>
        <vt:i4>5</vt:i4>
      </vt:variant>
      <vt:variant>
        <vt:lpwstr>https://www.spk.gov.tr/Sayfa/AltSayfa/409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dc:creator>
  <cp:keywords/>
  <dc:description/>
  <cp:lastModifiedBy>Şamil EŞSİZ</cp:lastModifiedBy>
  <cp:revision>1</cp:revision>
  <cp:lastPrinted>2020-08-18T12:11:00Z</cp:lastPrinted>
  <dcterms:created xsi:type="dcterms:W3CDTF">2020-08-27T08:54:00Z</dcterms:created>
  <dcterms:modified xsi:type="dcterms:W3CDTF">2024-03-19T11:23:00Z</dcterms:modified>
</cp:coreProperties>
</file>