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2BF70A5" w:rsidR="006F3DAB" w:rsidRPr="00D619AC" w:rsidRDefault="00BA5D85" w:rsidP="00D619AC">
      <w:pPr>
        <w:spacing w:after="200" w:line="240" w:lineRule="auto"/>
        <w:ind w:left="283" w:right="283" w:firstLine="709"/>
        <w:jc w:val="both"/>
        <w:rPr>
          <w:rFonts w:ascii="Times New Roman" w:hAnsi="Times New Roman" w:cs="Times New Roman"/>
          <w:color w:val="010000"/>
          <w:sz w:val="24"/>
          <w:szCs w:val="24"/>
        </w:rPr>
      </w:pPr>
      <w:bookmarkStart w:id="0" w:name="_GoBack"/>
      <w:bookmarkEnd w:id="0"/>
      <w:r w:rsidRPr="00D619AC">
        <w:rPr>
          <w:rFonts w:ascii="Times New Roman" w:hAnsi="Times New Roman" w:cs="Times New Roman"/>
          <w:color w:val="010000"/>
          <w:sz w:val="24"/>
          <w:szCs w:val="24"/>
        </w:rPr>
        <w:t>“</w:t>
      </w:r>
      <w:r w:rsidR="00277E02" w:rsidRPr="00D619AC">
        <w:rPr>
          <w:rFonts w:ascii="Times New Roman" w:hAnsi="Times New Roman" w:cs="Times New Roman"/>
          <w:color w:val="010000"/>
          <w:sz w:val="24"/>
          <w:szCs w:val="24"/>
        </w:rPr>
        <w:t>…</w:t>
      </w:r>
      <w:r w:rsidR="00D619AC" w:rsidRPr="00D619AC">
        <w:rPr>
          <w:rFonts w:ascii="Times New Roman" w:hAnsi="Times New Roman" w:cs="Times New Roman"/>
          <w:color w:val="010000"/>
          <w:sz w:val="24"/>
          <w:szCs w:val="24"/>
        </w:rPr>
        <w:t xml:space="preserve"> </w:t>
      </w:r>
    </w:p>
    <w:p w14:paraId="337D5D2C" w14:textId="5813619E" w:rsidR="00593210"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 xml:space="preserve">213 sayılı kanunun 359.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addesinde değişiklik yapan 7394 sayılı yasanın 4. maddesinin 2,3 ve 4. </w:t>
      </w:r>
      <w:r w:rsidR="004D0846" w:rsidRPr="00D619AC">
        <w:rPr>
          <w:rFonts w:ascii="Times New Roman" w:hAnsi="Times New Roman" w:cs="Times New Roman"/>
          <w:color w:val="010000"/>
          <w:sz w:val="24"/>
          <w:szCs w:val="24"/>
        </w:rPr>
        <w:t>f</w:t>
      </w:r>
      <w:r w:rsidRPr="00D619AC">
        <w:rPr>
          <w:rFonts w:ascii="Times New Roman" w:hAnsi="Times New Roman" w:cs="Times New Roman"/>
          <w:color w:val="010000"/>
          <w:sz w:val="24"/>
          <w:szCs w:val="24"/>
        </w:rPr>
        <w:t>ıkralarında;</w:t>
      </w:r>
    </w:p>
    <w:p w14:paraId="6B6C3DAB" w14:textId="1195206F" w:rsidR="00593210"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 xml:space="preserve">"Bu maddede yazılı fillerle verginin </w:t>
      </w:r>
      <w:proofErr w:type="spellStart"/>
      <w:r w:rsidRPr="00D619AC">
        <w:rPr>
          <w:rFonts w:ascii="Times New Roman" w:hAnsi="Times New Roman" w:cs="Times New Roman"/>
          <w:color w:val="010000"/>
          <w:sz w:val="24"/>
          <w:szCs w:val="24"/>
        </w:rPr>
        <w:t>ziyaa</w:t>
      </w:r>
      <w:proofErr w:type="spellEnd"/>
      <w:r w:rsidRPr="00D619AC">
        <w:rPr>
          <w:rFonts w:ascii="Times New Roman" w:hAnsi="Times New Roman" w:cs="Times New Roman"/>
          <w:color w:val="010000"/>
          <w:sz w:val="24"/>
          <w:szCs w:val="24"/>
        </w:rPr>
        <w:t xml:space="preserve"> uğratıldığının tespit edilmesine bağlı olarak, tarh edilen verginin gecikme faizi ve gecikme zammının tamımı ile kesilen cezaların yarısı ve buna isabet eden gecikme zammının; soruşturma evresinde ödenmesi halinde ceza yarı oranında, kovuşturma evresinde hüküm verilinceye kadar ödenmesi halinde verilecek ceza </w:t>
      </w:r>
      <w:proofErr w:type="gramStart"/>
      <w:r w:rsidRPr="00D619AC">
        <w:rPr>
          <w:rFonts w:ascii="Times New Roman" w:hAnsi="Times New Roman" w:cs="Times New Roman"/>
          <w:color w:val="010000"/>
          <w:sz w:val="24"/>
          <w:szCs w:val="24"/>
        </w:rPr>
        <w:t>3 te</w:t>
      </w:r>
      <w:proofErr w:type="gramEnd"/>
      <w:r w:rsidRPr="00D619AC">
        <w:rPr>
          <w:rFonts w:ascii="Times New Roman" w:hAnsi="Times New Roman" w:cs="Times New Roman"/>
          <w:color w:val="010000"/>
          <w:sz w:val="24"/>
          <w:szCs w:val="24"/>
        </w:rPr>
        <w:t xml:space="preserve"> 1'i oranında indirilir"</w:t>
      </w:r>
    </w:p>
    <w:p w14:paraId="3286BD69" w14:textId="1583B285" w:rsidR="00593210"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"Tarh edilen vergi ve vergi aslına bağlı olarak kesilen cezanın bulunmadığı durumlarda verilecek ceza yarı oranında indirilir."</w:t>
      </w:r>
    </w:p>
    <w:p w14:paraId="761D3B62" w14:textId="3B60550C" w:rsidR="00593210"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"Yukarıdaki fıkralarda belirtilen ceza indiriminden faydalana bilmek için Vergi Mahkemelerine dava açılmaması, açılmışsa feragat edilmesi, kanun yollarına başvurulmaması veya başvurulmuşsa vazgeçilmesi şarttır."</w:t>
      </w:r>
    </w:p>
    <w:p w14:paraId="5A7C216D" w14:textId="43AB09FE" w:rsidR="00593210"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 xml:space="preserve">Şeklinde düzenleme yapılmıştır. </w:t>
      </w:r>
    </w:p>
    <w:p w14:paraId="5EBF6311" w14:textId="2266F49E" w:rsidR="004D0846"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 xml:space="preserve">Ceza indiriminden faydalanabilmek için Vergi Mahkemelerinde dava açılmaması, açılmışsa feragat edilmesi, kanun yollarına başvurulmaması veya vazgeçilmesi şartına bağlamıştır. Bu husus Anayasanın 36.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addesinde güvence altına alınan hak arama hürriyetinin ihlali niteliğindedir. Çünkü Anayasanın 36.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 "herkes meşru vasıta veya yollardan faydalanmak suretiyle, yargı mercileri önünde davacı veya davalı olarak iddia ve savunma ile adil yargılanma hakkına sahiptir" şeklinde düzenleme bulunmaktadır. Bu madde kişilerin hak arama hürriyetini kısıtlar mahiyettedir. Bu nedenle Anayasaya aykırılık iddiası Mahkememizce de ciddi bulunduğundan, 7394 sayılı yasanın 4.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addesinin 4. </w:t>
      </w:r>
      <w:r w:rsidR="004D0846" w:rsidRPr="00D619AC">
        <w:rPr>
          <w:rFonts w:ascii="Times New Roman" w:hAnsi="Times New Roman" w:cs="Times New Roman"/>
          <w:color w:val="010000"/>
          <w:sz w:val="24"/>
          <w:szCs w:val="24"/>
        </w:rPr>
        <w:t>f</w:t>
      </w:r>
      <w:r w:rsidRPr="00D619AC">
        <w:rPr>
          <w:rFonts w:ascii="Times New Roman" w:hAnsi="Times New Roman" w:cs="Times New Roman"/>
          <w:color w:val="010000"/>
          <w:sz w:val="24"/>
          <w:szCs w:val="24"/>
        </w:rPr>
        <w:t xml:space="preserve">ıkrasının iptali gerekebileceğinden, Anayasanın 152.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addesi gereğince bu konuda karar verilmek üzere mahkemenize dosya örneğinin gönderilmesine karar vermek gerekmiştir.</w:t>
      </w:r>
      <w:r w:rsidR="00D619AC" w:rsidRPr="00D619AC">
        <w:rPr>
          <w:rFonts w:ascii="Times New Roman" w:hAnsi="Times New Roman" w:cs="Times New Roman"/>
          <w:color w:val="010000"/>
          <w:sz w:val="24"/>
          <w:szCs w:val="24"/>
        </w:rPr>
        <w:t xml:space="preserve"> </w:t>
      </w:r>
    </w:p>
    <w:p w14:paraId="195F0C89" w14:textId="6F487331" w:rsidR="00593210"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 xml:space="preserve">HÜKÜM: </w:t>
      </w:r>
    </w:p>
    <w:p w14:paraId="6E709080" w14:textId="400E457D" w:rsidR="00593210" w:rsidRPr="00D619AC" w:rsidRDefault="00593210" w:rsidP="00D619AC">
      <w:pPr>
        <w:spacing w:after="200" w:line="240" w:lineRule="auto"/>
        <w:ind w:left="283" w:right="283" w:firstLine="709"/>
        <w:jc w:val="both"/>
        <w:rPr>
          <w:rFonts w:ascii="Times New Roman" w:hAnsi="Times New Roman" w:cs="Times New Roman"/>
          <w:color w:val="010000"/>
          <w:sz w:val="24"/>
          <w:szCs w:val="24"/>
        </w:rPr>
      </w:pPr>
      <w:r w:rsidRPr="00D619AC">
        <w:rPr>
          <w:rFonts w:ascii="Times New Roman" w:hAnsi="Times New Roman" w:cs="Times New Roman"/>
          <w:color w:val="010000"/>
          <w:sz w:val="24"/>
          <w:szCs w:val="24"/>
        </w:rPr>
        <w:t xml:space="preserve">213 sayılı vergi usul kanununun 359.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addesinde değişiklik yapılmasına ilişkin 7394 sayılı yasanın 4.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addesinin 4. </w:t>
      </w:r>
      <w:r w:rsidR="004D0846" w:rsidRPr="00D619AC">
        <w:rPr>
          <w:rFonts w:ascii="Times New Roman" w:hAnsi="Times New Roman" w:cs="Times New Roman"/>
          <w:color w:val="010000"/>
          <w:sz w:val="24"/>
          <w:szCs w:val="24"/>
        </w:rPr>
        <w:t>f</w:t>
      </w:r>
      <w:r w:rsidRPr="00D619AC">
        <w:rPr>
          <w:rFonts w:ascii="Times New Roman" w:hAnsi="Times New Roman" w:cs="Times New Roman"/>
          <w:color w:val="010000"/>
          <w:sz w:val="24"/>
          <w:szCs w:val="24"/>
        </w:rPr>
        <w:t xml:space="preserve">ıkrasının Anayasanın 36.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addesinde düzenlenen hak arama hürriyetinin ihlali kapsamındaki iddianın mahkememizce de ciddi görüldüğünden, bu fıkranın iptali için dosya örneğinin Anayasanın 152. </w:t>
      </w:r>
      <w:r w:rsidR="004D0846" w:rsidRPr="00D619AC">
        <w:rPr>
          <w:rFonts w:ascii="Times New Roman" w:hAnsi="Times New Roman" w:cs="Times New Roman"/>
          <w:color w:val="010000"/>
          <w:sz w:val="24"/>
          <w:szCs w:val="24"/>
        </w:rPr>
        <w:t>m</w:t>
      </w:r>
      <w:r w:rsidRPr="00D619AC">
        <w:rPr>
          <w:rFonts w:ascii="Times New Roman" w:hAnsi="Times New Roman" w:cs="Times New Roman"/>
          <w:color w:val="010000"/>
          <w:sz w:val="24"/>
          <w:szCs w:val="24"/>
        </w:rPr>
        <w:t xml:space="preserve">addesi </w:t>
      </w:r>
      <w:proofErr w:type="gramStart"/>
      <w:r w:rsidRPr="00D619AC">
        <w:rPr>
          <w:rFonts w:ascii="Times New Roman" w:hAnsi="Times New Roman" w:cs="Times New Roman"/>
          <w:color w:val="010000"/>
          <w:sz w:val="24"/>
          <w:szCs w:val="24"/>
        </w:rPr>
        <w:t>gereğince</w:t>
      </w:r>
      <w:proofErr w:type="gramEnd"/>
      <w:r w:rsidRPr="00D619AC">
        <w:rPr>
          <w:rFonts w:ascii="Times New Roman" w:hAnsi="Times New Roman" w:cs="Times New Roman"/>
          <w:color w:val="010000"/>
          <w:sz w:val="24"/>
          <w:szCs w:val="24"/>
        </w:rPr>
        <w:t>, Anayasa Mahkemesine gönderilmesine karar verilmiştir. 17.05.2022”</w:t>
      </w:r>
      <w:r w:rsidR="00D619AC" w:rsidRPr="00D619AC">
        <w:rPr>
          <w:rFonts w:ascii="Times New Roman" w:hAnsi="Times New Roman" w:cs="Times New Roman"/>
          <w:color w:val="010000"/>
          <w:sz w:val="24"/>
          <w:szCs w:val="24"/>
        </w:rPr>
        <w:t xml:space="preserve"> </w:t>
      </w:r>
    </w:p>
    <w:sectPr w:rsidR="00593210" w:rsidRPr="00D619AC" w:rsidSect="00277E0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7409" w14:textId="77777777" w:rsidR="00787715" w:rsidRDefault="00787715" w:rsidP="006F3DAB">
      <w:pPr>
        <w:spacing w:after="0" w:line="240" w:lineRule="auto"/>
      </w:pPr>
      <w:r>
        <w:separator/>
      </w:r>
    </w:p>
  </w:endnote>
  <w:endnote w:type="continuationSeparator" w:id="0">
    <w:p w14:paraId="5647BAC7" w14:textId="77777777" w:rsidR="00787715" w:rsidRDefault="0078771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E5D8" w14:textId="77777777" w:rsidR="004B00CA" w:rsidRDefault="004B00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77E02" w:rsidRDefault="00277E02">
        <w:pPr>
          <w:pStyle w:val="AltBilgi"/>
          <w:jc w:val="right"/>
        </w:pPr>
        <w:r>
          <w:fldChar w:fldCharType="begin"/>
        </w:r>
        <w:r>
          <w:instrText>PAGE   \* MERGEFORMAT</w:instrText>
        </w:r>
        <w:r>
          <w:fldChar w:fldCharType="separate"/>
        </w:r>
        <w:r>
          <w:t>2</w:t>
        </w:r>
        <w:r>
          <w:fldChar w:fldCharType="end"/>
        </w:r>
      </w:p>
    </w:sdtContent>
  </w:sdt>
  <w:p w14:paraId="46879A97" w14:textId="77777777" w:rsidR="006F3DAB" w:rsidRDefault="006F3DA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5029" w14:textId="77777777" w:rsidR="004B00CA" w:rsidRDefault="004B00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FA80C" w14:textId="77777777" w:rsidR="00787715" w:rsidRDefault="00787715" w:rsidP="006F3DAB">
      <w:pPr>
        <w:spacing w:after="0" w:line="240" w:lineRule="auto"/>
      </w:pPr>
      <w:r>
        <w:separator/>
      </w:r>
    </w:p>
  </w:footnote>
  <w:footnote w:type="continuationSeparator" w:id="0">
    <w:p w14:paraId="23155935" w14:textId="77777777" w:rsidR="00787715" w:rsidRDefault="0078771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1EDD" w14:textId="77777777" w:rsidR="004B00CA" w:rsidRDefault="004B00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2206B" w14:textId="47113274" w:rsidR="006F3DAB" w:rsidRPr="00C6681C" w:rsidRDefault="006F3DAB" w:rsidP="006F3DAB">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3B1A59">
      <w:t>2</w:t>
    </w:r>
    <w:r w:rsidRPr="00C6681C">
      <w:t>/</w:t>
    </w:r>
    <w:r w:rsidR="003B1A59">
      <w:t>6</w:t>
    </w:r>
    <w:r w:rsidR="00593210">
      <w:t>6</w:t>
    </w:r>
  </w:p>
  <w:p w14:paraId="5D626A82" w14:textId="6EEC8DD7" w:rsidR="006F3DAB" w:rsidRPr="00C6681C" w:rsidRDefault="006F3DAB" w:rsidP="006F3DAB">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3B1A59">
      <w:t>2</w:t>
    </w:r>
    <w:r w:rsidRPr="00C6681C">
      <w:t>/</w:t>
    </w:r>
  </w:p>
  <w:p w14:paraId="6AA648FE" w14:textId="77777777" w:rsidR="006F3DAB" w:rsidRDefault="006F3D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742BB049" w:rsidR="00277E02" w:rsidRPr="00C6681C" w:rsidRDefault="00277E02"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3B1A59">
      <w:t>2</w:t>
    </w:r>
    <w:r w:rsidRPr="00C6681C">
      <w:t>/</w:t>
    </w:r>
    <w:r w:rsidR="003B1A59">
      <w:t>6</w:t>
    </w:r>
    <w:r w:rsidR="00593210">
      <w:t>6</w:t>
    </w:r>
  </w:p>
  <w:p w14:paraId="197F6F40" w14:textId="2E454D6D" w:rsidR="00277E02" w:rsidRPr="00C6681C" w:rsidRDefault="00277E02"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3B1A59">
      <w:t>2</w:t>
    </w:r>
    <w:r w:rsidRPr="00C6681C">
      <w:t>/</w:t>
    </w:r>
    <w:r w:rsidR="004B00CA">
      <w:t>59</w:t>
    </w:r>
  </w:p>
  <w:p w14:paraId="1FE8E7F9" w14:textId="77777777" w:rsidR="006F3DAB" w:rsidRDefault="006F3D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E6A4D"/>
    <w:rsid w:val="001814A4"/>
    <w:rsid w:val="001D396E"/>
    <w:rsid w:val="0021556E"/>
    <w:rsid w:val="00277E02"/>
    <w:rsid w:val="003B1A59"/>
    <w:rsid w:val="004B00CA"/>
    <w:rsid w:val="004D0846"/>
    <w:rsid w:val="004F6F76"/>
    <w:rsid w:val="00593210"/>
    <w:rsid w:val="005A1364"/>
    <w:rsid w:val="006F3DAB"/>
    <w:rsid w:val="0071005F"/>
    <w:rsid w:val="00760C57"/>
    <w:rsid w:val="00776F5B"/>
    <w:rsid w:val="00787715"/>
    <w:rsid w:val="00977E8E"/>
    <w:rsid w:val="00A15338"/>
    <w:rsid w:val="00AE0361"/>
    <w:rsid w:val="00B641B4"/>
    <w:rsid w:val="00BA5D85"/>
    <w:rsid w:val="00CD1019"/>
    <w:rsid w:val="00D619AC"/>
    <w:rsid w:val="00D64636"/>
    <w:rsid w:val="00EB4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A329-E6EC-4189-99C9-C76B345B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Sinan ÖZDEMIR</cp:lastModifiedBy>
  <cp:revision>2</cp:revision>
  <dcterms:created xsi:type="dcterms:W3CDTF">2022-08-05T06:25:00Z</dcterms:created>
  <dcterms:modified xsi:type="dcterms:W3CDTF">2022-08-05T06:25:00Z</dcterms:modified>
</cp:coreProperties>
</file>