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E8A" w:rsidRPr="00A05FB0" w:rsidRDefault="00A05FB0" w:rsidP="00232E8A">
      <w:pPr>
        <w:ind w:firstLine="851"/>
        <w:jc w:val="both"/>
      </w:pPr>
      <w:bookmarkStart w:id="0" w:name="_GoBack"/>
      <w:bookmarkEnd w:id="0"/>
      <w:r>
        <w:t>“</w:t>
      </w:r>
      <w:r w:rsidR="00232E8A" w:rsidRPr="00A05FB0">
        <w:t>...</w:t>
      </w:r>
    </w:p>
    <w:p w:rsidR="00232E8A" w:rsidRPr="00A05FB0" w:rsidRDefault="00232E8A" w:rsidP="00232E8A">
      <w:pPr>
        <w:ind w:firstLine="851"/>
        <w:jc w:val="both"/>
      </w:pPr>
    </w:p>
    <w:p w:rsidR="0070528D" w:rsidRPr="00A05FB0" w:rsidRDefault="0070528D" w:rsidP="00232E8A">
      <w:pPr>
        <w:ind w:firstLine="851"/>
        <w:jc w:val="both"/>
      </w:pPr>
      <w:r w:rsidRPr="00A05FB0">
        <w:t>A. CUMHURBAŞKANLIĞI KARARNAMELERİNİN (CK) ANAYASAL ÇERÇEVESİ</w:t>
      </w:r>
    </w:p>
    <w:p w:rsidR="00232E8A" w:rsidRPr="00A05FB0" w:rsidRDefault="00232E8A" w:rsidP="00232E8A">
      <w:pPr>
        <w:ind w:firstLine="851"/>
        <w:jc w:val="both"/>
      </w:pPr>
    </w:p>
    <w:p w:rsidR="0070528D" w:rsidRPr="00A05FB0" w:rsidRDefault="0070528D" w:rsidP="00232E8A">
      <w:pPr>
        <w:ind w:firstLine="851"/>
        <w:jc w:val="both"/>
      </w:pPr>
      <w:r w:rsidRPr="00A05FB0">
        <w:t xml:space="preserve">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6771 sayılı Anayasa Değişikliği Kanunu ile getirilen yeni tip Cumhurbaşkanlığı kararnamesinin temel ilke ve koşulları Anayasa’nın 104. maddesinin 17. fıkrasında ortaya konuluştur.  </w:t>
      </w:r>
    </w:p>
    <w:p w:rsidR="00232E8A" w:rsidRPr="00A05FB0" w:rsidRDefault="00232E8A" w:rsidP="00232E8A">
      <w:pPr>
        <w:ind w:firstLine="851"/>
        <w:jc w:val="both"/>
      </w:pPr>
    </w:p>
    <w:p w:rsidR="0070528D" w:rsidRPr="00A05FB0" w:rsidRDefault="00A05FB0" w:rsidP="00232E8A">
      <w:pPr>
        <w:ind w:firstLine="851"/>
        <w:jc w:val="both"/>
      </w:pPr>
      <w:r>
        <w:t>“</w:t>
      </w:r>
      <w:r w:rsidR="0070528D" w:rsidRPr="00A05FB0">
        <w:t xml:space="preserve">Cumhurbaşkanı, yürütme yetkisine ilişkin konularda Cumhurbaşkanlığı kararnamesi çıkarabilir.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Anayasanın ikinci kısmının birinci ve ikinci bölümlerinde yer alan temel haklar, kişi hakları ve ödevleriyle dördüncü bölümde yer alan siyasi haklar ve ödevler Cumhurbaşkanlığı kararnamesiyle düzenlenemez.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Anayasada münhasıran kanunla düzenlenmesi öngörülen konularda Cumhurbaşkanlığı kararnamesi çıkarılamaz.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Kanunda açıkça düzenlenen konularda Cumhurbaşkanlığı kararnamesi çıkarılamaz.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Cumhurbaşkanlığı kararnamesi ile kanunlarda farklı hükümler bulunması halinde, kanun hükümleri uygulanır. </w:t>
      </w:r>
    </w:p>
    <w:p w:rsidR="00232E8A" w:rsidRPr="00A05FB0" w:rsidRDefault="00232E8A" w:rsidP="00232E8A">
      <w:pPr>
        <w:ind w:firstLine="851"/>
        <w:jc w:val="both"/>
      </w:pPr>
    </w:p>
    <w:p w:rsidR="0070528D" w:rsidRPr="00A05FB0" w:rsidRDefault="0070528D" w:rsidP="00232E8A">
      <w:pPr>
        <w:ind w:firstLine="851"/>
        <w:jc w:val="both"/>
      </w:pPr>
      <w:r w:rsidRPr="00A05FB0">
        <w:t>Türkiye Büyük Millet Meclisinin aynı konuda kanun çıkarması durumunda, Cumhurbaşkanlığı kararnamesi hükümsüz hale gelir.</w:t>
      </w:r>
      <w:r w:rsidR="00A05FB0">
        <w:t>”</w:t>
      </w:r>
    </w:p>
    <w:p w:rsidR="00232E8A" w:rsidRPr="00A05FB0" w:rsidRDefault="00232E8A" w:rsidP="00232E8A">
      <w:pPr>
        <w:ind w:firstLine="851"/>
        <w:jc w:val="both"/>
      </w:pPr>
    </w:p>
    <w:p w:rsidR="0070528D" w:rsidRPr="00A05FB0" w:rsidRDefault="0070528D" w:rsidP="00232E8A">
      <w:pPr>
        <w:ind w:firstLine="851"/>
        <w:jc w:val="both"/>
      </w:pPr>
      <w:r w:rsidRPr="00A05FB0">
        <w:t xml:space="preserve">Anayasanın 106. maddesinin 11. fıkrasına göre </w:t>
      </w:r>
      <w:proofErr w:type="gramStart"/>
      <w:r w:rsidRPr="00A05FB0">
        <w:t>de;</w:t>
      </w:r>
      <w:proofErr w:type="gramEnd"/>
      <w:r w:rsidRPr="00A05FB0">
        <w:t xml:space="preserve"> </w:t>
      </w:r>
      <w:r w:rsidR="00A05FB0">
        <w:t>“</w:t>
      </w:r>
      <w:r w:rsidRPr="00A05FB0">
        <w:t>Bakanlıkların kurulması, kaldırılması, görevleri ve yetkileri, teşkilat yapısı ile merkez ve taşra teşkilatlarının kurulması Cumhurbaşkanlığı kararnamesiyle düzenlenir.</w:t>
      </w:r>
      <w:r w:rsidR="00A05FB0">
        <w:t>”</w:t>
      </w:r>
      <w:r w:rsidRPr="00A05FB0">
        <w:t xml:space="preserve"> </w:t>
      </w:r>
    </w:p>
    <w:p w:rsidR="00232E8A" w:rsidRPr="00A05FB0" w:rsidRDefault="00232E8A" w:rsidP="00232E8A">
      <w:pPr>
        <w:ind w:firstLine="851"/>
        <w:jc w:val="both"/>
      </w:pPr>
    </w:p>
    <w:p w:rsidR="0070528D" w:rsidRPr="00A05FB0" w:rsidRDefault="0070528D" w:rsidP="00232E8A">
      <w:pPr>
        <w:ind w:firstLine="851"/>
        <w:jc w:val="both"/>
      </w:pPr>
      <w:r w:rsidRPr="00A05FB0">
        <w:t>Görüldüğü üzere Anayasa’da yapılan değişikliklerle, kanun ile cumhurbaşkanlığı kararnamesi arasındaki hukuki ilişki netleştirilmiş ve Cumhurbaşkanlığı Kararnamelerinin kanunlara aykırı olamayacağı açıkça belirtilmiştir.</w:t>
      </w:r>
    </w:p>
    <w:p w:rsidR="00232E8A" w:rsidRPr="00A05FB0" w:rsidRDefault="00232E8A" w:rsidP="00232E8A">
      <w:pPr>
        <w:ind w:firstLine="851"/>
        <w:jc w:val="both"/>
      </w:pPr>
    </w:p>
    <w:p w:rsidR="0070528D" w:rsidRPr="00A05FB0" w:rsidRDefault="0070528D" w:rsidP="00232E8A">
      <w:pPr>
        <w:ind w:firstLine="851"/>
        <w:jc w:val="both"/>
      </w:pPr>
      <w:r w:rsidRPr="00A05FB0">
        <w:t xml:space="preserve">Cumhurbaşkanlığı kararnamelerinin Anayasa’ya uygunluk denetiminde, yukarıdaki hükümler yanında, Anayasa’da yer alan iki temel ilkenin daha göz önünde bulundurulması gerekir: yasama yetkisinin devri yasağı ve kanuni idare ilkesi. </w:t>
      </w:r>
    </w:p>
    <w:p w:rsidR="0070528D" w:rsidRPr="00A05FB0" w:rsidRDefault="0070528D" w:rsidP="00232E8A">
      <w:pPr>
        <w:ind w:firstLine="851"/>
        <w:jc w:val="both"/>
      </w:pPr>
      <w:r w:rsidRPr="00A05FB0">
        <w:lastRenderedPageBreak/>
        <w:t xml:space="preserve"> 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w:t>
      </w:r>
      <w:proofErr w:type="gramStart"/>
      <w:r w:rsidR="00A05FB0">
        <w:t>“</w:t>
      </w:r>
      <w:r w:rsidRPr="00A05FB0">
        <w:t> Yasama</w:t>
      </w:r>
      <w:proofErr w:type="gramEnd"/>
      <w:r w:rsidRPr="00A05FB0">
        <w:t xml:space="preserve"> yetkisi Türk Milleti adına Türkiye Büyük Millet Meclisinindir. Bu yetki devredilemez</w:t>
      </w:r>
      <w:proofErr w:type="gramStart"/>
      <w:r w:rsidRPr="00A05FB0">
        <w:t>. </w:t>
      </w:r>
      <w:r w:rsidR="00A05FB0">
        <w:t>”</w:t>
      </w:r>
      <w:proofErr w:type="gramEnd"/>
      <w:r w:rsidRPr="00A05FB0">
        <w:t xml:space="preserve"> denilmiştir. Buna göre, </w:t>
      </w:r>
      <w:r w:rsidR="00A05FB0">
        <w:t>“</w:t>
      </w:r>
      <w:r w:rsidRPr="00A05FB0">
        <w:t>Anayasa'da kanun ile düzenlenmesi öngörülen konularda yürütme organına genel ve sınırları belirsiz bir düzenleme yetkisinin verilmesi olanaklı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A05FB0">
        <w:t>”</w:t>
      </w:r>
      <w:r w:rsidRPr="00A05FB0">
        <w:t xml:space="preserve"> (Anayasa Mahkemesi Kararı, E.2013/114 K.2014/184, 4.12.2014)</w:t>
      </w:r>
    </w:p>
    <w:p w:rsidR="00232E8A" w:rsidRPr="00A05FB0" w:rsidRDefault="00232E8A" w:rsidP="00232E8A">
      <w:pPr>
        <w:ind w:firstLine="851"/>
        <w:jc w:val="both"/>
      </w:pPr>
    </w:p>
    <w:p w:rsidR="0070528D" w:rsidRPr="00A05FB0" w:rsidRDefault="0070528D" w:rsidP="00232E8A">
      <w:pPr>
        <w:ind w:firstLine="851"/>
        <w:jc w:val="both"/>
      </w:pPr>
      <w:r w:rsidRPr="00A05FB0">
        <w:t xml:space="preserve">Mahkeme bir başka kararında ise, yasama yetkisinin devredilmezliği ilkesini şu şekilde ifade etmiştir. </w:t>
      </w:r>
      <w:r w:rsidR="00A05FB0">
        <w:t>“</w:t>
      </w:r>
      <w:r w:rsidRPr="00A05FB0">
        <w:t>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00A05FB0">
        <w:t>”</w:t>
      </w:r>
      <w:r w:rsidRPr="00A05FB0">
        <w:t xml:space="preserve"> (Anayasa Mahkemesi Kararı, E.2013/47 K.2013/72, 6/6/2013).</w:t>
      </w:r>
    </w:p>
    <w:p w:rsidR="00232E8A" w:rsidRPr="00A05FB0" w:rsidRDefault="00232E8A" w:rsidP="00232E8A">
      <w:pPr>
        <w:ind w:firstLine="851"/>
        <w:jc w:val="both"/>
      </w:pPr>
    </w:p>
    <w:p w:rsidR="0070528D" w:rsidRPr="00A05FB0" w:rsidRDefault="0070528D" w:rsidP="00232E8A">
      <w:pPr>
        <w:ind w:firstLine="851"/>
        <w:jc w:val="both"/>
      </w:pPr>
      <w:r w:rsidRPr="00A05FB0">
        <w:t xml:space="preserve">Bununla beraber Anayasa Mahkemesi’nin daha yakın tarihli kararlarında bu içtihadı bir miktar esnettiği görülmektedir. </w:t>
      </w:r>
      <w:r w:rsidR="00A05FB0">
        <w:t>“</w:t>
      </w:r>
      <w:r w:rsidRPr="00A05FB0">
        <w:t>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232E8A" w:rsidRPr="00A05FB0" w:rsidRDefault="00232E8A" w:rsidP="00232E8A">
      <w:pPr>
        <w:ind w:firstLine="851"/>
        <w:jc w:val="both"/>
      </w:pPr>
    </w:p>
    <w:p w:rsidR="0070528D" w:rsidRPr="00A05FB0" w:rsidRDefault="0070528D" w:rsidP="00232E8A">
      <w:pPr>
        <w:ind w:firstLine="851"/>
        <w:jc w:val="both"/>
      </w:pPr>
      <w:r w:rsidRPr="00A05FB0">
        <w:t xml:space="preserve">16. Yürütmenin türevselliği ilkesi gereğince yürütme organının bir konuda düzenleme yapabilmesi için yasama organınca yetkilendirilmesi gerekmektedir. Kural olarak, </w:t>
      </w:r>
      <w:proofErr w:type="gramStart"/>
      <w:r w:rsidRPr="00A05FB0">
        <w:t>kanun</w:t>
      </w:r>
      <w:proofErr w:type="gramEnd"/>
      <w:r w:rsidRPr="00A05FB0">
        <w:t xml:space="preserve">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A05FB0">
        <w:t>”</w:t>
      </w:r>
      <w:r w:rsidRPr="00A05FB0">
        <w:t xml:space="preserve"> (Anayasa Mahkemesi Kararı, E.2017/143 K.2018/40, 2/5/2018). </w:t>
      </w:r>
    </w:p>
    <w:p w:rsidR="0070528D" w:rsidRPr="00A05FB0" w:rsidRDefault="0070528D" w:rsidP="00232E8A">
      <w:pPr>
        <w:ind w:firstLine="851"/>
        <w:jc w:val="both"/>
      </w:pPr>
      <w:r w:rsidRPr="00A05FB0">
        <w:lastRenderedPageBreak/>
        <w:t xml:space="preserve">Neticede sadece yakın dönem AYM kararlarını dikkate alındığında, ilkesel olarak kanun koyucunun </w:t>
      </w:r>
      <w:r w:rsidR="00A05FB0">
        <w:t>“</w:t>
      </w:r>
      <w:r w:rsidRPr="00A05FB0">
        <w:t>genel ifadelerle yürütme organını yetkilendirmesi yeterli</w:t>
      </w:r>
      <w:r w:rsidR="00A05FB0">
        <w:t>”</w:t>
      </w:r>
      <w:r w:rsidRPr="00A05FB0">
        <w:t xml:space="preserve">dir, denilebilir. Ancak Mahkemenin, Anayasa’da farklı kavramlarla ifade ettiği kanunla düzenleme kaydı içeren konularda ise, </w:t>
      </w:r>
      <w:r w:rsidR="00A05FB0">
        <w:t>“</w:t>
      </w:r>
      <w:r w:rsidRPr="00A05FB0">
        <w:t>Anayasa’da kanunla düzenlenmesi öngörülen konularda</w:t>
      </w:r>
      <w:r w:rsidR="00A05FB0">
        <w:t>”</w:t>
      </w:r>
      <w:r w:rsidRPr="00A05FB0">
        <w:t xml:space="preserve">, </w:t>
      </w:r>
      <w:r w:rsidR="00A05FB0">
        <w:t>“</w:t>
      </w:r>
      <w:r w:rsidRPr="00A05FB0">
        <w:t>münhasıran kanunla düzenlenmesi öngörülen konularda</w:t>
      </w:r>
      <w:r w:rsidR="00A05FB0">
        <w:t>”</w:t>
      </w:r>
      <w:r w:rsidRPr="00A05FB0">
        <w:t xml:space="preserve">, </w:t>
      </w:r>
      <w:r w:rsidR="00A05FB0">
        <w:t>“</w:t>
      </w:r>
      <w:r w:rsidRPr="00A05FB0">
        <w:t>Anayasa koyucunun açıkça kanunla düzenlenmesini öngördüğü konularda</w:t>
      </w:r>
      <w:r w:rsidR="00A05FB0">
        <w:t>”</w:t>
      </w:r>
      <w:r w:rsidRPr="00A05FB0">
        <w:t xml:space="preserve"> genel ifadelerle yetkilendirme yapılması kabul edilemez.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Öte yandan, yasal idare ilkesi, Ülkemizde idare hukukunun temelini oluşturur. Anayasanın 123/1. maddesinde karşılığını bulan bu ilke uyarınca </w:t>
      </w:r>
      <w:r w:rsidR="00A05FB0">
        <w:t>“</w:t>
      </w:r>
      <w:r w:rsidRPr="00A05FB0">
        <w:t>İdare, kuruluş ve görevleriyle bir bütündür ve kanunla düzenlenir.</w:t>
      </w:r>
      <w:r w:rsidR="00A05FB0">
        <w:t>”</w:t>
      </w:r>
      <w:r w:rsidRPr="00A05FB0">
        <w:t xml:space="preserve"> Bu ilke, idarenin kendiliğinden bir teşkilatlanma yetkisi olmadığını bu yetkinin yasama organında olduğunu ifade etmektedir. Anayasa Mahkemesi’ne göre, </w:t>
      </w:r>
      <w:r w:rsidR="00A05FB0">
        <w:t>“</w:t>
      </w:r>
      <w:r w:rsidRPr="00A05FB0">
        <w:t>Bu maddede yer alan düzenleme, idarenin kanuniliği ilkesine vücut vermektedir. İdarenin kanuniliği ilkesi, idarenin ve organlarının görev ve yetkilerinin kanunla düzenlenmesini gerekli kılar.</w:t>
      </w:r>
      <w:r w:rsidR="00A05FB0">
        <w:t>”</w:t>
      </w:r>
      <w:r w:rsidRPr="00A05FB0">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232E8A" w:rsidRPr="00A05FB0" w:rsidRDefault="0070528D" w:rsidP="00232E8A">
      <w:pPr>
        <w:ind w:firstLine="851"/>
        <w:jc w:val="both"/>
      </w:pPr>
      <w:r w:rsidRPr="00A05FB0">
        <w:t xml:space="preserve">   </w:t>
      </w:r>
    </w:p>
    <w:p w:rsidR="0070528D" w:rsidRPr="00A05FB0" w:rsidRDefault="0070528D" w:rsidP="00232E8A">
      <w:pPr>
        <w:ind w:firstLine="851"/>
        <w:jc w:val="both"/>
      </w:pPr>
      <w:r w:rsidRPr="00A05FB0">
        <w:t xml:space="preserve">Yasal idare ilkesi, idarenin eylem ve işlemlerinin hem kanuna </w:t>
      </w:r>
      <w:proofErr w:type="gramStart"/>
      <w:r w:rsidRPr="00A05FB0">
        <w:t>dayanmasını,</w:t>
      </w:r>
      <w:proofErr w:type="gramEnd"/>
      <w:r w:rsidRPr="00A05FB0">
        <w:t xml:space="preserve"> hem de bu eylem ve işlemlerin 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w:t>
      </w:r>
      <w:proofErr w:type="gramStart"/>
      <w:r w:rsidRPr="00A05FB0">
        <w:t>hal</w:t>
      </w:r>
      <w:proofErr w:type="gramEnd"/>
      <w:r w:rsidRPr="00A05FB0">
        <w:t xml:space="preserve">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w:t>
      </w:r>
      <w:proofErr w:type="gramStart"/>
      <w:r w:rsidRPr="00A05FB0">
        <w:t>da,</w:t>
      </w:r>
      <w:proofErr w:type="gramEnd"/>
      <w:r w:rsidRPr="00A05FB0">
        <w:t xml:space="preserve"> 8. maddede </w:t>
      </w:r>
      <w:r w:rsidR="00A05FB0">
        <w:t>“</w:t>
      </w:r>
      <w:r w:rsidRPr="00A05FB0">
        <w:t>yürütme yetkisi ve görevi Anayasa ve kanunlara uygun olarak kullanılır ve yerine getirilir</w:t>
      </w:r>
      <w:r w:rsidR="00A05FB0">
        <w:t>”</w:t>
      </w:r>
      <w:r w:rsidRPr="00A05FB0">
        <w:t xml:space="preserve"> diyerek bu hususu belirtir (Bkz., Kemal Gözler, İdare Hukuku, Bursa, Ekin Kitabevi Yayınları http://www.idare.gen.tr/idarehuk.htm).</w:t>
      </w:r>
    </w:p>
    <w:p w:rsidR="00232E8A" w:rsidRPr="00A05FB0" w:rsidRDefault="00232E8A" w:rsidP="00232E8A">
      <w:pPr>
        <w:ind w:firstLine="851"/>
        <w:jc w:val="both"/>
      </w:pPr>
    </w:p>
    <w:p w:rsidR="0070528D" w:rsidRPr="00A05FB0" w:rsidRDefault="0070528D" w:rsidP="00232E8A">
      <w:pPr>
        <w:ind w:firstLine="851"/>
        <w:jc w:val="both"/>
      </w:pPr>
      <w:r w:rsidRPr="00A05FB0">
        <w:t xml:space="preserve">6771 sayılı Kanunla getirilen Cumhurbaşkanlığı kararnamesiyle, her ne kadar ciddi kısıtlılıklarla çerçevelenmiş olsa </w:t>
      </w:r>
      <w:proofErr w:type="gramStart"/>
      <w:r w:rsidRPr="00A05FB0">
        <w:t>da,</w:t>
      </w:r>
      <w:proofErr w:type="gramEnd"/>
      <w:r w:rsidRPr="00A05FB0">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TBMM isterse CK ile düzenlenen bir alanda yasa çıkarabilir, buna bir engel bulunmamaktadır. </w:t>
      </w:r>
      <w:r w:rsidR="00A05FB0">
        <w:t>“</w:t>
      </w:r>
      <w:r w:rsidRPr="00A05FB0">
        <w:t>Türkiye Büyük Millet Meclisinin aynı konuda kanun çıkarması durumunda, Cumhurbaşkanlığı kararnamesi hükümsüz hale gelir.</w:t>
      </w:r>
      <w:r w:rsidR="00A05FB0">
        <w:t>”</w:t>
      </w:r>
      <w:r w:rsidRPr="00A05FB0">
        <w:t xml:space="preserve"> (</w:t>
      </w:r>
      <w:proofErr w:type="gramStart"/>
      <w:r w:rsidRPr="00A05FB0">
        <w:t>madde</w:t>
      </w:r>
      <w:proofErr w:type="gramEnd"/>
      <w:r w:rsidRPr="00A05FB0">
        <w:t xml:space="preserve"> 104/17) hükmü, bu yargıyı doğrulamaktadır. O halde Anayasa’da yasayla düzenlenmesi </w:t>
      </w:r>
      <w:r w:rsidRPr="00A05FB0">
        <w:lastRenderedPageBreak/>
        <w:t>öngörülen konularda Cumhurbaşkanlığı kararnamesi çıkarılamayacak iken, ancak Cumhurbaşkanlığı kararnamesi ile düzenleneceği belirtilen konularda dahi TBMM yasa çıkarabilecektir.</w:t>
      </w:r>
      <w:r w:rsidRPr="00A05FB0">
        <w:rPr>
          <w:color w:val="FF0000"/>
        </w:rPr>
        <w:t xml:space="preserve"> </w:t>
      </w:r>
      <w:r w:rsidRPr="00A05FB0">
        <w:t xml:space="preserve">Şu </w:t>
      </w:r>
      <w:proofErr w:type="gramStart"/>
      <w:r w:rsidRPr="00A05FB0">
        <w:t>halde</w:t>
      </w:r>
      <w:proofErr w:type="gramEnd"/>
      <w:r w:rsidRPr="00A05FB0">
        <w:t>, asli düzenleme yetkisi TBMM’ye ait bulunmaktadır.</w:t>
      </w:r>
    </w:p>
    <w:p w:rsidR="00232E8A" w:rsidRPr="00A05FB0" w:rsidRDefault="00232E8A" w:rsidP="00232E8A">
      <w:pPr>
        <w:ind w:firstLine="851"/>
        <w:jc w:val="both"/>
      </w:pPr>
    </w:p>
    <w:p w:rsidR="0070528D" w:rsidRPr="00A05FB0" w:rsidRDefault="0070528D" w:rsidP="00232E8A">
      <w:pPr>
        <w:ind w:firstLine="851"/>
        <w:jc w:val="both"/>
      </w:pPr>
      <w:r w:rsidRPr="00A05FB0">
        <w:t xml:space="preserve">6771 sayılı Kanun ile Anayasa’nın 7. maddesindeki yasama yetkisinin devri yasağı ve 123. maddedeki idarenin kanuniliği ilkesi muhafaza edilmiş, ancak belirli idari konuların Anayasa’da açıkça Cumhurbaşkanlığı kararnamesi ile düzenleneceği öngörülmüştür. </w:t>
      </w:r>
      <w:r w:rsidR="00A05FB0">
        <w:t>“</w:t>
      </w:r>
      <w:r w:rsidRPr="00A05FB0">
        <w:t>Bakanlıkların kurulması, kaldırılması, görevleri ve yetkileri, teşkilat yapısı ile merkez ve taşra teşkilatlarının kurulması Cumhurbaşkanlığı kararnamesiyle düzenlenir.</w:t>
      </w:r>
      <w:r w:rsidR="00A05FB0">
        <w:t>”</w:t>
      </w:r>
      <w:r w:rsidRPr="00A05FB0">
        <w:t xml:space="preserve"> (</w:t>
      </w:r>
      <w:proofErr w:type="gramStart"/>
      <w:r w:rsidRPr="00A05FB0">
        <w:t>madde</w:t>
      </w:r>
      <w:proofErr w:type="gramEnd"/>
      <w:r w:rsidRPr="00A05FB0">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Derdiman, Yusuf Uysal Türk Kamu Yönetiminde Yetki Devri, </w:t>
      </w:r>
      <w:hyperlink r:id="rId7" w:history="1">
        <w:r w:rsidRPr="00A05FB0">
          <w:t>http://dergipark.gov.tr/download/article-file/235994</w:t>
        </w:r>
      </w:hyperlink>
      <w:r w:rsidRPr="00A05FB0">
        <w:t>). Bu anlamda Anayasanın 106. Maddenin son fıkrasında belirtilen yetkinin bizzat Cumhurbaşkanlığı tarafından cumhurbaşkanlığı kararnamesi ile kullanılması gerekir.</w:t>
      </w:r>
    </w:p>
    <w:p w:rsidR="00232E8A" w:rsidRPr="00A05FB0" w:rsidRDefault="00232E8A" w:rsidP="00232E8A">
      <w:pPr>
        <w:ind w:firstLine="851"/>
        <w:jc w:val="both"/>
      </w:pPr>
    </w:p>
    <w:p w:rsidR="0070528D" w:rsidRPr="00A05FB0" w:rsidRDefault="0070528D" w:rsidP="00232E8A">
      <w:pPr>
        <w:ind w:firstLine="851"/>
        <w:jc w:val="both"/>
      </w:pPr>
      <w:r w:rsidRPr="00A05FB0">
        <w:t xml:space="preserve">Anayasanın 104. maddesinin 17. fıkrasındaki Cumhurbaşkanlığı kararnameleri, normlar hiyerarşisinde yasaya eşdeğer işlemler değildir. Anayasanın bu tür kararnamelerin salt </w:t>
      </w:r>
      <w:r w:rsidR="00A05FB0">
        <w:t>“</w:t>
      </w:r>
      <w:r w:rsidRPr="00A05FB0">
        <w:t>yürütme yetkisine ilişkin konular</w:t>
      </w:r>
      <w:r w:rsidR="00A05FB0">
        <w:t>”</w:t>
      </w:r>
      <w:r w:rsidRPr="00A05FB0">
        <w:t xml:space="preserve">la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w:t>
      </w:r>
      <w:r w:rsidR="00A05FB0">
        <w:t>“</w:t>
      </w:r>
      <w:r w:rsidRPr="00A05FB0">
        <w:t xml:space="preserve">Anayasada münhasıran kanunla düzenlenmesi öngörülen konularda Cumhurbaşkanlığı kararnamesi çıkarılamaz; Kanunda açıkça düzenlenen konularda Cumhurbaşkanlığı kararnamesi çıkarılamaz; Cumhurbaşkanlığı kararnamesi ile kanunlarda </w:t>
      </w:r>
      <w:r w:rsidRPr="00A05FB0">
        <w:lastRenderedPageBreak/>
        <w:t>farklı hükümler bulunması halinde, kanun hükümleri uygulanır; Türkiye Büyük Millet Meclisinin aynı konuda kanun çıkarması durumunda, Cumhurbaşkanlığı kararnamesi hükümsüz hale gelir.</w:t>
      </w:r>
      <w:r w:rsidR="00A05FB0">
        <w:t>”</w:t>
      </w:r>
      <w:r w:rsidRPr="00A05FB0">
        <w:t xml:space="preserve"> şeklindeki düzenlemeler, Cumhurbaşkanlığı kararnamelerinin yasaya eşdeğer olmadığının bir başka açık delilidir. Bu düzenlemelerden CK ile düzenleneceği belirtilen konuların yasayla düzenlenmesi, Anayasa’nın yasama organına açıkça tanıdığı bir yetkidir.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w:t>
      </w:r>
      <w:r w:rsidR="00A05FB0">
        <w:t>“</w:t>
      </w:r>
      <w:r w:rsidRPr="00A05FB0">
        <w:t>Kamu hizmetlerinde herhangi bir sıfat ve suretle çalışmakta olan kimse, üstünden aldığı emri, yönetmelik, Cumhurbaşkanlığı kararnamesi, kanun veya Anayasa hükümlerine aykırı görürse, yerine getirmez ve bu aykırılığı o emri verene bildirir…</w:t>
      </w:r>
      <w:r w:rsidR="00A05FB0">
        <w:t>”</w:t>
      </w:r>
      <w:r w:rsidRPr="00A05FB0">
        <w:t xml:space="preserve">.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6771 sayılı Yasa değişikliği ile Cumhurbaşkanına Anayasada tanınan diğer yetkiler ise şöyledir: Anayasanın 123. maddenin son fıkrasında </w:t>
      </w:r>
      <w:r w:rsidR="00A05FB0">
        <w:t>“</w:t>
      </w:r>
      <w:r w:rsidRPr="00A05FB0">
        <w:t>Kamu tüzelkişiliği, ancak kanunla veya Cumhurbaşkanlığı kararnamesiyle kurulur</w:t>
      </w:r>
      <w:r w:rsidR="00A05FB0">
        <w:t>”</w:t>
      </w:r>
      <w:r w:rsidRPr="00A05FB0">
        <w:t xml:space="preserve"> denilerek, CK ile kamu tüzelkişiliği kurulmasına da imkân tanınmıştır.</w:t>
      </w:r>
      <w:r w:rsidRPr="00A05FB0">
        <w:rPr>
          <w:color w:val="FF0000"/>
        </w:rPr>
        <w:t xml:space="preserve"> </w:t>
      </w:r>
      <w:r w:rsidRPr="00A05FB0">
        <w:t xml:space="preserve">Bununla birlikte, </w:t>
      </w:r>
      <w:r w:rsidR="00A05FB0">
        <w:t>“</w:t>
      </w:r>
      <w:r w:rsidRPr="00A05FB0">
        <w:t>Türkiye Büyük Millet Meclisinin aynı konuda kanun çıkarması durumunda, Cumhurbaşkanlığı kararnamesi hükümsüz kalır</w:t>
      </w:r>
      <w:r w:rsidR="00A05FB0">
        <w:t>”</w:t>
      </w:r>
      <w:r w:rsidRPr="00A05FB0">
        <w:t xml:space="preserve"> (md.107/ fıkra 17 son) kuralı gereğince, yasa ile kurulmuş bir kamu tüzelkişiliği CK ile kaldırılamaz; ancak CK ile kurulan bir kamu tüzelkişiliği, yasal düzenlemenin konusunu oluşturabilir.</w:t>
      </w:r>
    </w:p>
    <w:p w:rsidR="00232E8A" w:rsidRPr="00A05FB0" w:rsidRDefault="00232E8A" w:rsidP="00232E8A">
      <w:pPr>
        <w:ind w:firstLine="851"/>
        <w:jc w:val="both"/>
      </w:pPr>
    </w:p>
    <w:p w:rsidR="0070528D" w:rsidRPr="00A05FB0" w:rsidRDefault="0070528D" w:rsidP="00232E8A">
      <w:pPr>
        <w:ind w:firstLine="851"/>
        <w:jc w:val="both"/>
      </w:pPr>
      <w:r w:rsidRPr="00A05FB0">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rsidR="00232E8A" w:rsidRPr="00A05FB0" w:rsidRDefault="00232E8A" w:rsidP="00232E8A">
      <w:pPr>
        <w:ind w:firstLine="851"/>
        <w:jc w:val="both"/>
      </w:pPr>
    </w:p>
    <w:p w:rsidR="0070528D" w:rsidRPr="00A05FB0" w:rsidRDefault="0070528D" w:rsidP="00232E8A">
      <w:pPr>
        <w:ind w:firstLine="851"/>
        <w:jc w:val="both"/>
      </w:pPr>
      <w:r w:rsidRPr="00A05FB0">
        <w:t xml:space="preserve">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w:t>
      </w:r>
      <w:r w:rsidR="00A05FB0">
        <w:t>“</w:t>
      </w:r>
      <w:r w:rsidRPr="00A05FB0">
        <w:t>Cumhurbaşkanı, bakanlıklar ve kamu tüzelkişileri, kendi görev alanlarını ilgilendiren kanunların ve Cumhurbaşkanlığı kararnamelerinin uygulanmasını sağlamak üzere ve bunlara aykırı olmamak şartıyla, yönetmelikler çıkarabilirler.</w:t>
      </w:r>
      <w:r w:rsidR="00A05FB0">
        <w:t>”</w:t>
      </w:r>
      <w:r w:rsidRPr="00A05FB0">
        <w:t xml:space="preserve"> hükmü yer almıştır. Ancak bu, tüzük ve cumhurbaşkanlığı kararnamesinin aynı hukuki nitelikte olduğu şeklinde anlaşılmamalıdır.</w:t>
      </w:r>
      <w:r w:rsidRPr="00A05FB0">
        <w:rPr>
          <w:color w:val="FF0000"/>
        </w:rPr>
        <w:t xml:space="preserve">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Cumhurbaşkanlığı kararnamesi ile yapılabileceği yukarıda belirtilen istisnai işlemler kaynağını doğrudan Anayasadan alan yürütme işlemi niteliğinde kabul edilmelidir.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Öte yandan Cumhurbaşkanı </w:t>
      </w:r>
      <w:r w:rsidR="00A05FB0">
        <w:t>“</w:t>
      </w:r>
      <w:r w:rsidRPr="00A05FB0">
        <w:t>üst kademe kamu yöneticilerini atar, görevlerine son verir ve bunların atanmalarına ilişkin usul ve esasları Cumhurbaşkanlığı kararnamesiyle düzenler</w:t>
      </w:r>
      <w:r w:rsidR="00A05FB0">
        <w:t>”</w:t>
      </w:r>
      <w:r w:rsidRPr="00A05FB0">
        <w:t xml:space="preserve"> (madde 104/9).</w:t>
      </w:r>
    </w:p>
    <w:p w:rsidR="0070528D" w:rsidRPr="00A05FB0" w:rsidRDefault="0070528D" w:rsidP="00232E8A">
      <w:pPr>
        <w:ind w:firstLine="851"/>
        <w:jc w:val="both"/>
      </w:pPr>
    </w:p>
    <w:p w:rsidR="0070528D" w:rsidRPr="00A05FB0" w:rsidRDefault="0070528D" w:rsidP="00232E8A">
      <w:pPr>
        <w:numPr>
          <w:ilvl w:val="0"/>
          <w:numId w:val="3"/>
        </w:numPr>
        <w:ind w:left="0" w:firstLine="851"/>
        <w:jc w:val="both"/>
      </w:pPr>
      <w:r w:rsidRPr="00A05FB0">
        <w:t>Cumhurbaşkanlığı kararnamesi çıkarılmasının sınırları</w:t>
      </w:r>
    </w:p>
    <w:p w:rsidR="00232E8A" w:rsidRPr="00A05FB0" w:rsidRDefault="00232E8A" w:rsidP="00232E8A">
      <w:pPr>
        <w:ind w:firstLine="851"/>
        <w:jc w:val="both"/>
      </w:pPr>
    </w:p>
    <w:p w:rsidR="0070528D" w:rsidRPr="00A05FB0" w:rsidRDefault="0070528D" w:rsidP="00232E8A">
      <w:pPr>
        <w:ind w:firstLine="851"/>
        <w:jc w:val="both"/>
      </w:pPr>
      <w:r w:rsidRPr="00A05FB0">
        <w:t>Anayasanın 104/17. maddesiyle getirilen CK ile yürütmeye tanınan düzenleme alanı oldukça dar ve sınırlıdır. Bu sınırları şu şekilde açıklamak mümkündür.</w:t>
      </w:r>
    </w:p>
    <w:p w:rsidR="0070528D" w:rsidRPr="00A05FB0" w:rsidRDefault="0070528D" w:rsidP="00232E8A">
      <w:pPr>
        <w:ind w:firstLine="851"/>
        <w:jc w:val="both"/>
      </w:pPr>
      <w:r w:rsidRPr="00A05FB0">
        <w:lastRenderedPageBreak/>
        <w:t xml:space="preserve">1) İlk olarak Cumhurbaşkanlığı kararnamesi, </w:t>
      </w:r>
      <w:r w:rsidR="00A05FB0">
        <w:t>“</w:t>
      </w:r>
      <w:r w:rsidRPr="00A05FB0">
        <w:t>yürütme yetkisine ilişkin konularda</w:t>
      </w:r>
      <w:r w:rsidR="00A05FB0">
        <w:t>”</w:t>
      </w:r>
      <w:r w:rsidRPr="00A05FB0">
        <w:t xml:space="preserve"> çıkarılabilecektir. Maddenin gerekçesinde ise, cumhurbaşkanına </w:t>
      </w:r>
      <w:r w:rsidR="00A05FB0">
        <w:t>“</w:t>
      </w:r>
      <w:r w:rsidRPr="00A05FB0">
        <w:t>genel siyasetin yürütülmesinde yürütme yetkisi ile ilgili ihtiyaç duyduğu konularda kararname çıkarabilme</w:t>
      </w:r>
      <w:r w:rsidR="00A05FB0">
        <w:t>”</w:t>
      </w:r>
      <w:r w:rsidRPr="00A05FB0">
        <w:t xml:space="preserve"> yetkisi verildiği ifade edilmektedir. Bu nedenle CK’leri ancak yürütme yetkisinin gerektirdiği hususlarda ihtiyaç duyulduğunda çıkarılabilecek, yasama ve yargı yetkilerinden herhangi birinin alanına giren bir konuda ise CK çıkarılması mümkün olmayacaktır.</w:t>
      </w:r>
    </w:p>
    <w:p w:rsidR="00232E8A" w:rsidRPr="00A05FB0" w:rsidRDefault="00232E8A" w:rsidP="00232E8A">
      <w:pPr>
        <w:ind w:firstLine="851"/>
        <w:jc w:val="both"/>
      </w:pPr>
    </w:p>
    <w:p w:rsidR="0070528D" w:rsidRPr="00A05FB0" w:rsidRDefault="0070528D" w:rsidP="00232E8A">
      <w:pPr>
        <w:ind w:firstLine="851"/>
        <w:jc w:val="both"/>
      </w:pPr>
      <w:r w:rsidRPr="00A05FB0">
        <w:t xml:space="preserve">2) ikinci olarak CK’leri </w:t>
      </w:r>
      <w:r w:rsidR="00A05FB0">
        <w:t>“</w:t>
      </w:r>
      <w:r w:rsidRPr="00A05FB0">
        <w:t>Anayasanın ikinci kısmının birinci ve ikinci bölümlerinde yer alan temel haklar, kişi hakları ve ödevleriyle dördüncü bölümde yer alan siyasi haklar ve ödevler</w:t>
      </w:r>
      <w:r w:rsidR="00A05FB0">
        <w:t>”</w:t>
      </w:r>
      <w:r w:rsidRPr="00A05FB0">
        <w:t xml:space="preserve">le ilgili konularda düzenleme yapamaz. Bu yasakla, kişilerin temel haklarını ilgilendiren hususlarda yasa olmaksızın CK’lerin devreye girmesi engellenmek istenmiştir.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Öncelikle aşağıda ayrıntılarıyla belirtildiği üzere, </w:t>
      </w:r>
      <w:r w:rsidR="00A05FB0">
        <w:t>“</w:t>
      </w:r>
      <w:r w:rsidRPr="00A05FB0">
        <w:t>Anayasada münhasıran kanunla düzenlenmesi öngörülen konularda Cumhurbaşkanlığı kararnamesi çıkarılamaz.</w:t>
      </w:r>
      <w:r w:rsidR="00A05FB0">
        <w:t>”</w:t>
      </w:r>
      <w:r w:rsidRPr="00A05FB0">
        <w:t xml:space="preserve"> Dolayısıyla ilgili maddede yasayla düzenlenmesi kaydı bulunan sosyal ve ekonomik hak ve ödevler Cumhurbaşkanlığı kararnamesi ile düzenlenemeyecektir. Örneğin Anayasa’nın 42/2. maddesinde </w:t>
      </w:r>
      <w:r w:rsidR="00A05FB0">
        <w:t>“</w:t>
      </w:r>
      <w:r w:rsidRPr="00A05FB0">
        <w:t>Öğrenim hakkının kapsamı kanunla tespit edilir ve düzenlenir.</w:t>
      </w:r>
      <w:r w:rsidR="00A05FB0">
        <w:t>”</w:t>
      </w:r>
      <w:r w:rsidRPr="00A05FB0">
        <w:t xml:space="preserve">, 51. maddesinde </w:t>
      </w:r>
      <w:r w:rsidR="00A05FB0">
        <w:t>“</w:t>
      </w:r>
      <w:r w:rsidRPr="00A05FB0">
        <w:t>Sendika kurma hakkı … kanunla sınırlanabilir. Sendika kurma hakkının kullanılmasında uygulanacak şekil, şart ve usuller kanunda gösterilir.</w:t>
      </w:r>
      <w:r w:rsidR="00A05FB0">
        <w:t>”</w:t>
      </w:r>
      <w:r w:rsidRPr="00A05FB0">
        <w:t xml:space="preserve">, 63. maddesinde Tarih, kültür ve tabiat varlıklarından </w:t>
      </w:r>
      <w:r w:rsidR="00A05FB0">
        <w:t>“</w:t>
      </w:r>
      <w:r w:rsidRPr="00A05FB0">
        <w:t>özel mülkiyet konusu olanlara getirilecek sınırlamalar ve bu nedenle hak sahiplerine yapılacak yardımlar ve tanınacak muafiyetler kanunla düzenlenir.</w:t>
      </w:r>
      <w:r w:rsidR="00A05FB0">
        <w:t>”</w:t>
      </w:r>
      <w:r w:rsidRPr="00A05FB0">
        <w:t xml:space="preserve"> denilmektedir. Dolayısıyla belirtilen konuların CK ile düzenlenmesi mümkün değildir.  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rsidR="00232E8A" w:rsidRPr="00A05FB0" w:rsidRDefault="00232E8A" w:rsidP="00232E8A">
      <w:pPr>
        <w:ind w:firstLine="851"/>
        <w:jc w:val="both"/>
      </w:pPr>
    </w:p>
    <w:p w:rsidR="0070528D" w:rsidRPr="00A05FB0" w:rsidRDefault="0070528D" w:rsidP="00232E8A">
      <w:pPr>
        <w:ind w:firstLine="851"/>
        <w:jc w:val="both"/>
      </w:pPr>
      <w:r w:rsidRPr="00A05FB0">
        <w:t xml:space="preserve">Bu nedenle, 104/17. maddenin ikinci cümlesi, sosyal ve ekonomik haklar alanının CK ile düzenlenmesini kabul ederken, bu düzenlemenin sınırlarını da belirtir: ilki, fıkranın ilk cümlesindeki CK’nin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CK’ye konu olabilecek sosyal ve ekonomik hak ve ödevlerle ilgili cumhurbaşkanının sınırlama değil sadece bir düzenleme yetkisinden bahsedilebilir. Yani düzenleme ve sınırlama ayrımı dikkate alındığında, CK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rsidR="0070528D" w:rsidRPr="00A05FB0" w:rsidRDefault="0070528D" w:rsidP="00232E8A">
      <w:pPr>
        <w:ind w:firstLine="851"/>
        <w:jc w:val="both"/>
      </w:pPr>
      <w:r w:rsidRPr="00A05FB0">
        <w:lastRenderedPageBreak/>
        <w:t xml:space="preserve">3) Üçüncü sınır, </w:t>
      </w:r>
      <w:r w:rsidR="00A05FB0">
        <w:t>“</w:t>
      </w:r>
      <w:r w:rsidRPr="00A05FB0">
        <w:t>Anayasada münhasıran kanunla düzenlenmesi öngörülen konularda Cumhurbaşkanlığı kararnamesi çıkarılamaz.</w:t>
      </w:r>
      <w:r w:rsidR="00A05FB0">
        <w:t>”</w:t>
      </w:r>
      <w:r w:rsidRPr="00A05FB0">
        <w:t xml:space="preserve"> hükmüdür. AYM tarafından yasama yetkisinin devir yasağı çerçevesinde yürütmenin düzenleme yetkisi izah edilirken kullanılan </w:t>
      </w:r>
      <w:r w:rsidR="00A05FB0">
        <w:t>“</w:t>
      </w:r>
      <w:r w:rsidRPr="00A05FB0">
        <w:t>münhasıran</w:t>
      </w:r>
      <w:r w:rsidR="00A05FB0">
        <w:t>”</w:t>
      </w:r>
      <w:r w:rsidRPr="00A05FB0">
        <w:t xml:space="preserve"> kanunla düzenlenmesi gereken konular ibaresi, Anayasa kuralı haline getirilmiştir (Bkz., Anayasa Mahkemesi Kararı E.2017/143 K.2018/40, 2/5/2018). AYM’ye göre </w:t>
      </w:r>
      <w:r w:rsidR="00A05FB0">
        <w:t>“</w:t>
      </w:r>
      <w:r w:rsidRPr="00A05FB0">
        <w:t>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A05FB0">
        <w:t>”</w:t>
      </w:r>
      <w:r w:rsidRPr="00A05FB0">
        <w:t xml:space="preserve">.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Bu nedenle, Anayasa’nın münhasıran kanunla düzenlenmesini gerektirdiği konularda yürütmeye düzenleme yetkisi verilirken, yasanın </w:t>
      </w:r>
      <w:r w:rsidR="00A05FB0">
        <w:t>“</w:t>
      </w:r>
      <w:r w:rsidRPr="00A05FB0">
        <w:t>temel esasları, ilkeleri ve çerçeveyi belirlemiş olması gerekmektedir</w:t>
      </w:r>
      <w:r w:rsidR="00A05FB0">
        <w:t>”</w:t>
      </w:r>
      <w:r w:rsidRPr="00A05FB0">
        <w:t xml:space="preserve">. AYM ayrıca, Anayasada münhasıran kanunla düzenlenmesi gereken birtakım konuları örnek olarak sıralamıştır: </w:t>
      </w:r>
      <w:r w:rsidR="00A05FB0">
        <w:t>“</w:t>
      </w:r>
      <w:r w:rsidRPr="00A05FB0">
        <w:t>Anayasa’da temel hak ve özgürlüklerin sınırlandırılması, vergi ve benzeri mali yükümlülüklerin konması ve memurların atanmaları, özlük hakları gibi</w:t>
      </w:r>
      <w:r w:rsidR="00A05FB0">
        <w:t>”</w:t>
      </w:r>
      <w:r w:rsidRPr="00A05FB0">
        <w:t xml:space="preserve">.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AYM’nin,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w:t>
      </w:r>
      <w:r w:rsidR="00A05FB0">
        <w:t>“</w:t>
      </w:r>
      <w:r w:rsidRPr="00A05FB0">
        <w:t>ancak</w:t>
      </w:r>
      <w:r w:rsidR="00A05FB0">
        <w:t>”</w:t>
      </w:r>
      <w:r w:rsidRPr="00A05FB0">
        <w:t xml:space="preserve"> kanunla yapılabileceği şartı vardır: </w:t>
      </w:r>
      <w:r w:rsidR="00A05FB0">
        <w:t>“</w:t>
      </w:r>
      <w:r w:rsidRPr="00A05FB0">
        <w:t>Temel hak ve hürriyetler, özlerine dokunulmaksızın yalnızca Anayasanın ilgili maddelerinde belirtilen sebeplere bağlı olarak ve ancak kanunla sınırlanabilir</w:t>
      </w:r>
      <w:r w:rsidR="00A05FB0">
        <w:t>”</w:t>
      </w:r>
      <w:r w:rsidRPr="00A05FB0">
        <w:t xml:space="preserve">. Oysa vergilerle alakalı 73. </w:t>
      </w:r>
      <w:r w:rsidR="00A05FB0">
        <w:t>m</w:t>
      </w:r>
      <w:r w:rsidRPr="00A05FB0">
        <w:t xml:space="preserve">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Anayasada münhasıran kanunla düzenlenmesi öngörülen konular kavramı, bu nedenle yasa kaydı olarak anlaşılmak ve uygulanmak durumundadır. Anayasanın 126. maddesindeki birden çok ili içine alan merkezi idare teşkilatının (bölge teşkilatının) </w:t>
      </w:r>
      <w:r w:rsidR="00A05FB0">
        <w:t>“</w:t>
      </w:r>
      <w:r w:rsidRPr="00A05FB0">
        <w:t>görev ve yetkileri kanunla düzenlenir</w:t>
      </w:r>
      <w:r w:rsidR="00A05FB0">
        <w:t>”</w:t>
      </w:r>
      <w:r w:rsidRPr="00A05FB0">
        <w:t xml:space="preserve">, 127. maddesindeki </w:t>
      </w:r>
      <w:r w:rsidR="00A05FB0">
        <w:t>“</w:t>
      </w:r>
      <w:r w:rsidRPr="00A05FB0">
        <w:t>Mahalli idarelerin kuruluş ve görevleri ile yetkileri, yerinden yönetim ilkesine uygun olarak kanunla düzenlenir.</w:t>
      </w:r>
      <w:r w:rsidR="00A05FB0">
        <w:t>”</w:t>
      </w:r>
      <w:r w:rsidRPr="00A05FB0">
        <w:t xml:space="preserve">, 128. maddesindeki </w:t>
      </w:r>
      <w:r w:rsidR="00A05FB0">
        <w:t>“</w:t>
      </w:r>
      <w:r w:rsidRPr="00A05FB0">
        <w:t>Memurların ve diğer kamu görevlilerinin nitelikleri, atanmaları, görev ve yetkileri, hakları ve yükümlülükleri, aylık ve ödenekleri ve diğer özlük işleri kanunla düzenlenir</w:t>
      </w:r>
      <w:r w:rsidR="00A05FB0">
        <w:t>”</w:t>
      </w:r>
      <w:r w:rsidRPr="00A05FB0">
        <w:t xml:space="preserve"> ve </w:t>
      </w:r>
      <w:r w:rsidR="00A05FB0">
        <w:t>“</w:t>
      </w:r>
      <w:r w:rsidRPr="00A05FB0">
        <w:t>üst kademe yöneticilerinin yetiştirilme usul ve esasları, kanunla özel olarak düzenlenir.</w:t>
      </w:r>
      <w:r w:rsidR="00A05FB0">
        <w:t>”</w:t>
      </w:r>
      <w:r w:rsidRPr="00A05FB0">
        <w:t xml:space="preserve"> hükümleri buna örnek oluşturur. Özellikle bu son husus, CK ile yasanın konu itibarıyla iç içe geçme riskini içerir, karmaşaya yol açma ihtimalini barındırır. Çünkü Anayasanın 104/9. maddesi cumhurbaşkanı CK ile </w:t>
      </w:r>
      <w:r w:rsidR="00A05FB0">
        <w:t>“</w:t>
      </w:r>
      <w:r w:rsidRPr="00A05FB0">
        <w:t>üst kademe kamu yöneticilerini atar, görevlerine son verir ve bunların atanmalarına ilişkin usul ve esasları … düzenler</w:t>
      </w:r>
      <w:r w:rsidR="00A05FB0">
        <w:t>”</w:t>
      </w:r>
      <w:r w:rsidRPr="00A05FB0">
        <w:t xml:space="preserve"> hükmünü içerirken, üst kademe </w:t>
      </w:r>
      <w:r w:rsidRPr="00A05FB0">
        <w:lastRenderedPageBreak/>
        <w:t>yöneticilerinin yetiştirilme usul ve esasları 128. maddeye göre yasa ile özel olarak düzenlenmek zorundadır.</w:t>
      </w:r>
    </w:p>
    <w:p w:rsidR="00232E8A" w:rsidRPr="00A05FB0" w:rsidRDefault="00232E8A" w:rsidP="00232E8A">
      <w:pPr>
        <w:ind w:firstLine="851"/>
        <w:jc w:val="both"/>
      </w:pPr>
    </w:p>
    <w:p w:rsidR="0070528D" w:rsidRPr="00A05FB0" w:rsidRDefault="0070528D" w:rsidP="00232E8A">
      <w:pPr>
        <w:ind w:firstLine="851"/>
        <w:jc w:val="both"/>
      </w:pPr>
      <w:r w:rsidRPr="00A05FB0">
        <w:t xml:space="preserve">Dolayısıyla 104/17. maddede geçen </w:t>
      </w:r>
      <w:r w:rsidR="00A05FB0">
        <w:t>“</w:t>
      </w:r>
      <w:r w:rsidRPr="00A05FB0">
        <w:t>münhasıran kanunla düzenlenmesi öngörülen konular</w:t>
      </w:r>
      <w:r w:rsidR="00A05FB0">
        <w:t>”</w:t>
      </w:r>
      <w:r w:rsidRPr="00A05FB0">
        <w:t xml:space="preserve"> ibaresinin Anayasada </w:t>
      </w:r>
      <w:r w:rsidR="00A05FB0">
        <w:t>“</w:t>
      </w:r>
      <w:r w:rsidRPr="00A05FB0">
        <w:t>kanunla düzenlenir veya kanunla konulur, değiştirilir veya kaldırılır</w:t>
      </w:r>
      <w:r w:rsidR="00A05FB0">
        <w:t>”</w:t>
      </w:r>
      <w:r w:rsidRPr="00A05FB0">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4) Bir diğer sınır ise, </w:t>
      </w:r>
      <w:r w:rsidR="00A05FB0">
        <w:t>“</w:t>
      </w:r>
      <w:r w:rsidRPr="00A05FB0">
        <w:t>Kanunda açıkça düzenlenen konularda Cumhurbaşkanlığı kararnamesi çıkarılamaz</w:t>
      </w:r>
      <w:r w:rsidR="00A05FB0">
        <w:t>”</w:t>
      </w:r>
      <w:r w:rsidRPr="00A05FB0">
        <w:t xml:space="preserve"> kuralıdır. Bir konu yasa ile açıkça düzenlenmişse Cumhurbaşkanlığı kararnamesi çıkarılamaz. Elbette CK’lerin çıkarılması için KHK’lerde olduğu gibi yasa ile yetkilendirme gerekmez. Ancak KHK’ler yasaları değiştirebilirken, CK’ler yasaların açıkça düzenlediği hususlarda bir düzenleme yapamamakta, </w:t>
      </w:r>
      <w:r w:rsidR="00A05FB0">
        <w:t>“</w:t>
      </w:r>
      <w:r w:rsidRPr="00A05FB0">
        <w:t xml:space="preserve">Cumhurbaşkanlığı kararnamesi ile kanunlarda farklı hükümler bulunması halinde, kanun hükümleri uygulanmakta, </w:t>
      </w:r>
      <w:r w:rsidR="00A05FB0">
        <w:t>“</w:t>
      </w:r>
      <w:r w:rsidRPr="00A05FB0">
        <w:t>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rsidR="00232E8A" w:rsidRPr="00A05FB0" w:rsidRDefault="00232E8A" w:rsidP="00232E8A">
      <w:pPr>
        <w:ind w:firstLine="851"/>
        <w:jc w:val="both"/>
      </w:pPr>
    </w:p>
    <w:p w:rsidR="0070528D" w:rsidRPr="00A05FB0" w:rsidRDefault="0070528D" w:rsidP="00232E8A">
      <w:pPr>
        <w:ind w:firstLine="851"/>
        <w:jc w:val="both"/>
      </w:pPr>
      <w:r w:rsidRPr="00A05FB0">
        <w:t xml:space="preserve">Bu açıklamalar ışığında Anayasa’nın Cumhurbaşkanı kararnamesiyle doğrudan düzenleme yetkisi verdiği konularda dahi CK ile kanunlarda değişiklik yapılması mümkün değildir. Örneğin Anayasanın 106/son maddesine göre </w:t>
      </w:r>
      <w:r w:rsidR="00A05FB0">
        <w:t>“</w:t>
      </w:r>
      <w:r w:rsidRPr="00A05FB0">
        <w:t>Bakanlıkların kurulması, kaldırılması, görevleri ve yetkileri, teşkilat yapısı ile merkez ve taşra teşkilatlarının kurulması Cumhurbaşkanlığı kararnamesiyle düzenlenir.</w:t>
      </w:r>
      <w:r w:rsidR="00A05FB0">
        <w:t>”</w:t>
      </w:r>
      <w:r w:rsidRPr="00A05FB0">
        <w:t xml:space="preserve"> Ancak bu, bakanlıkların kurulmasına ilişkin olarak mevcut yasalarda CK ile değişiklik yapılabileceği anlamına gelmemektedir. Sonuç olarak Anayasanın 104. maddesinin on yedinci fıkrasının mevcut hükümleri karşısında hangi konuda olursa olsun CK ile bir yasayı değiştirmek veya yürürlükten kaldırmak mümkün değildir.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rsidR="002A0D50" w:rsidRPr="00A05FB0" w:rsidRDefault="002A0D50" w:rsidP="00232E8A">
      <w:pPr>
        <w:ind w:firstLine="851"/>
        <w:jc w:val="both"/>
      </w:pPr>
    </w:p>
    <w:p w:rsidR="0070528D" w:rsidRPr="00A05FB0" w:rsidRDefault="0070528D" w:rsidP="00232E8A">
      <w:pPr>
        <w:ind w:firstLine="851"/>
        <w:jc w:val="both"/>
      </w:pPr>
      <w:r w:rsidRPr="00A05FB0">
        <w:t>2. CK’lerle ilgili Olarak Anayasa Mahkemesi Denetiminin Kapsamı</w:t>
      </w:r>
    </w:p>
    <w:p w:rsidR="00232E8A" w:rsidRPr="00A05FB0" w:rsidRDefault="00232E8A" w:rsidP="00232E8A">
      <w:pPr>
        <w:ind w:firstLine="851"/>
        <w:jc w:val="both"/>
      </w:pPr>
    </w:p>
    <w:p w:rsidR="0070528D" w:rsidRPr="00A05FB0" w:rsidRDefault="0070528D" w:rsidP="00232E8A">
      <w:pPr>
        <w:ind w:firstLine="851"/>
        <w:jc w:val="both"/>
      </w:pPr>
      <w:r w:rsidRPr="00A05FB0">
        <w:t>Anayasa Mahkemesinin denetim kapsamına giren işlemlerden biri de cumhurbaşkanlığı kararnamesidir. Anayasanın 148., 150., 151., 152. ve 153. maddelerinde daha önce mevcut olan kanun hükmünde kararname yerine Cumhurbaşkanlığı kararnamesi ibaresi konulmuştur.</w:t>
      </w:r>
    </w:p>
    <w:p w:rsidR="00232E8A" w:rsidRPr="00A05FB0" w:rsidRDefault="00232E8A" w:rsidP="00232E8A">
      <w:pPr>
        <w:ind w:firstLine="851"/>
        <w:jc w:val="both"/>
      </w:pPr>
    </w:p>
    <w:p w:rsidR="0070528D" w:rsidRPr="00A05FB0" w:rsidRDefault="0070528D" w:rsidP="00232E8A">
      <w:pPr>
        <w:ind w:firstLine="851"/>
        <w:jc w:val="both"/>
      </w:pPr>
      <w:r w:rsidRPr="00A05FB0">
        <w:t xml:space="preserve">Anayasanın 148. maddesi bu konuda gayet açıktır: </w:t>
      </w:r>
      <w:r w:rsidR="00A05FB0">
        <w:t>“</w:t>
      </w:r>
      <w:r w:rsidRPr="00A05FB0">
        <w:t xml:space="preserve">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w:t>
      </w:r>
      <w:r w:rsidRPr="00A05FB0">
        <w:lastRenderedPageBreak/>
        <w:t>Cumhurbaşkanlığı kararnamelerinin şekil ve esas bakımından Anayasaya aykırılığı iddiasıyla, Anayasa Mahkemesinde dava açılamaz.</w:t>
      </w:r>
      <w:r w:rsidR="00A05FB0">
        <w:t>”</w:t>
      </w:r>
    </w:p>
    <w:p w:rsidR="00232E8A" w:rsidRPr="00A05FB0" w:rsidRDefault="00232E8A" w:rsidP="00232E8A">
      <w:pPr>
        <w:ind w:firstLine="851"/>
        <w:jc w:val="both"/>
      </w:pPr>
    </w:p>
    <w:p w:rsidR="0070528D" w:rsidRPr="00A05FB0" w:rsidRDefault="0070528D" w:rsidP="00232E8A">
      <w:pPr>
        <w:ind w:firstLine="851"/>
        <w:jc w:val="both"/>
      </w:pPr>
      <w:r w:rsidRPr="00A05FB0">
        <w:t xml:space="preserve">Bu maddede yapılan değişiklikle Anayasanın 2017 öncesi halinde 91. maddede düzenlenen ve 6771 sayılı Kanun ile kaldırılan kanun hükmünde kararname ifadesi yerine Cumhurbaşkanlığı kararnamesi ibaresi konulmuştur. Ayrıca olağanüstü KHK’lerde olduğu gibi olağanüstü hallerde ve savaş hallerinde çıkarılan CK’lerin de anayasallık denetiminin yapılamayacağı ifade edilmiştir.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150. maddede ise Cumhurbaşkanlığı kararnamelerinin iptali için dava açma hakkının kimlere tanındığı belirtilir: Cumhurbaşkanlığı kararnamelerinin, </w:t>
      </w:r>
      <w:r w:rsidR="00A05FB0">
        <w:t>“</w:t>
      </w:r>
      <w:r w:rsidRPr="00A05FB0">
        <w:t>Anayasaya aykırılığı iddiasıyla Anayasa Mahkemesinde doğrudan doğruya iptal davası açabilme hakkı, Cumhurbaşkanına, Türkiye Büyük Millet Meclisinde en fazla üyeye sahip iki siyasi parti grubuna ve üye tamsayısının en az beşte biri tutarındaki üyelere aittir.</w:t>
      </w:r>
      <w:r w:rsidR="00A05FB0">
        <w:t>”</w:t>
      </w:r>
      <w:r w:rsidRPr="00A05FB0">
        <w:t xml:space="preserve"> Anayasa, ayrıca, itiraz dava yolunda, yani Anayasaya aykırılığın diğer mahkemelerde ileri sürülmesinde, </w:t>
      </w:r>
      <w:r w:rsidR="00A05FB0">
        <w:t>“</w:t>
      </w:r>
      <w:r w:rsidRPr="00A05FB0">
        <w:t>Bir davaya bakmakta olan mahkeme, uygulanacak bir Cumhurbaşkanlığı kararnamesinin hükümlerini Anayasaya aykırı görürse veya taraflardan birinin ileri sürdüğü aykırılık iddiasının ciddi olduğu kanısına varırsa, Anayasa Mahkemesinin bu konuda vereceği karara kadar davayı geri bırakır.</w:t>
      </w:r>
      <w:r w:rsidR="00A05FB0">
        <w:t>”</w:t>
      </w:r>
      <w:r w:rsidRPr="00A05FB0">
        <w:t xml:space="preserve"> demektedir (madde 152). Cumhurbaşkanlığı kararnameleri bir davaya uygulanacak kural olduğunda söz konusu CK hükmü somut norm denetimi yoluyla AYM önüne götürülebilecektir.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153. maddede ise, Cumhurbaşkanlığı kararnamesi hakkında verilen iptal kararının, kararın Resmî Gazetede yayımlanması ile hukuki sonucunu doğuracağı ifade edilmiş, AYM’ye iptal hükmünün yürürlüğe gireceği tarihi ayrıca kararlaştırabilme imkânı da tanınmıştır.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Anayasa Mahkemesi bu denetimi nasıl ve hangi çerçevede yapmalıdır? Yargısal denetimde AYM öncelikle bir CK’nın Anayasada CK ile düzenlenmesi öngörülen hususlarda düzenleme içerip içermediği yani yetki yönünden denetleyecektir. Dolayısıyla CK yetki kapsamı dışında bir konuyu düzenlemişse doğrudan yetkisizlik dolayısıyla iptal edilmelidir. CK’nın yetki kapsamı içinde olduğu sonucuna varırsa AYM bu kez düzenlemenin esas bakımından Anayasa’nın ilgili maddelerine uygunluğunu inceleyecektir. Her ne kadar Anayasanın 148. maddesinde CK’lerin şekil ve esas bakımlarından Anayasaya uygunluk denetiminden söz edilmişse </w:t>
      </w:r>
      <w:proofErr w:type="gramStart"/>
      <w:r w:rsidRPr="00A05FB0">
        <w:t>de,</w:t>
      </w:r>
      <w:proofErr w:type="gramEnd"/>
      <w:r w:rsidRPr="00A05FB0">
        <w:t xml:space="preserve"> bu denetim 104. maddenin 17. fıkrasındaki koşulların bir bütün olarak AYM tarafından denetlenmesini gerektirir. Çünkü Anayasa’da, Cumhurbaşkanına ancak fıkrada belirtilen sınırlar içinde CK çıkarma yetkisi verilmiştir. Bu sınırların aşılması, CK’yi Anayasa’ya aykırı hale getirir. Böylece, CK’nın örneğin kanunun açıkça düzenlediği bir hususu içermesi onun Anayasa’ya aykırı olması sonucunu doğurur. </w:t>
      </w:r>
    </w:p>
    <w:p w:rsidR="00232E8A" w:rsidRPr="00A05FB0" w:rsidRDefault="00232E8A" w:rsidP="00232E8A">
      <w:pPr>
        <w:ind w:firstLine="851"/>
        <w:jc w:val="both"/>
      </w:pPr>
    </w:p>
    <w:p w:rsidR="0070528D" w:rsidRPr="00A05FB0" w:rsidRDefault="0070528D" w:rsidP="00232E8A">
      <w:pPr>
        <w:ind w:firstLine="851"/>
        <w:jc w:val="both"/>
      </w:pPr>
      <w:r w:rsidRPr="00A05FB0">
        <w:t xml:space="preserve">Bu açıdan CK’lerin denetimi yasaların denetiminden farklıdır. Yasaların esas denetiminde sadece yasanın maddi bakımdan anayasaya uygunluğu inceleme konusu olurken, CK’lerin önce yetki yönünden incelenerek, Anayasanın 104/17. maddedeki sınırlara uyulup uyulmadığı denetlemelidir. Bu çerçevede CK’nın bir temel hakkı düzenleyip düzenlemediği, Anayasada yasa kaydı olan ya da bir kanun tarafından düzenlenmiş bulunan bir konuda düzenlemeye yer verilip verilmediği öncelikle ele alınmalıdır. </w:t>
      </w:r>
    </w:p>
    <w:p w:rsidR="00232E8A" w:rsidRPr="00A05FB0" w:rsidRDefault="00232E8A" w:rsidP="00232E8A">
      <w:pPr>
        <w:ind w:firstLine="851"/>
        <w:jc w:val="both"/>
      </w:pPr>
    </w:p>
    <w:p w:rsidR="0070528D" w:rsidRPr="00A05FB0" w:rsidRDefault="0070528D" w:rsidP="00232E8A">
      <w:pPr>
        <w:ind w:firstLine="851"/>
        <w:jc w:val="both"/>
      </w:pPr>
      <w:r w:rsidRPr="00A05FB0">
        <w:lastRenderedPageBreak/>
        <w:t xml:space="preserve">Ayrıca sosyal ve ekonomik haklar konusunda CK’lerin hak üzerindeki somut etkisi incelemede dikkate alınmalıdır. Bu yönden bir CK hak ve hürriyetleri sınırlayıcı nitelikte ise, konu yasama yetkisinin alanına kayacak ve CK Anayasaya aykırı hale gelebilecektir. Bu nedenle sosyal ve ekonomik haklara ilişkin olarak CK’lerde yer alan her bir hükmün somut etkileri dikkate alınarak bir değerlendirme yapılmalıdır. Bu çerçevede hangi kuralın hak ve hürriyetleri kısıtlayıcı, hangi kuralın sadece düzenleyici nitelikte olduğunun tespiti oldukça zor olacaktır. </w:t>
      </w:r>
    </w:p>
    <w:p w:rsidR="00232E8A" w:rsidRPr="00A05FB0" w:rsidRDefault="00232E8A" w:rsidP="00232E8A">
      <w:pPr>
        <w:ind w:firstLine="851"/>
        <w:jc w:val="both"/>
      </w:pPr>
    </w:p>
    <w:p w:rsidR="000C5B6F" w:rsidRPr="00A05FB0" w:rsidRDefault="0070528D" w:rsidP="00232E8A">
      <w:pPr>
        <w:ind w:firstLine="851"/>
        <w:jc w:val="both"/>
      </w:pPr>
      <w:r w:rsidRPr="00A05FB0">
        <w:t xml:space="preserve">Anayasanın 148.  </w:t>
      </w:r>
      <w:proofErr w:type="gramStart"/>
      <w:r w:rsidRPr="00A05FB0">
        <w:t>maddesi</w:t>
      </w:r>
      <w:proofErr w:type="gramEnd"/>
      <w:r w:rsidRPr="00A05FB0">
        <w:t xml:space="preserve"> uyarınca olağanüstü halin gerekli kıldığı konularda çıkarılabilecek Cumhurbaşkanlığı kararnamelerinin AYM’nin denetimi dışında tutulduğu görülmektedir </w:t>
      </w:r>
      <w:r w:rsidR="00A05FB0">
        <w:t>“</w:t>
      </w:r>
      <w:r w:rsidRPr="00A05FB0">
        <w:t>Ancak, olağanüstü hallerde ve savaş hallerinde çıkarılan Cumhurbaşkanlığı kararnamelerinin şekil ve esas bakımından Anayasaya aykırılığı iddiasıyla, Anayasa Mahkemesinde dava açılamaz</w:t>
      </w:r>
      <w:r w:rsidR="00A05FB0">
        <w:t>”</w:t>
      </w:r>
      <w:r w:rsidRPr="00A05FB0">
        <w:t xml:space="preserve"> (md. 148/1). </w:t>
      </w:r>
      <w:r w:rsidR="000C5B6F" w:rsidRPr="00A05FB0">
        <w:t xml:space="preserve"> </w:t>
      </w:r>
    </w:p>
    <w:p w:rsidR="00D91CF7" w:rsidRPr="00A05FB0" w:rsidRDefault="00D91CF7" w:rsidP="00232E8A">
      <w:pPr>
        <w:ind w:firstLine="851"/>
      </w:pPr>
    </w:p>
    <w:p w:rsidR="000C5B6F" w:rsidRPr="00A05FB0" w:rsidRDefault="000C5B6F" w:rsidP="00232E8A">
      <w:pPr>
        <w:ind w:firstLine="851"/>
        <w:jc w:val="both"/>
      </w:pPr>
      <w:r w:rsidRPr="00A05FB0">
        <w:t xml:space="preserve">B. </w:t>
      </w:r>
      <w:r w:rsidR="00E25396" w:rsidRPr="00A05FB0">
        <w:t>2</w:t>
      </w:r>
      <w:r w:rsidR="000D4856" w:rsidRPr="00A05FB0">
        <w:t>8</w:t>
      </w:r>
      <w:r w:rsidRPr="00A05FB0">
        <w:t xml:space="preserve"> SAYILI C</w:t>
      </w:r>
      <w:r w:rsidR="0042763F" w:rsidRPr="00A05FB0">
        <w:t xml:space="preserve">UMHURBAŞKANLIĞI </w:t>
      </w:r>
      <w:r w:rsidRPr="00A05FB0">
        <w:t>K</w:t>
      </w:r>
      <w:r w:rsidR="0042763F" w:rsidRPr="00A05FB0">
        <w:t>ARARNAMESİ</w:t>
      </w:r>
      <w:r w:rsidR="00835050" w:rsidRPr="00A05FB0">
        <w:t>’</w:t>
      </w:r>
      <w:r w:rsidR="0042763F" w:rsidRPr="00A05FB0">
        <w:t>NİN</w:t>
      </w:r>
      <w:r w:rsidRPr="00A05FB0">
        <w:t xml:space="preserve"> BAZI HÜKÜMLERİNİN ANAYASA AYKIRILIĞI </w:t>
      </w:r>
    </w:p>
    <w:p w:rsidR="000C5B6F" w:rsidRPr="00A05FB0" w:rsidRDefault="000C5B6F" w:rsidP="00232E8A">
      <w:pPr>
        <w:ind w:firstLine="851"/>
      </w:pPr>
    </w:p>
    <w:p w:rsidR="003F2321" w:rsidRPr="00A05FB0" w:rsidRDefault="000D4856" w:rsidP="00232E8A">
      <w:pPr>
        <w:pStyle w:val="ListParagraph"/>
        <w:numPr>
          <w:ilvl w:val="0"/>
          <w:numId w:val="6"/>
        </w:numPr>
        <w:ind w:left="0" w:firstLine="851"/>
        <w:jc w:val="both"/>
        <w:rPr>
          <w:rFonts w:ascii="Times New Roman" w:hAnsi="Times New Roman"/>
        </w:rPr>
      </w:pPr>
      <w:bookmarkStart w:id="1" w:name="_Hlk3470158"/>
      <w:r w:rsidRPr="00A05FB0">
        <w:rPr>
          <w:rFonts w:ascii="Times New Roman" w:hAnsi="Times New Roman"/>
        </w:rPr>
        <w:t>28 sayılı Cumhurbaşkanlığı Teşkilatı Hakkında Cumhurbaşkanlığı Kararnamesinde Değişiklik Yapılmasına Dair Cumhurbaşkanlığı Kararnamesi’nin 2. maddesi ile değiştirilen 1 sayılı Cumhurbaşkanlığı Kararnamesinin 287. maddesinin 2. fıkrası</w:t>
      </w:r>
      <w:r w:rsidR="00835050" w:rsidRPr="00A05FB0">
        <w:rPr>
          <w:rFonts w:ascii="Times New Roman" w:hAnsi="Times New Roman"/>
        </w:rPr>
        <w:t>nın Anayasa’ya Aykırılığı</w:t>
      </w:r>
      <w:bookmarkEnd w:id="1"/>
    </w:p>
    <w:p w:rsidR="00D402F8" w:rsidRPr="00A05FB0" w:rsidRDefault="00D402F8" w:rsidP="00232E8A">
      <w:pPr>
        <w:pStyle w:val="ListParagraph"/>
        <w:ind w:left="0" w:firstLine="851"/>
        <w:jc w:val="both"/>
        <w:rPr>
          <w:rFonts w:ascii="Times New Roman" w:hAnsi="Times New Roman"/>
        </w:rPr>
      </w:pPr>
    </w:p>
    <w:p w:rsidR="00B134D3" w:rsidRPr="00A05FB0" w:rsidRDefault="000D4856" w:rsidP="00232E8A">
      <w:pPr>
        <w:ind w:firstLine="851"/>
        <w:jc w:val="both"/>
        <w:rPr>
          <w:lang w:eastAsia="en-US"/>
        </w:rPr>
      </w:pPr>
      <w:r w:rsidRPr="00A05FB0">
        <w:rPr>
          <w:lang w:eastAsia="en-US"/>
        </w:rPr>
        <w:t xml:space="preserve">28 sayılı Cumhurbaşkanlığı Kararnamesinin 2. </w:t>
      </w:r>
      <w:r w:rsidR="00A05FB0">
        <w:rPr>
          <w:lang w:eastAsia="en-US"/>
        </w:rPr>
        <w:t>m</w:t>
      </w:r>
      <w:r w:rsidRPr="00A05FB0">
        <w:rPr>
          <w:lang w:eastAsia="en-US"/>
        </w:rPr>
        <w:t xml:space="preserve">addesi ile 1 sayılı Cumhurbaşkanlığı Kararnamesinin 287. </w:t>
      </w:r>
      <w:r w:rsidR="00A05FB0">
        <w:rPr>
          <w:lang w:eastAsia="en-US"/>
        </w:rPr>
        <w:t>m</w:t>
      </w:r>
      <w:r w:rsidRPr="00A05FB0">
        <w:rPr>
          <w:lang w:eastAsia="en-US"/>
        </w:rPr>
        <w:t xml:space="preserve">addesine ikinci bir fıkra eklenmekte ve bu fıkra ile </w:t>
      </w:r>
      <w:r w:rsidR="00ED697D" w:rsidRPr="00A05FB0">
        <w:rPr>
          <w:lang w:eastAsia="en-US"/>
        </w:rPr>
        <w:t xml:space="preserve">1 sayılı CK ile kurulan Kültür ve Turizm Bakanlığı’nın Tanıtma Genel Müdürlüğü’ne Kültür ve Turizm Bakanının onaylaması şartıyla, Türkiye’nin tanıtımına yönelik yurtdışında yapılacak mal ve hizmet alımlarında yüklenme tutarının tamamının </w:t>
      </w:r>
      <w:r w:rsidR="00A05FB0">
        <w:rPr>
          <w:lang w:eastAsia="en-US"/>
        </w:rPr>
        <w:t>“</w:t>
      </w:r>
      <w:r w:rsidR="00ED697D" w:rsidRPr="00A05FB0">
        <w:rPr>
          <w:lang w:eastAsia="en-US"/>
        </w:rPr>
        <w:t>bütçe dışı avans</w:t>
      </w:r>
      <w:r w:rsidR="00A05FB0">
        <w:rPr>
          <w:lang w:eastAsia="en-US"/>
        </w:rPr>
        <w:t>”</w:t>
      </w:r>
      <w:r w:rsidR="00ED697D" w:rsidRPr="00A05FB0">
        <w:rPr>
          <w:lang w:eastAsia="en-US"/>
        </w:rPr>
        <w:t xml:space="preserve"> olarak ödenebilmesine olanak sağlanmakta ve ön ödemeye ilişkin esas ve usullerin de Kültür ve Turizm Bakanlığınca çıkarılacak bir yönetmelikle düzenlemesi öngörülmektedir.</w:t>
      </w:r>
    </w:p>
    <w:p w:rsidR="00232E8A" w:rsidRPr="00A05FB0" w:rsidRDefault="00232E8A" w:rsidP="00232E8A">
      <w:pPr>
        <w:ind w:firstLine="851"/>
        <w:jc w:val="both"/>
        <w:rPr>
          <w:lang w:eastAsia="en-US"/>
        </w:rPr>
      </w:pPr>
    </w:p>
    <w:p w:rsidR="00A37C11" w:rsidRPr="00A05FB0" w:rsidRDefault="00A37C11" w:rsidP="00232E8A">
      <w:pPr>
        <w:ind w:firstLine="851"/>
        <w:jc w:val="both"/>
        <w:rPr>
          <w:lang w:eastAsia="en-US"/>
        </w:rPr>
      </w:pPr>
      <w:r w:rsidRPr="00A05FB0">
        <w:rPr>
          <w:lang w:eastAsia="en-US"/>
        </w:rPr>
        <w:t>Söz konusu düzenleme, aşağıda belirtildiği üzere Anayasa’nın birden çok maddesine aykırılık taşımaktadır.</w:t>
      </w:r>
    </w:p>
    <w:p w:rsidR="00A37C11" w:rsidRPr="00A05FB0" w:rsidRDefault="00A37C11" w:rsidP="00232E8A">
      <w:pPr>
        <w:ind w:firstLine="851"/>
        <w:jc w:val="both"/>
        <w:rPr>
          <w:lang w:eastAsia="en-US"/>
        </w:rPr>
      </w:pPr>
    </w:p>
    <w:p w:rsidR="00ED1AE1" w:rsidRPr="00A05FB0" w:rsidRDefault="00232E8A" w:rsidP="00232E8A">
      <w:pPr>
        <w:ind w:firstLine="708"/>
        <w:jc w:val="both"/>
        <w:rPr>
          <w:lang w:eastAsia="en-US"/>
        </w:rPr>
      </w:pPr>
      <w:r w:rsidRPr="00A05FB0">
        <w:rPr>
          <w:lang w:eastAsia="en-US"/>
        </w:rPr>
        <w:t>2.</w:t>
      </w:r>
      <w:r w:rsidR="00ED1AE1" w:rsidRPr="00A05FB0">
        <w:rPr>
          <w:lang w:eastAsia="en-US"/>
        </w:rPr>
        <w:t>Anayasa’nın 104. Maddesine Aykırılık</w:t>
      </w:r>
    </w:p>
    <w:p w:rsidR="00232E8A" w:rsidRPr="00A05FB0" w:rsidRDefault="00232E8A" w:rsidP="00232E8A">
      <w:pPr>
        <w:pStyle w:val="ListParagraph"/>
        <w:ind w:left="0" w:firstLine="851"/>
        <w:jc w:val="both"/>
        <w:rPr>
          <w:rFonts w:ascii="Times New Roman" w:hAnsi="Times New Roman"/>
          <w:lang w:eastAsia="tr-TR"/>
        </w:rPr>
      </w:pPr>
    </w:p>
    <w:p w:rsidR="00454CB1" w:rsidRPr="00A05FB0" w:rsidRDefault="00454CB1" w:rsidP="00232E8A">
      <w:pPr>
        <w:pStyle w:val="ListParagraph"/>
        <w:ind w:left="0" w:firstLine="851"/>
        <w:jc w:val="both"/>
        <w:rPr>
          <w:rFonts w:ascii="Times New Roman" w:hAnsi="Times New Roman"/>
          <w:lang w:eastAsia="tr-TR"/>
        </w:rPr>
      </w:pPr>
      <w:r w:rsidRPr="00A05FB0">
        <w:rPr>
          <w:rFonts w:ascii="Times New Roman" w:hAnsi="Times New Roman"/>
          <w:lang w:eastAsia="tr-TR"/>
        </w:rPr>
        <w:t xml:space="preserve">6771 sayılı Kanun ile getirilen yeni tip Cumhurbaşkanlığı kararnamesinin temel ilke ve koşulları Anayasa’nın 104. maddesinin 17. fıkrasında ortaya konulmuştur.  Anayasanın 104/17. maddesiyle getirilen CK ile yürütmeye tanınan düzenleme alanı oldukça dar ve sınırlıdır. </w:t>
      </w:r>
    </w:p>
    <w:p w:rsidR="00232E8A" w:rsidRPr="00A05FB0" w:rsidRDefault="00232E8A" w:rsidP="00232E8A">
      <w:pPr>
        <w:pStyle w:val="ListParagraph"/>
        <w:ind w:left="0" w:firstLine="851"/>
        <w:jc w:val="both"/>
        <w:rPr>
          <w:rFonts w:ascii="Times New Roman" w:hAnsi="Times New Roman"/>
          <w:lang w:eastAsia="tr-TR"/>
        </w:rPr>
      </w:pPr>
    </w:p>
    <w:p w:rsidR="00454CB1" w:rsidRPr="00A05FB0" w:rsidRDefault="00454CB1" w:rsidP="00232E8A">
      <w:pPr>
        <w:pStyle w:val="ListParagraph"/>
        <w:ind w:left="0" w:firstLine="851"/>
        <w:jc w:val="both"/>
        <w:rPr>
          <w:rFonts w:ascii="Times New Roman" w:hAnsi="Times New Roman"/>
          <w:lang w:eastAsia="tr-TR"/>
        </w:rPr>
      </w:pPr>
      <w:r w:rsidRPr="00A05FB0">
        <w:rPr>
          <w:rFonts w:ascii="Times New Roman" w:hAnsi="Times New Roman"/>
          <w:lang w:eastAsia="tr-TR"/>
        </w:rPr>
        <w:t xml:space="preserve">Anayasanın 104/17. maddede geçen </w:t>
      </w:r>
      <w:r w:rsidR="00A05FB0">
        <w:rPr>
          <w:rFonts w:ascii="Times New Roman" w:hAnsi="Times New Roman"/>
          <w:lang w:eastAsia="tr-TR"/>
        </w:rPr>
        <w:t>“</w:t>
      </w:r>
      <w:r w:rsidRPr="00A05FB0">
        <w:rPr>
          <w:rFonts w:ascii="Times New Roman" w:hAnsi="Times New Roman"/>
          <w:lang w:eastAsia="tr-TR"/>
        </w:rPr>
        <w:t>münhasıran kanunla düzenlenmesi öngörülen konular</w:t>
      </w:r>
      <w:r w:rsidR="00A05FB0">
        <w:rPr>
          <w:rFonts w:ascii="Times New Roman" w:hAnsi="Times New Roman"/>
          <w:lang w:eastAsia="tr-TR"/>
        </w:rPr>
        <w:t>”</w:t>
      </w:r>
      <w:r w:rsidRPr="00A05FB0">
        <w:rPr>
          <w:rFonts w:ascii="Times New Roman" w:hAnsi="Times New Roman"/>
          <w:lang w:eastAsia="tr-TR"/>
        </w:rPr>
        <w:t xml:space="preserve"> ibaresinin Anayasada </w:t>
      </w:r>
      <w:r w:rsidR="00A05FB0">
        <w:rPr>
          <w:rFonts w:ascii="Times New Roman" w:hAnsi="Times New Roman"/>
          <w:lang w:eastAsia="tr-TR"/>
        </w:rPr>
        <w:t>“</w:t>
      </w:r>
      <w:r w:rsidRPr="00A05FB0">
        <w:rPr>
          <w:rFonts w:ascii="Times New Roman" w:hAnsi="Times New Roman"/>
          <w:lang w:eastAsia="tr-TR"/>
        </w:rPr>
        <w:t>kanunla düzenlenir veya kanunla konulur, değiştirilir veya kaldırılır</w:t>
      </w:r>
      <w:r w:rsidR="00A05FB0">
        <w:rPr>
          <w:rFonts w:ascii="Times New Roman" w:hAnsi="Times New Roman"/>
          <w:lang w:eastAsia="tr-TR"/>
        </w:rPr>
        <w:t>”</w:t>
      </w:r>
      <w:r w:rsidRPr="00A05FB0">
        <w:rPr>
          <w:rFonts w:ascii="Times New Roman" w:hAnsi="Times New Roman"/>
          <w:lang w:eastAsia="tr-TR"/>
        </w:rPr>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rsidR="00232E8A" w:rsidRPr="00A05FB0" w:rsidRDefault="00232E8A" w:rsidP="00232E8A">
      <w:pPr>
        <w:pStyle w:val="ListParagraph"/>
        <w:ind w:left="0" w:firstLine="851"/>
        <w:jc w:val="both"/>
        <w:rPr>
          <w:rFonts w:ascii="Times New Roman" w:hAnsi="Times New Roman"/>
          <w:lang w:eastAsia="tr-TR"/>
        </w:rPr>
      </w:pPr>
    </w:p>
    <w:p w:rsidR="00B43EC6" w:rsidRPr="00A05FB0" w:rsidRDefault="00454CB1" w:rsidP="00232E8A">
      <w:pPr>
        <w:pStyle w:val="ListParagraph"/>
        <w:ind w:left="0" w:firstLine="851"/>
        <w:jc w:val="both"/>
        <w:rPr>
          <w:rFonts w:ascii="Times New Roman" w:hAnsi="Times New Roman"/>
          <w:lang w:eastAsia="tr-TR"/>
        </w:rPr>
      </w:pPr>
      <w:r w:rsidRPr="00A05FB0">
        <w:rPr>
          <w:rFonts w:ascii="Times New Roman" w:hAnsi="Times New Roman"/>
          <w:lang w:eastAsia="tr-TR"/>
        </w:rPr>
        <w:lastRenderedPageBreak/>
        <w:t xml:space="preserve">Yine Anayasanın 104/17. maddesinde </w:t>
      </w:r>
      <w:r w:rsidR="00A05FB0">
        <w:rPr>
          <w:rFonts w:ascii="Times New Roman" w:hAnsi="Times New Roman"/>
          <w:lang w:eastAsia="tr-TR"/>
        </w:rPr>
        <w:t>“</w:t>
      </w:r>
      <w:r w:rsidRPr="00A05FB0">
        <w:rPr>
          <w:rFonts w:ascii="Times New Roman" w:hAnsi="Times New Roman"/>
          <w:lang w:eastAsia="tr-TR"/>
        </w:rPr>
        <w:t>Kanunda açıkça düzenlenen konularda Cumhurbaşkanlığı kararnamesi çıkarılamaz</w:t>
      </w:r>
      <w:r w:rsidR="00A05FB0">
        <w:rPr>
          <w:rFonts w:ascii="Times New Roman" w:hAnsi="Times New Roman"/>
          <w:lang w:eastAsia="tr-TR"/>
        </w:rPr>
        <w:t>”</w:t>
      </w:r>
      <w:r w:rsidRPr="00A05FB0">
        <w:rPr>
          <w:rFonts w:ascii="Times New Roman" w:hAnsi="Times New Roman"/>
          <w:lang w:eastAsia="tr-TR"/>
        </w:rPr>
        <w:t xml:space="preserve"> kuralı bulunmaktadır. Bir konu yasa ile açıkça düzenlenmişse Cumhurbaşkanlığı kararnamesi çıkartılamaz. Elbette CK’lerin çıkarılması için kanun hükmünde kararnamelerde olduğu gibi yasa ile yetkilendirme gerekmez. Ancak kanun hükmünde kararnamelerle yasaları değiştirebilirken CK’ler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onyedinci fıkrasının </w:t>
      </w:r>
      <w:r w:rsidR="009505DA" w:rsidRPr="00A05FB0">
        <w:rPr>
          <w:rFonts w:ascii="Times New Roman" w:hAnsi="Times New Roman"/>
          <w:lang w:eastAsia="tr-TR"/>
        </w:rPr>
        <w:t xml:space="preserve">açık ve bağlayıcı </w:t>
      </w:r>
      <w:r w:rsidRPr="00A05FB0">
        <w:rPr>
          <w:rFonts w:ascii="Times New Roman" w:hAnsi="Times New Roman"/>
          <w:lang w:eastAsia="tr-TR"/>
        </w:rPr>
        <w:t>hükümleri karşısında hangi konuda olursa olsun CK ile bir yasayı değiştirmek veya yürürlükten kaldırmak mümkün değildir.</w:t>
      </w:r>
    </w:p>
    <w:p w:rsidR="00232E8A" w:rsidRPr="00A05FB0" w:rsidRDefault="00232E8A" w:rsidP="00232E8A">
      <w:pPr>
        <w:pStyle w:val="ListParagraph"/>
        <w:ind w:left="0" w:firstLine="851"/>
        <w:jc w:val="both"/>
        <w:rPr>
          <w:rFonts w:ascii="Times New Roman" w:hAnsi="Times New Roman"/>
          <w:lang w:eastAsia="tr-TR"/>
        </w:rPr>
      </w:pPr>
    </w:p>
    <w:p w:rsidR="00391CEC" w:rsidRPr="00A05FB0" w:rsidRDefault="00391CEC" w:rsidP="00232E8A">
      <w:pPr>
        <w:pStyle w:val="ListParagraph"/>
        <w:ind w:left="0" w:firstLine="851"/>
        <w:jc w:val="both"/>
        <w:rPr>
          <w:rFonts w:ascii="Times New Roman" w:hAnsi="Times New Roman"/>
          <w:lang w:eastAsia="tr-TR"/>
        </w:rPr>
      </w:pPr>
      <w:r w:rsidRPr="00A05FB0">
        <w:rPr>
          <w:rFonts w:ascii="Times New Roman" w:hAnsi="Times New Roman"/>
          <w:lang w:eastAsia="tr-TR"/>
        </w:rPr>
        <w:t xml:space="preserve">Bu çerçevede 28 sayılı CK’nın 2. </w:t>
      </w:r>
      <w:r w:rsidR="00995821">
        <w:rPr>
          <w:rFonts w:ascii="Times New Roman" w:hAnsi="Times New Roman"/>
          <w:lang w:eastAsia="tr-TR"/>
        </w:rPr>
        <w:t>m</w:t>
      </w:r>
      <w:r w:rsidRPr="00A05FB0">
        <w:rPr>
          <w:rFonts w:ascii="Times New Roman" w:hAnsi="Times New Roman"/>
          <w:lang w:eastAsia="tr-TR"/>
        </w:rPr>
        <w:t xml:space="preserve">addesi ile </w:t>
      </w:r>
      <w:r w:rsidRPr="00A05FB0">
        <w:rPr>
          <w:rFonts w:ascii="Times New Roman" w:hAnsi="Times New Roman"/>
        </w:rPr>
        <w:t xml:space="preserve">1 sayılı Cumhurbaşkanlığı Kararnamesinin 287. </w:t>
      </w:r>
      <w:r w:rsidR="00995821">
        <w:rPr>
          <w:rFonts w:ascii="Times New Roman" w:hAnsi="Times New Roman"/>
        </w:rPr>
        <w:t>m</w:t>
      </w:r>
      <w:r w:rsidRPr="00A05FB0">
        <w:rPr>
          <w:rFonts w:ascii="Times New Roman" w:hAnsi="Times New Roman"/>
        </w:rPr>
        <w:t>addesine eklenen iki nolu fıkra</w:t>
      </w:r>
      <w:r w:rsidRPr="00A05FB0">
        <w:rPr>
          <w:rFonts w:ascii="Times New Roman" w:hAnsi="Times New Roman"/>
          <w:lang w:eastAsia="tr-TR"/>
        </w:rPr>
        <w:t xml:space="preserve">, yukarıda belirtilen anayasal sınırları aşan bir düzenlemedir. </w:t>
      </w:r>
    </w:p>
    <w:p w:rsidR="00232E8A" w:rsidRPr="00A05FB0" w:rsidRDefault="00232E8A" w:rsidP="00232E8A">
      <w:pPr>
        <w:ind w:firstLine="851"/>
        <w:jc w:val="both"/>
      </w:pPr>
    </w:p>
    <w:p w:rsidR="00391CEC" w:rsidRPr="00A05FB0" w:rsidRDefault="00391CEC" w:rsidP="00232E8A">
      <w:pPr>
        <w:ind w:firstLine="851"/>
        <w:jc w:val="both"/>
        <w:rPr>
          <w:lang w:eastAsia="en-US"/>
        </w:rPr>
      </w:pPr>
      <w:r w:rsidRPr="00A05FB0">
        <w:t>Öncelikle, söz konusu düzenleme ile idareye yurtdışında</w:t>
      </w:r>
      <w:r w:rsidRPr="00A05FB0">
        <w:rPr>
          <w:lang w:eastAsia="en-US"/>
        </w:rPr>
        <w:t xml:space="preserve"> yapılacak mal ve hizmet alımlarında yüklenme tutarının tamamının </w:t>
      </w:r>
      <w:r w:rsidR="00A05FB0">
        <w:rPr>
          <w:lang w:eastAsia="en-US"/>
        </w:rPr>
        <w:t>“</w:t>
      </w:r>
      <w:r w:rsidRPr="00A05FB0">
        <w:rPr>
          <w:lang w:eastAsia="en-US"/>
        </w:rPr>
        <w:t>bütçe dışı avans</w:t>
      </w:r>
      <w:r w:rsidR="00A05FB0">
        <w:rPr>
          <w:lang w:eastAsia="en-US"/>
        </w:rPr>
        <w:t>”</w:t>
      </w:r>
      <w:r w:rsidRPr="00A05FB0">
        <w:rPr>
          <w:lang w:eastAsia="en-US"/>
        </w:rPr>
        <w:t xml:space="preserve"> olarak ödeyebilme yetkisi vermekte ve bu ödemenin usul ve esaslarının da idarenin çıkaracağı bir yönetmelik ile düzenlenebilmesine olanak sağlamaktadır. </w:t>
      </w:r>
    </w:p>
    <w:p w:rsidR="00232E8A" w:rsidRPr="00A05FB0" w:rsidRDefault="00232E8A" w:rsidP="00232E8A">
      <w:pPr>
        <w:ind w:firstLine="851"/>
        <w:jc w:val="both"/>
      </w:pPr>
    </w:p>
    <w:p w:rsidR="003F0F4A" w:rsidRPr="00A05FB0" w:rsidRDefault="00B43EC6" w:rsidP="00232E8A">
      <w:pPr>
        <w:ind w:firstLine="851"/>
        <w:jc w:val="both"/>
      </w:pPr>
      <w:r w:rsidRPr="00A05FB0">
        <w:t xml:space="preserve">Anayasamızın 104. maddesinde açıkça kanunla düzenlenmesi gereken alanlarda CK ile düzenleme yapılamayacağı da belirtilmektedir. Söz konusu kurumların harcamalarının nasıl yapılacağı, bütçelerinin hazırlanması, mali yönden işleyişinin esasları ve denetimlerinin düzenlenmesi de kanun ile düzenlenmesi gereken alanlardandır.  Anayasamızın 161. maddesinin birinci ve ikinci fıkralarında </w:t>
      </w:r>
      <w:r w:rsidR="00A05FB0">
        <w:t>“</w:t>
      </w:r>
      <w:r w:rsidRPr="00A05FB0">
        <w:t>Kamu idarelerinin ve kamu iktisadî teşebbüsleri dışındaki kamu tüzel kişilerinin harcamaları yıllık bütçelerle yapılır. 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r w:rsidR="00A05FB0">
        <w:t>”</w:t>
      </w:r>
      <w:r w:rsidRPr="00A05FB0">
        <w:t xml:space="preserve"> düzenlemesi bulunmaktadır. Anayasamız</w:t>
      </w:r>
      <w:r w:rsidR="006D779F" w:rsidRPr="00A05FB0">
        <w:t>,</w:t>
      </w:r>
      <w:r w:rsidRPr="00A05FB0">
        <w:t xml:space="preserve"> harcamaların bütçe ile yapılmasını, bütçenin hazırlanması, uygulanması ve kontrolünün kanunla düzenleneceğini öngörmüştür. </w:t>
      </w:r>
      <w:r w:rsidR="003F0F4A" w:rsidRPr="00A05FB0">
        <w:t>Dolayısıyla kamu kurumlarının harcamalarının bütçelendirilmesi, bütçe hazırla</w:t>
      </w:r>
      <w:r w:rsidR="00E351D2" w:rsidRPr="00A05FB0">
        <w:t>n</w:t>
      </w:r>
      <w:r w:rsidR="003F0F4A" w:rsidRPr="00A05FB0">
        <w:t>ma</w:t>
      </w:r>
      <w:r w:rsidR="00E351D2" w:rsidRPr="00A05FB0">
        <w:t>sı</w:t>
      </w:r>
      <w:r w:rsidR="003F0F4A" w:rsidRPr="00A05FB0">
        <w:t>,</w:t>
      </w:r>
      <w:r w:rsidR="005F23DF" w:rsidRPr="00A05FB0">
        <w:t xml:space="preserve"> uygulanması,</w:t>
      </w:r>
      <w:r w:rsidR="003F0F4A" w:rsidRPr="00A05FB0">
        <w:t xml:space="preserve"> mali yönetimi ve denetimine ilişkin usul ve esasların düzenlenmesi hususu açıkça münhasıran kanunla düzenlenmesi gereken bir alan olarak tanımlanmıştır. Bu nedenle Cumhurbaşkanının 104. maddeye göre bu alanda kararname çıkarma yetkisi bulunmamaktadır.  Bu çerçevede 28 sayılı Cumhurbaşkanlığı Kararnamesinin 2. </w:t>
      </w:r>
      <w:r w:rsidR="00995821">
        <w:t>m</w:t>
      </w:r>
      <w:r w:rsidR="003F0F4A" w:rsidRPr="00A05FB0">
        <w:t>addesi ile 1 sayılı CK’nın 287. maddesine eklenen ikinci fıkra yukarıda belirtilen nedenlerle Anayasa’nın 104. maddesinin 17. fıkrasına aykırıdır.</w:t>
      </w:r>
    </w:p>
    <w:p w:rsidR="00232E8A" w:rsidRPr="00A05FB0" w:rsidRDefault="00232E8A" w:rsidP="00232E8A">
      <w:pPr>
        <w:ind w:firstLine="851"/>
        <w:jc w:val="both"/>
      </w:pPr>
    </w:p>
    <w:p w:rsidR="003F0F4A" w:rsidRPr="00A05FB0" w:rsidRDefault="003F0F4A" w:rsidP="00232E8A">
      <w:pPr>
        <w:ind w:firstLine="851"/>
        <w:jc w:val="both"/>
      </w:pPr>
      <w:r w:rsidRPr="00A05FB0">
        <w:t xml:space="preserve">Yine Anayasanın 104/17. maddesinde </w:t>
      </w:r>
      <w:r w:rsidR="00A05FB0">
        <w:t>“</w:t>
      </w:r>
      <w:r w:rsidRPr="00A05FB0">
        <w:t>Kanunda açıkça düzenlenen konularda Cumhurbaşkanlığı kararnamesi çıkarılamaz</w:t>
      </w:r>
      <w:r w:rsidR="00A05FB0">
        <w:t>”</w:t>
      </w:r>
      <w:r w:rsidRPr="00A05FB0">
        <w:t xml:space="preserve"> kuralı bulunmaktadır. Bir konu yasa ile açıkça düzenlenmişse Cumhurbaşkanlığı kararnamesi çıkartılamaz. Elbette CK’lerin çıkarılması için kanun hükmünde kararnamelerde olduğu gibi yasa ile yetkilendirme gerekmez. Ancak kanun hükmünde kararnamelerle yasaları değiştirebilirken CK’ler yasaların açıkça düzenlediği hususlarda bir düzenleme yapamamakta, Cumhurbaşkanlığı kararnamesi ile kanunlarda farklı </w:t>
      </w:r>
      <w:r w:rsidRPr="00A05FB0">
        <w:lastRenderedPageBreak/>
        <w:t>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w:t>
      </w:r>
      <w:r w:rsidR="00C11EE1" w:rsidRPr="00A05FB0">
        <w:t>,</w:t>
      </w:r>
      <w:r w:rsidRPr="00A05FB0">
        <w:t xml:space="preserve"> Anayasa’nın 104. maddesinin onyedinci fıkrasının</w:t>
      </w:r>
      <w:r w:rsidR="00C11EE1" w:rsidRPr="00A05FB0">
        <w:t xml:space="preserve"> herhangi bir tartışmaya açık olmayan belirgin</w:t>
      </w:r>
      <w:r w:rsidRPr="00A05FB0">
        <w:t xml:space="preserve"> hükümleri karşısında hangi konuda olursa olsun CK ile bir yasayı değiştirmek veya yürürlükten kaldırmak mümkün değildir.</w:t>
      </w:r>
    </w:p>
    <w:p w:rsidR="00232E8A" w:rsidRPr="00A05FB0" w:rsidRDefault="00232E8A" w:rsidP="00232E8A">
      <w:pPr>
        <w:ind w:firstLine="851"/>
        <w:jc w:val="both"/>
      </w:pPr>
    </w:p>
    <w:p w:rsidR="003F0F4A" w:rsidRPr="00A05FB0" w:rsidRDefault="003F0F4A" w:rsidP="00232E8A">
      <w:pPr>
        <w:ind w:firstLine="851"/>
        <w:jc w:val="both"/>
        <w:rPr>
          <w:lang w:eastAsia="en-US"/>
        </w:rPr>
      </w:pPr>
      <w:r w:rsidRPr="00A05FB0">
        <w:t xml:space="preserve">İptal davasına konu olan 28 sayılı Cumhurbaşkanlığı Kararnamesinin 2. </w:t>
      </w:r>
      <w:r w:rsidR="00995821">
        <w:t>m</w:t>
      </w:r>
      <w:r w:rsidRPr="00A05FB0">
        <w:t>addesi ile değiştirilen 1 sayılı CK’nın 287. maddesine eklenen (2) nolu fıkra ile düzenlenen ve idareye yurtdışında</w:t>
      </w:r>
      <w:r w:rsidRPr="00A05FB0">
        <w:rPr>
          <w:lang w:eastAsia="en-US"/>
        </w:rPr>
        <w:t xml:space="preserve"> yapılacak mal ve hizmet alımlarında yüklenme tutarının tamamının </w:t>
      </w:r>
      <w:r w:rsidR="00A05FB0">
        <w:rPr>
          <w:lang w:eastAsia="en-US"/>
        </w:rPr>
        <w:t>“</w:t>
      </w:r>
      <w:r w:rsidRPr="00A05FB0">
        <w:rPr>
          <w:lang w:eastAsia="en-US"/>
        </w:rPr>
        <w:t>bütçe dışı avans</w:t>
      </w:r>
      <w:r w:rsidR="00A05FB0">
        <w:rPr>
          <w:lang w:eastAsia="en-US"/>
        </w:rPr>
        <w:t>”</w:t>
      </w:r>
      <w:r w:rsidRPr="00A05FB0">
        <w:rPr>
          <w:lang w:eastAsia="en-US"/>
        </w:rPr>
        <w:t xml:space="preserve"> olarak ödeyebilme yetkisi veren ve bu ödemenin usul ve esaslarının da idarenin çıkaracağı bir yönetmelik ile düzenlenebilmesine olanak sağlayan hüküm, bu alandaki iki temel kanuna aykırılık taşımaktadır. Bu kanunlardan ilki</w:t>
      </w:r>
      <w:r w:rsidR="006750A4" w:rsidRPr="00A05FB0">
        <w:rPr>
          <w:lang w:eastAsia="en-US"/>
        </w:rPr>
        <w:t>,</w:t>
      </w:r>
      <w:r w:rsidRPr="00A05FB0">
        <w:rPr>
          <w:lang w:eastAsia="en-US"/>
        </w:rPr>
        <w:t xml:space="preserve"> </w:t>
      </w:r>
      <w:r w:rsidR="0084100D" w:rsidRPr="00A05FB0">
        <w:rPr>
          <w:lang w:eastAsia="en-US"/>
        </w:rPr>
        <w:t>4734 sayılı Kamu İhale Kanunu’dur. 4734 sayılı Kanunun birinci maddesinde kanun amacı olarak</w:t>
      </w:r>
      <w:r w:rsidR="006750A4" w:rsidRPr="00A05FB0">
        <w:rPr>
          <w:lang w:eastAsia="en-US"/>
        </w:rPr>
        <w:t>,</w:t>
      </w:r>
      <w:r w:rsidR="0084100D" w:rsidRPr="00A05FB0">
        <w:rPr>
          <w:lang w:eastAsia="en-US"/>
        </w:rPr>
        <w:t xml:space="preserve"> </w:t>
      </w:r>
      <w:r w:rsidR="00A05FB0">
        <w:rPr>
          <w:lang w:eastAsia="en-US"/>
        </w:rPr>
        <w:t>“</w:t>
      </w:r>
      <w:r w:rsidR="0084100D" w:rsidRPr="00A05FB0">
        <w:rPr>
          <w:lang w:eastAsia="en-US"/>
        </w:rPr>
        <w:t>Bu Kanunun amacı, kamu hukukuna tâbi olan veya kamunun denetimi altında bulunan veyahut kamu kaynağı kullanan kamu kurum ve kuruluşlarının yapacakları ihalelerde uygulanacak esas ve usulleri belirlemektir.</w:t>
      </w:r>
      <w:r w:rsidR="00A05FB0">
        <w:rPr>
          <w:lang w:eastAsia="en-US"/>
        </w:rPr>
        <w:t>”</w:t>
      </w:r>
      <w:r w:rsidR="0084100D" w:rsidRPr="00A05FB0">
        <w:rPr>
          <w:lang w:eastAsia="en-US"/>
        </w:rPr>
        <w:t xml:space="preserve"> İfadesi bulunmaktadır. Bu hüküm nedeniyle yurtdışında yapılacak ihalelerde uygulanacak usul</w:t>
      </w:r>
      <w:r w:rsidR="000730CB" w:rsidRPr="00A05FB0">
        <w:rPr>
          <w:lang w:eastAsia="en-US"/>
        </w:rPr>
        <w:t xml:space="preserve"> ve esaslar bu kanun kapsamında yapılması gerekir. </w:t>
      </w:r>
      <w:r w:rsidR="0084100D" w:rsidRPr="00A05FB0">
        <w:rPr>
          <w:lang w:eastAsia="en-US"/>
        </w:rPr>
        <w:t xml:space="preserve"> Yine Kanunun 3. </w:t>
      </w:r>
      <w:r w:rsidR="000730CB" w:rsidRPr="00A05FB0">
        <w:rPr>
          <w:lang w:eastAsia="en-US"/>
        </w:rPr>
        <w:t>M</w:t>
      </w:r>
      <w:r w:rsidR="0084100D" w:rsidRPr="00A05FB0">
        <w:rPr>
          <w:lang w:eastAsia="en-US"/>
        </w:rPr>
        <w:t>addesinde</w:t>
      </w:r>
      <w:r w:rsidR="000730CB" w:rsidRPr="00A05FB0">
        <w:rPr>
          <w:lang w:eastAsia="en-US"/>
        </w:rPr>
        <w:t xml:space="preserve"> Kanunun istisnaları sayılmıştır. Bu istisnalar içerisinde Kültür ve Turizm Bakanlığı’nın Tanıtma Genel Müdürlüğü’nün yapacağı bu tür ihaleler yer almamaktadır. Dolayısıyla yapılacak ihaleler ve bu ihalelerin usul ve esasları</w:t>
      </w:r>
      <w:r w:rsidR="006750A4" w:rsidRPr="00A05FB0">
        <w:rPr>
          <w:lang w:eastAsia="en-US"/>
        </w:rPr>
        <w:t>,</w:t>
      </w:r>
      <w:r w:rsidR="000730CB" w:rsidRPr="00A05FB0">
        <w:rPr>
          <w:lang w:eastAsia="en-US"/>
        </w:rPr>
        <w:t xml:space="preserve"> 4734 sayılı Kamu İhale Kanunu esasları çerçevesinde yapılmak zorundadır. </w:t>
      </w:r>
    </w:p>
    <w:p w:rsidR="00232E8A" w:rsidRPr="00A05FB0" w:rsidRDefault="00232E8A" w:rsidP="00232E8A">
      <w:pPr>
        <w:ind w:firstLine="851"/>
        <w:jc w:val="both"/>
      </w:pPr>
    </w:p>
    <w:p w:rsidR="00391CEC" w:rsidRPr="00A05FB0" w:rsidRDefault="000730CB" w:rsidP="00232E8A">
      <w:pPr>
        <w:ind w:firstLine="851"/>
        <w:jc w:val="both"/>
      </w:pPr>
      <w:r w:rsidRPr="00A05FB0">
        <w:t>Yine kamu kurum ve kuruluşların</w:t>
      </w:r>
      <w:r w:rsidR="006750A4" w:rsidRPr="00A05FB0">
        <w:t>ın</w:t>
      </w:r>
      <w:r w:rsidRPr="00A05FB0">
        <w:t xml:space="preserve"> uymakla yükümlü olduğu </w:t>
      </w:r>
      <w:r w:rsidR="00B43EC6" w:rsidRPr="00A05FB0">
        <w:t>5018 sayılı Kamu Mali Yönetimi ve Kontrolü Kanunu</w:t>
      </w:r>
      <w:r w:rsidR="006750A4" w:rsidRPr="00A05FB0">
        <w:t>,</w:t>
      </w:r>
      <w:r w:rsidR="00B43EC6" w:rsidRPr="00A05FB0">
        <w:t xml:space="preserve"> </w:t>
      </w:r>
      <w:r w:rsidRPr="00A05FB0">
        <w:t xml:space="preserve">iptali talep edilen düzenleme hususunda 35. maddesi ile düzenleme yapmıştır. 5018 sayılı Kanunun 35. </w:t>
      </w:r>
      <w:r w:rsidR="00995821">
        <w:t>m</w:t>
      </w:r>
      <w:r w:rsidRPr="00A05FB0">
        <w:t xml:space="preserve">addesine göre kamu kurum ve kuruluşları </w:t>
      </w:r>
      <w:r w:rsidR="009363BD" w:rsidRPr="00A05FB0">
        <w:t xml:space="preserve">bütçe dışı avans uygulamasını 5018 sayılı </w:t>
      </w:r>
      <w:r w:rsidR="00995821">
        <w:t>K</w:t>
      </w:r>
      <w:r w:rsidR="009363BD" w:rsidRPr="00A05FB0">
        <w:t>anunda belirlenen usul ve esaslar çerçevesinde yapabilirler. Söz konusu maddenin birinci ve ikinci fıkraları şöyledir:</w:t>
      </w:r>
    </w:p>
    <w:p w:rsidR="00232E8A" w:rsidRPr="00A05FB0" w:rsidRDefault="00232E8A" w:rsidP="00232E8A">
      <w:pPr>
        <w:ind w:firstLine="851"/>
        <w:jc w:val="both"/>
      </w:pPr>
    </w:p>
    <w:p w:rsidR="009363BD" w:rsidRPr="00A05FB0" w:rsidRDefault="00A05FB0" w:rsidP="00232E8A">
      <w:pPr>
        <w:ind w:firstLine="851"/>
        <w:jc w:val="both"/>
      </w:pPr>
      <w:r>
        <w:t>“</w:t>
      </w:r>
      <w:r w:rsidR="009363BD" w:rsidRPr="00A05FB0">
        <w:t xml:space="preserve">Harcama yetkilisinin uygun görmesi ve karşılığı ödeneğin saklı tutulması kaydıyla, ilgili kanunlarda öngörülen haller ile gerçekleştirme işlemlerinin tamamlanması beklenilemeyecek ivedi veya zorunlu giderler için avans vermek veya kredi açmak suretiyle ön ödeme yapılabilir. Verilecek avansın üst sınırları merkezî yönetim bütçe kanununda gösterilir. </w:t>
      </w:r>
    </w:p>
    <w:p w:rsidR="00232E8A" w:rsidRPr="00A05FB0" w:rsidRDefault="00232E8A" w:rsidP="00232E8A">
      <w:pPr>
        <w:ind w:firstLine="851"/>
        <w:jc w:val="both"/>
      </w:pPr>
    </w:p>
    <w:p w:rsidR="009363BD" w:rsidRPr="00A05FB0" w:rsidRDefault="009363BD" w:rsidP="00232E8A">
      <w:pPr>
        <w:ind w:firstLine="851"/>
        <w:jc w:val="both"/>
      </w:pPr>
      <w:r w:rsidRPr="00A05FB0">
        <w:t>Sözleşmesinde belirtilmek ve yüklenme tutarının yüzde otuzunu geçmemek üzere, yüklenicilere, teminat karşılığında bütçe dışı avans ödenebilir. İlgili kanunların veya Cumhurbaşkanlığı kararnamelerinin bütçe dışı avans ödenmesine ilişkin hükümleri saklıdır.</w:t>
      </w:r>
      <w:r w:rsidR="00A05FB0">
        <w:t>”</w:t>
      </w:r>
    </w:p>
    <w:p w:rsidR="00232E8A" w:rsidRPr="00A05FB0" w:rsidRDefault="00232E8A" w:rsidP="00232E8A">
      <w:pPr>
        <w:ind w:firstLine="851"/>
        <w:jc w:val="both"/>
      </w:pPr>
    </w:p>
    <w:p w:rsidR="00391CEC" w:rsidRPr="00A05FB0" w:rsidRDefault="009363BD" w:rsidP="00232E8A">
      <w:pPr>
        <w:ind w:firstLine="851"/>
        <w:jc w:val="both"/>
      </w:pPr>
      <w:r w:rsidRPr="00A05FB0">
        <w:t xml:space="preserve">5018 sayılı Kanunun 35. maddesinde de görüldüğü üzere belli sınırlar dahilinde kanuna uygun bir biçimde kamu kurumlarının mal ve hizmet alımlarında bütçe dışı avans kullandırılması, yine 5018 sayılı Kanun’da belirlenen usul ve esaslar dahilinde yapılabilmektedir. Bunun istisnası olarak özel kanunların veya Cumhurbaşkanlığı Kararnamelerinin bütçe dışı avans ödenmesine ilişkin hükümlerinin saklı olduğu belirtilmektedir. Buradaki istisnai durum Cumhurbaşkanlığı Kararnameleri ile bütçe dışı avans ödenmesi hususu değil, bu avansın verilme şartları hususundaki farklılıktır. Kanunun </w:t>
      </w:r>
      <w:r w:rsidRPr="00A05FB0">
        <w:lastRenderedPageBreak/>
        <w:t>ikinci fıkrasının birinci cümlesindeki avans miktarının üst sınırının değiştirilebileceğine ilişkin istisnai durum tanımlanmıştır.</w:t>
      </w:r>
    </w:p>
    <w:p w:rsidR="00232E8A" w:rsidRPr="00A05FB0" w:rsidRDefault="00232E8A" w:rsidP="00232E8A">
      <w:pPr>
        <w:ind w:firstLine="851"/>
        <w:jc w:val="both"/>
      </w:pPr>
    </w:p>
    <w:p w:rsidR="009363BD" w:rsidRPr="00A05FB0" w:rsidRDefault="009363BD" w:rsidP="00232E8A">
      <w:pPr>
        <w:ind w:firstLine="851"/>
        <w:jc w:val="both"/>
      </w:pPr>
      <w:r w:rsidRPr="00A05FB0">
        <w:t xml:space="preserve">Burada ayrıca belirtmek gerekir ki Cumhurbaşkanlığı Kararnamesi ile </w:t>
      </w:r>
      <w:r w:rsidR="003B3378" w:rsidRPr="00A05FB0">
        <w:t>bütçe dışı avans verilmesine ilişkin oran belirleme yetkisi</w:t>
      </w:r>
      <w:r w:rsidR="006750A4" w:rsidRPr="00A05FB0">
        <w:t>,</w:t>
      </w:r>
      <w:r w:rsidR="003B3378" w:rsidRPr="00A05FB0">
        <w:t xml:space="preserve"> 703 sayılı KHK ile tanımlanmış bir yetkidir. Bilindiği üzere 703 sayılı KHK,</w:t>
      </w:r>
      <w:r w:rsidR="003B3378" w:rsidRPr="00A05FB0">
        <w:rPr>
          <w:color w:val="FF0000"/>
        </w:rPr>
        <w:t xml:space="preserve"> </w:t>
      </w:r>
      <w:r w:rsidR="006750A4" w:rsidRPr="00A05FB0">
        <w:t xml:space="preserve">6771 sayılı Anayasa değişikliğine ilişkin kanunun yürürlüğe </w:t>
      </w:r>
      <w:r w:rsidR="003F5C8E" w:rsidRPr="00A05FB0">
        <w:t>girmesi</w:t>
      </w:r>
      <w:r w:rsidR="006750A4" w:rsidRPr="00A05FB0">
        <w:t xml:space="preserve"> </w:t>
      </w:r>
      <w:r w:rsidR="003B3378" w:rsidRPr="00A05FB0">
        <w:t xml:space="preserve">ile ilgili olarak 7142 sayılı </w:t>
      </w:r>
      <w:r w:rsidR="00995821">
        <w:t>K</w:t>
      </w:r>
      <w:r w:rsidR="003B3378" w:rsidRPr="00A05FB0">
        <w:t>anuna</w:t>
      </w:r>
      <w:r w:rsidR="003F22A7" w:rsidRPr="00A05FB0">
        <w:t xml:space="preserve"> dayanılarak çıkarılmıştır.  Söz konusu KHK, Anayasa’da açıkça kanun ile düzenlenmesi gerektiği belirlenen bir alanda düzenleme yaparak Cumhurbaşkanına yasama yetkisi tanıyarak kendi yetki sınırlarını aşmıştır. </w:t>
      </w:r>
      <w:r w:rsidR="003B3378" w:rsidRPr="00A05FB0">
        <w:t xml:space="preserve">Bu yetkinin verilmesi işlemi </w:t>
      </w:r>
      <w:proofErr w:type="gramStart"/>
      <w:r w:rsidR="003B3378" w:rsidRPr="00A05FB0">
        <w:t>de</w:t>
      </w:r>
      <w:r w:rsidR="0021704C" w:rsidRPr="00A05FB0">
        <w:t>,</w:t>
      </w:r>
      <w:proofErr w:type="gramEnd"/>
      <w:r w:rsidR="003B3378" w:rsidRPr="00A05FB0">
        <w:t xml:space="preserve"> Anayasa’nın 161. </w:t>
      </w:r>
      <w:r w:rsidR="00995821">
        <w:t>m</w:t>
      </w:r>
      <w:r w:rsidR="003B3378" w:rsidRPr="00A05FB0">
        <w:t xml:space="preserve">addesinde tanımlanan kamu kurum ve kuruluşların harcamalarının bütçelendirilmesi ve onaylanan bu bütçenin uygulanmasına ilişkin usul ve esasların kanun yoluyla yapılmasına ilişkin açık hükme aykırılık teşkil etmektedir. </w:t>
      </w:r>
    </w:p>
    <w:p w:rsidR="00232E8A" w:rsidRPr="00A05FB0" w:rsidRDefault="00232E8A" w:rsidP="00232E8A">
      <w:pPr>
        <w:ind w:firstLine="851"/>
        <w:jc w:val="both"/>
      </w:pPr>
    </w:p>
    <w:p w:rsidR="003F22A7" w:rsidRPr="00A05FB0" w:rsidRDefault="003F22A7" w:rsidP="00232E8A">
      <w:pPr>
        <w:ind w:firstLine="851"/>
        <w:jc w:val="both"/>
      </w:pPr>
      <w:r w:rsidRPr="00A05FB0">
        <w:t xml:space="preserve">Bir CK ile Anayasa’nın 161. </w:t>
      </w:r>
      <w:r w:rsidR="00995821">
        <w:t>m</w:t>
      </w:r>
      <w:r w:rsidRPr="00A05FB0">
        <w:t>addesinin kapsamı içerisinde kanun ile düzenlenmesi öngörülmüş ve kanunlarla düzenlenmiş bir alanda hiçbir kanuna tabi olmayan adeta bir kanun niteliği taşıyan bu düzenleme</w:t>
      </w:r>
      <w:r w:rsidR="0021704C" w:rsidRPr="00A05FB0">
        <w:t>,</w:t>
      </w:r>
      <w:r w:rsidRPr="00A05FB0">
        <w:t xml:space="preserve"> Anayasa’nın 104. </w:t>
      </w:r>
      <w:r w:rsidR="00995821">
        <w:t>m</w:t>
      </w:r>
      <w:r w:rsidRPr="00A05FB0">
        <w:t xml:space="preserve">addesinin ihlal edildiğini göstermektedir.  </w:t>
      </w:r>
    </w:p>
    <w:p w:rsidR="00232E8A" w:rsidRPr="00A05FB0" w:rsidRDefault="00232E8A" w:rsidP="00232E8A">
      <w:pPr>
        <w:pStyle w:val="Gvdemetni50"/>
        <w:shd w:val="clear" w:color="auto" w:fill="auto"/>
        <w:spacing w:line="240" w:lineRule="auto"/>
        <w:ind w:firstLine="851"/>
        <w:rPr>
          <w:rFonts w:ascii="Times New Roman" w:eastAsia="Times New Roman" w:hAnsi="Times New Roman" w:cs="Times New Roman"/>
          <w:i w:val="0"/>
          <w:iCs w:val="0"/>
          <w:sz w:val="24"/>
          <w:szCs w:val="24"/>
        </w:rPr>
      </w:pPr>
    </w:p>
    <w:p w:rsidR="003F22A7" w:rsidRPr="00A05FB0" w:rsidRDefault="003F22A7" w:rsidP="00232E8A">
      <w:pPr>
        <w:pStyle w:val="Gvdemetni50"/>
        <w:shd w:val="clear" w:color="auto" w:fill="auto"/>
        <w:spacing w:line="240" w:lineRule="auto"/>
        <w:ind w:firstLine="851"/>
        <w:rPr>
          <w:rFonts w:ascii="Times New Roman" w:eastAsia="Times New Roman" w:hAnsi="Times New Roman" w:cs="Times New Roman"/>
          <w:i w:val="0"/>
          <w:iCs w:val="0"/>
          <w:sz w:val="24"/>
          <w:szCs w:val="24"/>
        </w:rPr>
      </w:pPr>
      <w:r w:rsidRPr="00A05FB0">
        <w:rPr>
          <w:rFonts w:ascii="Times New Roman" w:eastAsia="Times New Roman" w:hAnsi="Times New Roman" w:cs="Times New Roman"/>
          <w:i w:val="0"/>
          <w:iCs w:val="0"/>
          <w:sz w:val="24"/>
          <w:szCs w:val="24"/>
        </w:rPr>
        <w:t xml:space="preserve">Bu nedenle Cumhurbaşkanının 104. maddeye göre bu alanda kararname çıkarma yetkisi bulunmamaktadır.  Bu çerçevede </w:t>
      </w:r>
      <w:r w:rsidR="000F258C" w:rsidRPr="00A05FB0">
        <w:rPr>
          <w:rFonts w:ascii="Times New Roman" w:eastAsia="Times New Roman" w:hAnsi="Times New Roman" w:cs="Times New Roman"/>
          <w:i w:val="0"/>
          <w:iCs w:val="0"/>
          <w:sz w:val="24"/>
          <w:szCs w:val="24"/>
        </w:rPr>
        <w:t>28 sayılı Cumhurbaşkanlığı Kararnamesinin 2. Maddesi ile değiştirilen 1 sayılı CK’nın 287. maddesine eklenen (2) nolu fıkra</w:t>
      </w:r>
      <w:r w:rsidRPr="00A05FB0">
        <w:rPr>
          <w:rFonts w:ascii="Times New Roman" w:eastAsia="Times New Roman" w:hAnsi="Times New Roman" w:cs="Times New Roman"/>
          <w:i w:val="0"/>
          <w:iCs w:val="0"/>
          <w:sz w:val="24"/>
          <w:szCs w:val="24"/>
        </w:rPr>
        <w:t xml:space="preserve"> yukarıda belirtilen nedenlerle Anayasa’nın 104. maddesinin 17. fıkrasına aykırıdır ve iptali talep edilmektedir.</w:t>
      </w:r>
    </w:p>
    <w:p w:rsidR="00232E8A" w:rsidRPr="00A05FB0" w:rsidRDefault="00232E8A" w:rsidP="00232E8A">
      <w:pPr>
        <w:pStyle w:val="ListeParagraf"/>
        <w:spacing w:after="0" w:line="240" w:lineRule="auto"/>
        <w:jc w:val="both"/>
        <w:rPr>
          <w:rFonts w:ascii="Times New Roman" w:eastAsia="Times New Roman" w:hAnsi="Times New Roman"/>
          <w:iCs/>
          <w:sz w:val="24"/>
          <w:szCs w:val="24"/>
        </w:rPr>
      </w:pPr>
    </w:p>
    <w:p w:rsidR="00624578" w:rsidRPr="00A05FB0" w:rsidRDefault="00232E8A" w:rsidP="00232E8A">
      <w:pPr>
        <w:pStyle w:val="ListeParagraf"/>
        <w:spacing w:after="0" w:line="240" w:lineRule="auto"/>
        <w:ind w:left="0" w:firstLine="851"/>
        <w:jc w:val="both"/>
        <w:rPr>
          <w:rFonts w:ascii="Times New Roman" w:eastAsia="Times New Roman" w:hAnsi="Times New Roman"/>
          <w:iCs/>
          <w:sz w:val="24"/>
          <w:szCs w:val="24"/>
        </w:rPr>
      </w:pPr>
      <w:r w:rsidRPr="00A05FB0">
        <w:rPr>
          <w:rFonts w:ascii="Times New Roman" w:eastAsia="Times New Roman" w:hAnsi="Times New Roman"/>
          <w:iCs/>
          <w:sz w:val="24"/>
          <w:szCs w:val="24"/>
        </w:rPr>
        <w:t xml:space="preserve"> 3.</w:t>
      </w:r>
      <w:r w:rsidR="00624578" w:rsidRPr="00A05FB0">
        <w:rPr>
          <w:rFonts w:ascii="Times New Roman" w:eastAsia="Times New Roman" w:hAnsi="Times New Roman"/>
          <w:iCs/>
          <w:sz w:val="24"/>
          <w:szCs w:val="24"/>
        </w:rPr>
        <w:t>Anayasa’nın 7</w:t>
      </w:r>
      <w:r w:rsidR="00ED1AE1" w:rsidRPr="00A05FB0">
        <w:rPr>
          <w:rFonts w:ascii="Times New Roman" w:eastAsia="Times New Roman" w:hAnsi="Times New Roman"/>
          <w:iCs/>
          <w:sz w:val="24"/>
          <w:szCs w:val="24"/>
        </w:rPr>
        <w:t>.</w:t>
      </w:r>
      <w:r w:rsidR="00624578" w:rsidRPr="00A05FB0">
        <w:rPr>
          <w:rFonts w:ascii="Times New Roman" w:eastAsia="Times New Roman" w:hAnsi="Times New Roman"/>
          <w:iCs/>
          <w:sz w:val="24"/>
          <w:szCs w:val="24"/>
        </w:rPr>
        <w:t xml:space="preserve"> Maddesinde Belirlenen Yasama Yetkisinin Devredilemezliği İlkesine Aykırılık</w:t>
      </w:r>
    </w:p>
    <w:p w:rsidR="00232E8A" w:rsidRPr="00A05FB0" w:rsidRDefault="00232E8A" w:rsidP="00232E8A">
      <w:pPr>
        <w:shd w:val="clear" w:color="auto" w:fill="FFFFFF"/>
        <w:ind w:firstLine="851"/>
        <w:jc w:val="both"/>
      </w:pPr>
    </w:p>
    <w:p w:rsidR="00624578" w:rsidRPr="00A05FB0" w:rsidRDefault="00624578" w:rsidP="00232E8A">
      <w:pPr>
        <w:shd w:val="clear" w:color="auto" w:fill="FFFFFF"/>
        <w:ind w:firstLine="851"/>
        <w:jc w:val="both"/>
      </w:pPr>
      <w:r w:rsidRPr="00A05FB0">
        <w:t xml:space="preserve">Anayasanın </w:t>
      </w:r>
      <w:proofErr w:type="gramStart"/>
      <w:r w:rsidRPr="00A05FB0">
        <w:t>7 nci</w:t>
      </w:r>
      <w:proofErr w:type="gramEnd"/>
      <w:r w:rsidRPr="00A05FB0">
        <w:t xml:space="preserve"> maddesinde, </w:t>
      </w:r>
      <w:r w:rsidR="00A05FB0">
        <w:t>“</w:t>
      </w:r>
      <w:r w:rsidRPr="00A05FB0">
        <w:t>Yasama yetkisi Türk Milleti adına Türkiye Büyük Millet Meclisinindir. Bu yetki devredilemez</w:t>
      </w:r>
      <w:r w:rsidR="00A05FB0">
        <w:t>”</w:t>
      </w:r>
      <w:r w:rsidRPr="00A05FB0">
        <w:t xml:space="preserve">; 8 inci maddesinde ise, </w:t>
      </w:r>
      <w:r w:rsidR="00A05FB0">
        <w:t>“</w:t>
      </w:r>
      <w:r w:rsidRPr="00A05FB0">
        <w:t>Yürütme yetkisi ve görevi, Cumhurbaşkanı tarafından, Anayasaya ve kanunlara uygun olarak kullanılır ve yerine getirilir.</w:t>
      </w:r>
      <w:r w:rsidR="00A05FB0">
        <w:t>”</w:t>
      </w:r>
      <w:r w:rsidRPr="00A05FB0">
        <w:t xml:space="preserve"> kurallarına yer verilmiştir.</w:t>
      </w:r>
    </w:p>
    <w:p w:rsidR="00232E8A" w:rsidRPr="00A05FB0" w:rsidRDefault="00232E8A"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624578" w:rsidRPr="00A05FB0" w:rsidRDefault="00624578"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A05FB0">
        <w:rPr>
          <w:rFonts w:ascii="Times New Roman" w:eastAsia="Times New Roman" w:hAnsi="Times New Roman" w:cs="Times New Roman"/>
          <w:iCs/>
          <w:sz w:val="24"/>
          <w:szCs w:val="24"/>
        </w:rPr>
        <w:t xml:space="preserve">Yasama yetkisi, </w:t>
      </w:r>
      <w:r w:rsidR="00011DC9" w:rsidRPr="00A05FB0">
        <w:rPr>
          <w:rFonts w:ascii="Times New Roman" w:eastAsia="Times New Roman" w:hAnsi="Times New Roman" w:cs="Times New Roman"/>
          <w:iCs/>
          <w:sz w:val="24"/>
          <w:szCs w:val="24"/>
        </w:rPr>
        <w:t xml:space="preserve">genel ve asli bir yetkidir. Bu yetki, </w:t>
      </w:r>
      <w:r w:rsidRPr="00A05FB0">
        <w:rPr>
          <w:rFonts w:ascii="Times New Roman" w:eastAsia="Times New Roman" w:hAnsi="Times New Roman" w:cs="Times New Roman"/>
          <w:iCs/>
          <w:sz w:val="24"/>
          <w:szCs w:val="24"/>
        </w:rPr>
        <w:t xml:space="preserve">yasama organının istediği her konuda kanun çıkarabilmesini ve çıkardığı kanunu istediği şekilde ve ayrıntıda düzenleyebilmesini anlatır. </w:t>
      </w:r>
      <w:r w:rsidR="00D452BF" w:rsidRPr="00A05FB0">
        <w:rPr>
          <w:rFonts w:ascii="Times New Roman" w:eastAsia="Times New Roman" w:hAnsi="Times New Roman" w:cs="Times New Roman"/>
          <w:iCs/>
          <w:sz w:val="24"/>
          <w:szCs w:val="24"/>
        </w:rPr>
        <w:t xml:space="preserve">Bu genellik ilkesi, </w:t>
      </w:r>
      <w:r w:rsidRPr="00A05FB0">
        <w:rPr>
          <w:rFonts w:ascii="Times New Roman" w:eastAsia="Times New Roman" w:hAnsi="Times New Roman" w:cs="Times New Roman"/>
          <w:iCs/>
          <w:sz w:val="24"/>
          <w:szCs w:val="24"/>
        </w:rPr>
        <w:t>yasama organının araya herhangi bir işlem girmeden bir konuda doğrudan doğruya kanun çıkarabilmesini ifade eden yasama yetkisinin asliliği ilkesiyle bütünleşen bir nitelik taşır.</w:t>
      </w:r>
    </w:p>
    <w:p w:rsidR="00232E8A" w:rsidRPr="00A05FB0" w:rsidRDefault="00232E8A"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624578" w:rsidRPr="00A05FB0" w:rsidRDefault="00624578"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A05FB0">
        <w:rPr>
          <w:rFonts w:ascii="Times New Roman" w:eastAsia="Times New Roman" w:hAnsi="Times New Roman" w:cs="Times New Roman"/>
          <w:iCs/>
          <w:sz w:val="24"/>
          <w:szCs w:val="24"/>
        </w:rPr>
        <w:t>Anayasada açıkça yazmayan bu ilkeye Anayasa Mahkemesi kararlarıyla içerik ve anlam kazandırılmıştır. Bu ilkenin tek sınırını Anayasada bir konuyla ilgili olarak emredici ya da yasaklayıcı nitelikte kuralların yer alması oluşturmaktadır</w:t>
      </w:r>
      <w:r w:rsidR="003F5C8E" w:rsidRPr="00A05FB0">
        <w:rPr>
          <w:rFonts w:ascii="Times New Roman" w:eastAsia="Times New Roman" w:hAnsi="Times New Roman" w:cs="Times New Roman"/>
          <w:iCs/>
          <w:sz w:val="24"/>
          <w:szCs w:val="24"/>
        </w:rPr>
        <w:t>.</w:t>
      </w:r>
    </w:p>
    <w:p w:rsidR="00232E8A" w:rsidRPr="00A05FB0" w:rsidRDefault="00232E8A"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624578" w:rsidRPr="00A05FB0" w:rsidRDefault="00624578"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A05FB0">
        <w:rPr>
          <w:rFonts w:ascii="Times New Roman" w:eastAsia="Times New Roman" w:hAnsi="Times New Roman" w:cs="Times New Roman"/>
          <w:iCs/>
          <w:sz w:val="24"/>
          <w:szCs w:val="24"/>
        </w:rPr>
        <w:t>Yasama yetkisinin genelliği ilkesi</w:t>
      </w:r>
      <w:r w:rsidR="00D452BF" w:rsidRPr="00A05FB0">
        <w:rPr>
          <w:rFonts w:ascii="Times New Roman" w:eastAsia="Times New Roman" w:hAnsi="Times New Roman" w:cs="Times New Roman"/>
          <w:iCs/>
          <w:sz w:val="24"/>
          <w:szCs w:val="24"/>
        </w:rPr>
        <w:t>,</w:t>
      </w:r>
      <w:r w:rsidRPr="00A05FB0">
        <w:rPr>
          <w:rFonts w:ascii="Times New Roman" w:eastAsia="Times New Roman" w:hAnsi="Times New Roman" w:cs="Times New Roman"/>
          <w:iCs/>
          <w:sz w:val="24"/>
          <w:szCs w:val="24"/>
        </w:rPr>
        <w:t xml:space="preserve"> Anayasa Mahkemesi kararlarında şu şekilde açıklanmıştır:</w:t>
      </w:r>
    </w:p>
    <w:p w:rsidR="00232E8A" w:rsidRPr="00A05FB0" w:rsidRDefault="00232E8A" w:rsidP="00232E8A">
      <w:pPr>
        <w:pStyle w:val="Gvdemetni50"/>
        <w:shd w:val="clear" w:color="auto" w:fill="auto"/>
        <w:spacing w:line="240" w:lineRule="auto"/>
        <w:ind w:firstLine="851"/>
        <w:rPr>
          <w:rFonts w:ascii="Times New Roman" w:eastAsia="Times New Roman" w:hAnsi="Times New Roman" w:cs="Times New Roman"/>
          <w:i w:val="0"/>
          <w:sz w:val="24"/>
          <w:szCs w:val="24"/>
        </w:rPr>
      </w:pPr>
    </w:p>
    <w:p w:rsidR="00624578" w:rsidRPr="00A05FB0" w:rsidRDefault="00A05FB0" w:rsidP="00232E8A">
      <w:pPr>
        <w:pStyle w:val="Gvdemetni50"/>
        <w:shd w:val="clear" w:color="auto" w:fill="auto"/>
        <w:spacing w:line="240" w:lineRule="auto"/>
        <w:ind w:firstLine="851"/>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w:t>
      </w:r>
      <w:r w:rsidR="00624578" w:rsidRPr="00A05FB0">
        <w:rPr>
          <w:rFonts w:ascii="Times New Roman" w:eastAsia="Times New Roman" w:hAnsi="Times New Roman" w:cs="Times New Roman"/>
          <w:i w:val="0"/>
          <w:sz w:val="24"/>
          <w:szCs w:val="24"/>
        </w:rPr>
        <w:t>Anayasada engelleyici bir hüküm bulunmaması durumunda yasa koyucunun genel düzenleme yapma yetkisine dayanarak kural koyması kaynağını Anayasadan almayan bir yetkinin kullanılması anlamına gelmez</w:t>
      </w:r>
      <w:r>
        <w:rPr>
          <w:rFonts w:ascii="Times New Roman" w:eastAsia="Times New Roman" w:hAnsi="Times New Roman" w:cs="Times New Roman"/>
          <w:i w:val="0"/>
          <w:iCs w:val="0"/>
          <w:sz w:val="24"/>
          <w:szCs w:val="24"/>
        </w:rPr>
        <w:t>”</w:t>
      </w:r>
      <w:r w:rsidR="00624578" w:rsidRPr="00A05FB0">
        <w:rPr>
          <w:rFonts w:ascii="Times New Roman" w:eastAsia="Times New Roman" w:hAnsi="Times New Roman" w:cs="Times New Roman"/>
          <w:i w:val="0"/>
          <w:iCs w:val="0"/>
          <w:sz w:val="24"/>
          <w:szCs w:val="24"/>
        </w:rPr>
        <w:t>.</w:t>
      </w:r>
    </w:p>
    <w:p w:rsidR="00232E8A" w:rsidRPr="00A05FB0" w:rsidRDefault="00232E8A" w:rsidP="00232E8A">
      <w:pPr>
        <w:pStyle w:val="Gvdemetni50"/>
        <w:shd w:val="clear" w:color="auto" w:fill="auto"/>
        <w:spacing w:line="240" w:lineRule="auto"/>
        <w:ind w:firstLine="851"/>
        <w:rPr>
          <w:rFonts w:ascii="Times New Roman" w:eastAsia="Times New Roman" w:hAnsi="Times New Roman" w:cs="Times New Roman"/>
          <w:i w:val="0"/>
          <w:iCs w:val="0"/>
          <w:sz w:val="24"/>
          <w:szCs w:val="24"/>
        </w:rPr>
      </w:pPr>
    </w:p>
    <w:p w:rsidR="00624578" w:rsidRPr="00A05FB0" w:rsidRDefault="00A05FB0" w:rsidP="00232E8A">
      <w:pPr>
        <w:pStyle w:val="Gvdemetni50"/>
        <w:shd w:val="clear" w:color="auto" w:fill="auto"/>
        <w:spacing w:line="240" w:lineRule="auto"/>
        <w:ind w:firstLine="851"/>
        <w:rPr>
          <w:rFonts w:ascii="Times New Roman" w:eastAsia="Times New Roman" w:hAnsi="Times New Roman" w:cs="Times New Roman"/>
          <w:i w:val="0"/>
          <w:sz w:val="24"/>
          <w:szCs w:val="24"/>
        </w:rPr>
      </w:pPr>
      <w:r>
        <w:rPr>
          <w:rFonts w:ascii="Times New Roman" w:eastAsia="Times New Roman" w:hAnsi="Times New Roman" w:cs="Times New Roman"/>
          <w:i w:val="0"/>
          <w:iCs w:val="0"/>
          <w:sz w:val="24"/>
          <w:szCs w:val="24"/>
        </w:rPr>
        <w:lastRenderedPageBreak/>
        <w:t>“</w:t>
      </w:r>
      <w:r w:rsidR="00624578" w:rsidRPr="00A05FB0">
        <w:rPr>
          <w:rFonts w:ascii="Times New Roman" w:eastAsia="Times New Roman" w:hAnsi="Times New Roman" w:cs="Times New Roman"/>
          <w:i w:val="0"/>
          <w:sz w:val="24"/>
          <w:szCs w:val="24"/>
        </w:rPr>
        <w:t>Yasama organı bir yasa yaparken bütün olasılıkları göz önünde bulundurarak ayrıntılara ait kuralları da saptamaya yetkilidir’</w:t>
      </w:r>
      <w:r w:rsidR="002A0D50" w:rsidRPr="00A05FB0">
        <w:rPr>
          <w:rFonts w:ascii="Times New Roman" w:eastAsia="Times New Roman" w:hAnsi="Times New Roman" w:cs="Times New Roman"/>
          <w:i w:val="0"/>
          <w:sz w:val="24"/>
          <w:szCs w:val="24"/>
        </w:rPr>
        <w:t xml:space="preserve"> (Anayasa Mahkemesi Kararı, E.1962/198, K.1962/111, RG: 24.1.1963-11316)</w:t>
      </w:r>
      <w:r w:rsidR="00624578" w:rsidRPr="00A05FB0">
        <w:rPr>
          <w:rFonts w:ascii="Times New Roman" w:eastAsia="Times New Roman" w:hAnsi="Times New Roman" w:cs="Times New Roman"/>
          <w:i w:val="0"/>
          <w:sz w:val="24"/>
          <w:szCs w:val="24"/>
        </w:rPr>
        <w:t>.</w:t>
      </w:r>
    </w:p>
    <w:p w:rsidR="00232E8A" w:rsidRPr="00A05FB0" w:rsidRDefault="00232E8A" w:rsidP="00232E8A">
      <w:pPr>
        <w:pStyle w:val="Gvdemetni50"/>
        <w:shd w:val="clear" w:color="auto" w:fill="auto"/>
        <w:spacing w:line="240" w:lineRule="auto"/>
        <w:ind w:firstLine="851"/>
        <w:rPr>
          <w:rFonts w:ascii="Times New Roman" w:eastAsia="Times New Roman" w:hAnsi="Times New Roman" w:cs="Times New Roman"/>
          <w:i w:val="0"/>
          <w:iCs w:val="0"/>
          <w:sz w:val="24"/>
          <w:szCs w:val="24"/>
        </w:rPr>
      </w:pPr>
    </w:p>
    <w:p w:rsidR="00624578" w:rsidRPr="00A05FB0" w:rsidRDefault="00A05FB0" w:rsidP="00232E8A">
      <w:pPr>
        <w:pStyle w:val="Gvdemetni50"/>
        <w:shd w:val="clear" w:color="auto" w:fill="auto"/>
        <w:spacing w:line="240" w:lineRule="auto"/>
        <w:ind w:firstLine="851"/>
        <w:rPr>
          <w:rFonts w:ascii="Times New Roman" w:eastAsia="Times New Roman" w:hAnsi="Times New Roman" w:cs="Times New Roman"/>
          <w:i w:val="0"/>
          <w:sz w:val="24"/>
          <w:szCs w:val="24"/>
        </w:rPr>
      </w:pPr>
      <w:r>
        <w:rPr>
          <w:rFonts w:ascii="Times New Roman" w:eastAsia="Times New Roman" w:hAnsi="Times New Roman" w:cs="Times New Roman"/>
          <w:i w:val="0"/>
          <w:iCs w:val="0"/>
          <w:sz w:val="24"/>
          <w:szCs w:val="24"/>
        </w:rPr>
        <w:t>“</w:t>
      </w:r>
      <w:r w:rsidR="00624578" w:rsidRPr="00A05FB0">
        <w:rPr>
          <w:rFonts w:ascii="Times New Roman" w:eastAsia="Times New Roman" w:hAnsi="Times New Roman" w:cs="Times New Roman"/>
          <w:i w:val="0"/>
          <w:sz w:val="24"/>
          <w:szCs w:val="24"/>
        </w:rPr>
        <w:t>Anayasada hangi konularda bir yasa çıkarılamayacağı hakkında sınırlayıcı bir kural yoktur. Kuvvetler ayrılığı ilkesinin zorunlu gereklerine uymak koşuluyla yasama organı her alanda düzenleme yapabilir. Nitekim bir kimseye aylık bağlanması</w:t>
      </w:r>
      <w:r w:rsidR="00232E8A" w:rsidRPr="00A05FB0">
        <w:rPr>
          <w:rFonts w:ascii="Times New Roman" w:eastAsia="Times New Roman" w:hAnsi="Times New Roman" w:cs="Times New Roman"/>
          <w:i w:val="0"/>
          <w:sz w:val="24"/>
          <w:szCs w:val="24"/>
        </w:rPr>
        <w:t xml:space="preserve"> </w:t>
      </w:r>
      <w:r w:rsidR="00624578" w:rsidRPr="00A05FB0">
        <w:rPr>
          <w:rFonts w:ascii="Times New Roman" w:eastAsia="Times New Roman" w:hAnsi="Times New Roman" w:cs="Times New Roman"/>
          <w:i w:val="0"/>
          <w:sz w:val="24"/>
          <w:szCs w:val="24"/>
        </w:rPr>
        <w:t>gibi öznel</w:t>
      </w:r>
      <w:r w:rsidR="00232E8A" w:rsidRPr="00A05FB0">
        <w:rPr>
          <w:rFonts w:ascii="Times New Roman" w:eastAsia="Times New Roman" w:hAnsi="Times New Roman" w:cs="Times New Roman"/>
          <w:i w:val="0"/>
          <w:sz w:val="24"/>
          <w:szCs w:val="24"/>
        </w:rPr>
        <w:t xml:space="preserve"> </w:t>
      </w:r>
      <w:r w:rsidR="00624578" w:rsidRPr="00A05FB0">
        <w:rPr>
          <w:rFonts w:ascii="Times New Roman" w:eastAsia="Times New Roman" w:hAnsi="Times New Roman" w:cs="Times New Roman"/>
          <w:i w:val="0"/>
          <w:sz w:val="24"/>
          <w:szCs w:val="24"/>
        </w:rPr>
        <w:t>işlemle yürütülecek</w:t>
      </w:r>
      <w:r w:rsidR="00624578" w:rsidRPr="00A05FB0">
        <w:rPr>
          <w:rFonts w:ascii="Times New Roman" w:eastAsia="Times New Roman" w:hAnsi="Times New Roman" w:cs="Times New Roman"/>
          <w:i w:val="0"/>
          <w:sz w:val="24"/>
          <w:szCs w:val="24"/>
        </w:rPr>
        <w:tab/>
        <w:t>türden</w:t>
      </w:r>
      <w:r w:rsidR="00624578" w:rsidRPr="00A05FB0">
        <w:rPr>
          <w:rFonts w:ascii="Times New Roman" w:eastAsia="Times New Roman" w:hAnsi="Times New Roman" w:cs="Times New Roman"/>
          <w:i w:val="0"/>
          <w:sz w:val="24"/>
          <w:szCs w:val="24"/>
        </w:rPr>
        <w:tab/>
        <w:t>işler için bile</w:t>
      </w:r>
      <w:r w:rsidR="00624578" w:rsidRPr="00A05FB0">
        <w:rPr>
          <w:rFonts w:ascii="Times New Roman" w:eastAsia="Times New Roman" w:hAnsi="Times New Roman" w:cs="Times New Roman"/>
          <w:i w:val="0"/>
          <w:sz w:val="24"/>
          <w:szCs w:val="24"/>
        </w:rPr>
        <w:tab/>
        <w:t>yasa çıkarabilmektedir'.</w:t>
      </w:r>
    </w:p>
    <w:p w:rsidR="00232E8A" w:rsidRPr="00A05FB0" w:rsidRDefault="00232E8A"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624578" w:rsidRPr="00A05FB0" w:rsidRDefault="00624578"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A05FB0">
        <w:rPr>
          <w:rFonts w:ascii="Times New Roman" w:eastAsia="Times New Roman" w:hAnsi="Times New Roman" w:cs="Times New Roman"/>
          <w:iCs/>
          <w:sz w:val="24"/>
          <w:szCs w:val="24"/>
        </w:rPr>
        <w:t xml:space="preserve">Yasama yetkisinin genelliği ilkesiyle ilgili olarak Anayasa Mahkemesinin temel yaklaşımı; </w:t>
      </w:r>
      <w:r w:rsidR="00A05FB0">
        <w:rPr>
          <w:rFonts w:ascii="Times New Roman" w:eastAsia="Times New Roman" w:hAnsi="Times New Roman" w:cs="Times New Roman"/>
          <w:sz w:val="24"/>
          <w:szCs w:val="24"/>
        </w:rPr>
        <w:t>“</w:t>
      </w:r>
      <w:r w:rsidRPr="00A05FB0">
        <w:rPr>
          <w:rFonts w:ascii="Times New Roman" w:eastAsia="Times New Roman" w:hAnsi="Times New Roman" w:cs="Times New Roman"/>
          <w:sz w:val="24"/>
          <w:szCs w:val="24"/>
        </w:rPr>
        <w:t>Anayasada herhangi bir konuda emredici ya da yasaklayıcı bir kural konulmamışsa, bu konunun düzenlenmesi anayasal ilkeler içinde yasakoyucunun takdirine bırakılmış demektir</w:t>
      </w:r>
      <w:r w:rsidR="00A05FB0">
        <w:rPr>
          <w:rFonts w:ascii="Times New Roman" w:eastAsia="Times New Roman" w:hAnsi="Times New Roman" w:cs="Times New Roman"/>
          <w:sz w:val="24"/>
          <w:szCs w:val="24"/>
        </w:rPr>
        <w:t>”</w:t>
      </w:r>
      <w:r w:rsidRPr="00A05FB0">
        <w:rPr>
          <w:rFonts w:ascii="Times New Roman" w:eastAsia="Times New Roman" w:hAnsi="Times New Roman" w:cs="Times New Roman"/>
          <w:iCs/>
          <w:sz w:val="24"/>
          <w:szCs w:val="24"/>
        </w:rPr>
        <w:t xml:space="preserve">, şeklindedir. </w:t>
      </w:r>
    </w:p>
    <w:p w:rsidR="00232E8A" w:rsidRPr="00A05FB0" w:rsidRDefault="00232E8A"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624578" w:rsidRPr="00A05FB0" w:rsidRDefault="00624578"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A05FB0">
        <w:rPr>
          <w:rFonts w:ascii="Times New Roman" w:eastAsia="Times New Roman" w:hAnsi="Times New Roman" w:cs="Times New Roman"/>
          <w:iCs/>
          <w:sz w:val="24"/>
          <w:szCs w:val="24"/>
        </w:rPr>
        <w:t xml:space="preserve">Burada sözü edilen anayasal ilkeler eşitlik, </w:t>
      </w:r>
      <w:r w:rsidR="00D452BF" w:rsidRPr="00A05FB0">
        <w:rPr>
          <w:rFonts w:ascii="Times New Roman" w:eastAsia="Times New Roman" w:hAnsi="Times New Roman" w:cs="Times New Roman"/>
          <w:iCs/>
          <w:sz w:val="24"/>
          <w:szCs w:val="24"/>
        </w:rPr>
        <w:t xml:space="preserve">hak ve özgürlük güvenceleri, </w:t>
      </w:r>
      <w:r w:rsidRPr="00A05FB0">
        <w:rPr>
          <w:rFonts w:ascii="Times New Roman" w:eastAsia="Times New Roman" w:hAnsi="Times New Roman" w:cs="Times New Roman"/>
          <w:iCs/>
          <w:sz w:val="24"/>
          <w:szCs w:val="24"/>
        </w:rPr>
        <w:t>hukuk devleti, kanunla düzenlenme gibi ilkeleri ifade etmektedir. Anayasada emredici veya yasaklayıcı hüküm bulunmayan bir konuda kanun çıkarıp çıkarmamak</w:t>
      </w:r>
      <w:r w:rsidR="00D452BF" w:rsidRPr="00A05FB0">
        <w:rPr>
          <w:rFonts w:ascii="Times New Roman" w:eastAsia="Times New Roman" w:hAnsi="Times New Roman" w:cs="Times New Roman"/>
          <w:iCs/>
          <w:sz w:val="24"/>
          <w:szCs w:val="24"/>
        </w:rPr>
        <w:t>,</w:t>
      </w:r>
      <w:r w:rsidRPr="00A05FB0">
        <w:rPr>
          <w:rFonts w:ascii="Times New Roman" w:eastAsia="Times New Roman" w:hAnsi="Times New Roman" w:cs="Times New Roman"/>
          <w:iCs/>
          <w:sz w:val="24"/>
          <w:szCs w:val="24"/>
        </w:rPr>
        <w:t xml:space="preserve"> yasama organının takdirinde olmakla birlikte çıkarılması öngörülen bir kanunun eşitlik, kazanılmış haklara saygı gibi anayasal ilkelere </w:t>
      </w:r>
      <w:r w:rsidR="00006D95" w:rsidRPr="00A05FB0">
        <w:rPr>
          <w:rFonts w:ascii="Times New Roman" w:eastAsia="Times New Roman" w:hAnsi="Times New Roman" w:cs="Times New Roman"/>
          <w:iCs/>
          <w:sz w:val="24"/>
          <w:szCs w:val="24"/>
        </w:rPr>
        <w:t xml:space="preserve">olduğu hukukun genel ilkelerine ve Türkiye’nin taraf olduğu insan haklarına ilişkin uluslararası kurallara </w:t>
      </w:r>
      <w:r w:rsidRPr="00A05FB0">
        <w:rPr>
          <w:rFonts w:ascii="Times New Roman" w:eastAsia="Times New Roman" w:hAnsi="Times New Roman" w:cs="Times New Roman"/>
          <w:iCs/>
          <w:sz w:val="24"/>
          <w:szCs w:val="24"/>
        </w:rPr>
        <w:t>uygun olması zorunludur.</w:t>
      </w:r>
      <w:r w:rsidR="00D452BF" w:rsidRPr="00A05FB0">
        <w:rPr>
          <w:rFonts w:ascii="Times New Roman" w:eastAsia="Times New Roman" w:hAnsi="Times New Roman" w:cs="Times New Roman"/>
          <w:iCs/>
          <w:sz w:val="24"/>
          <w:szCs w:val="24"/>
        </w:rPr>
        <w:t xml:space="preserve"> </w:t>
      </w:r>
    </w:p>
    <w:p w:rsidR="00232E8A" w:rsidRPr="00A05FB0" w:rsidRDefault="00232E8A" w:rsidP="00232E8A">
      <w:pPr>
        <w:ind w:firstLine="851"/>
        <w:jc w:val="both"/>
        <w:rPr>
          <w:iCs/>
        </w:rPr>
      </w:pPr>
    </w:p>
    <w:p w:rsidR="00624578" w:rsidRPr="00A05FB0" w:rsidRDefault="00B440D8" w:rsidP="00232E8A">
      <w:pPr>
        <w:ind w:firstLine="851"/>
        <w:jc w:val="both"/>
        <w:rPr>
          <w:iCs/>
        </w:rPr>
      </w:pPr>
      <w:r w:rsidRPr="00A05FB0">
        <w:rPr>
          <w:iCs/>
        </w:rPr>
        <w:t xml:space="preserve">Varlık nedeni ve asli görevi, yasamanın koyduğu kurallar çerçevesinde icraat yapmak olan </w:t>
      </w:r>
      <w:r w:rsidR="00624578" w:rsidRPr="00A05FB0">
        <w:rPr>
          <w:iCs/>
        </w:rPr>
        <w:t>Yürütmeye bir yetki olma gücü veren esaslar</w:t>
      </w:r>
      <w:r w:rsidRPr="00A05FB0">
        <w:rPr>
          <w:iCs/>
        </w:rPr>
        <w:t>,</w:t>
      </w:r>
      <w:r w:rsidR="00624578" w:rsidRPr="00A05FB0">
        <w:rPr>
          <w:iCs/>
        </w:rPr>
        <w:t xml:space="preserve"> Anayasanın muhtelif maddelerine serpiştirilmiş durumdadır. Yukarıda yürütmenin yetkisi ve sınırları belirtilmiştir.</w:t>
      </w:r>
    </w:p>
    <w:p w:rsidR="00232E8A" w:rsidRPr="00A05FB0" w:rsidRDefault="00232E8A" w:rsidP="00232E8A">
      <w:pPr>
        <w:pStyle w:val="Gvdemetni50"/>
        <w:shd w:val="clear" w:color="auto" w:fill="auto"/>
        <w:spacing w:line="240" w:lineRule="auto"/>
        <w:ind w:firstLine="851"/>
        <w:rPr>
          <w:rFonts w:ascii="Times New Roman" w:eastAsia="Times New Roman" w:hAnsi="Times New Roman" w:cs="Times New Roman"/>
          <w:i w:val="0"/>
          <w:sz w:val="24"/>
          <w:szCs w:val="24"/>
        </w:rPr>
      </w:pPr>
    </w:p>
    <w:p w:rsidR="00624578" w:rsidRPr="00A05FB0" w:rsidRDefault="00624578" w:rsidP="00232E8A">
      <w:pPr>
        <w:pStyle w:val="Gvdemetni50"/>
        <w:shd w:val="clear" w:color="auto" w:fill="auto"/>
        <w:spacing w:line="240" w:lineRule="auto"/>
        <w:ind w:firstLine="851"/>
        <w:rPr>
          <w:rFonts w:ascii="Times New Roman" w:eastAsia="Times New Roman" w:hAnsi="Times New Roman" w:cs="Times New Roman"/>
          <w:i w:val="0"/>
          <w:sz w:val="24"/>
          <w:szCs w:val="24"/>
        </w:rPr>
      </w:pPr>
      <w:r w:rsidRPr="00A05FB0">
        <w:rPr>
          <w:rFonts w:ascii="Times New Roman" w:eastAsia="Times New Roman" w:hAnsi="Times New Roman" w:cs="Times New Roman"/>
          <w:i w:val="0"/>
          <w:sz w:val="24"/>
          <w:szCs w:val="24"/>
        </w:rPr>
        <w:t xml:space="preserve">Yürütmenin, </w:t>
      </w:r>
      <w:r w:rsidR="00ED1AE1" w:rsidRPr="00A05FB0">
        <w:rPr>
          <w:rFonts w:ascii="Times New Roman" w:eastAsia="Times New Roman" w:hAnsi="Times New Roman" w:cs="Times New Roman"/>
          <w:i w:val="0"/>
          <w:sz w:val="24"/>
          <w:szCs w:val="24"/>
        </w:rPr>
        <w:t>Cumhurbaşkanlığı Kararnamesi veya yönetmelik</w:t>
      </w:r>
      <w:r w:rsidRPr="00A05FB0">
        <w:rPr>
          <w:rFonts w:ascii="Times New Roman" w:eastAsia="Times New Roman" w:hAnsi="Times New Roman" w:cs="Times New Roman"/>
          <w:i w:val="0"/>
          <w:sz w:val="24"/>
          <w:szCs w:val="24"/>
        </w:rPr>
        <w:t xml:space="preserve"> çıkartmak gibi klasik düzenleme yetkisi, idarenin kanuniliği ilkesi içerisinde sınırlı ve tamamlayıcı bir yetki durumundadır. Bu bakımdan</w:t>
      </w:r>
      <w:r w:rsidR="00B440D8" w:rsidRPr="00A05FB0">
        <w:rPr>
          <w:rFonts w:ascii="Times New Roman" w:eastAsia="Times New Roman" w:hAnsi="Times New Roman" w:cs="Times New Roman"/>
          <w:i w:val="0"/>
          <w:sz w:val="24"/>
          <w:szCs w:val="24"/>
        </w:rPr>
        <w:t>,</w:t>
      </w:r>
      <w:r w:rsidRPr="00A05FB0">
        <w:rPr>
          <w:rFonts w:ascii="Times New Roman" w:eastAsia="Times New Roman" w:hAnsi="Times New Roman" w:cs="Times New Roman"/>
          <w:i w:val="0"/>
          <w:sz w:val="24"/>
          <w:szCs w:val="24"/>
        </w:rPr>
        <w:t xml:space="preserve"> Anayasada ifadesini bulan yukarıdaki ayrık haller dışında, yasalarla düzenlenmemiş bir alanda yürütmenin sübjektif hakları etkileyen bir kural koyma yetkisi bulunmamaktadır. Yasa ile yetkili kılınmış olması da bu sonuca etkili değildir.</w:t>
      </w:r>
      <w:r w:rsidR="00A05FB0">
        <w:rPr>
          <w:rFonts w:ascii="Times New Roman" w:eastAsia="Times New Roman" w:hAnsi="Times New Roman" w:cs="Times New Roman"/>
          <w:i w:val="0"/>
          <w:sz w:val="24"/>
          <w:szCs w:val="24"/>
        </w:rPr>
        <w:t>”</w:t>
      </w:r>
      <w:r w:rsidRPr="00A05FB0">
        <w:rPr>
          <w:rFonts w:ascii="Times New Roman" w:eastAsia="Times New Roman" w:hAnsi="Times New Roman" w:cs="Times New Roman"/>
          <w:i w:val="0"/>
          <w:sz w:val="24"/>
          <w:szCs w:val="24"/>
        </w:rPr>
        <w:t xml:space="preserve"> </w:t>
      </w:r>
    </w:p>
    <w:p w:rsidR="00232E8A" w:rsidRPr="00A05FB0" w:rsidRDefault="00232E8A"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p>
    <w:p w:rsidR="00624578" w:rsidRPr="00A05FB0" w:rsidRDefault="00624578" w:rsidP="00232E8A">
      <w:pPr>
        <w:pStyle w:val="Gvdemetni20"/>
        <w:shd w:val="clear" w:color="auto" w:fill="auto"/>
        <w:spacing w:before="0" w:line="240" w:lineRule="auto"/>
        <w:ind w:firstLine="851"/>
        <w:rPr>
          <w:rFonts w:ascii="Times New Roman" w:eastAsia="Times New Roman" w:hAnsi="Times New Roman" w:cs="Times New Roman"/>
          <w:iCs/>
          <w:sz w:val="24"/>
          <w:szCs w:val="24"/>
        </w:rPr>
      </w:pPr>
      <w:r w:rsidRPr="00A05FB0">
        <w:rPr>
          <w:rFonts w:ascii="Times New Roman" w:eastAsia="Times New Roman" w:hAnsi="Times New Roman" w:cs="Times New Roman"/>
          <w:iCs/>
          <w:sz w:val="24"/>
          <w:szCs w:val="24"/>
        </w:rPr>
        <w:t>Söz konusu kararlardan çıkan sonuca göre, yasama yetkisinin yürütmeye devrinde yürütmenin düzenleme yetkisi sınırlı, tamamlayıcı ve bağımlı (türevsel) bir nitelik taşımaktadır. Yürütme organı (ya da idare), Anayasada öngörülmüş durumlar dışında kanunların düzenlemediği bir alanda kendiliğinden kural koyamaz. Bir kanunla yürütme organına genel ve sınırları belirsiz bir düzenleme yetkisi verilmesi Anayasaya aykırılık oluşturur.</w:t>
      </w:r>
    </w:p>
    <w:p w:rsidR="00232E8A" w:rsidRPr="00A05FB0" w:rsidRDefault="00232E8A" w:rsidP="00232E8A">
      <w:pPr>
        <w:ind w:firstLine="851"/>
        <w:jc w:val="both"/>
      </w:pPr>
    </w:p>
    <w:p w:rsidR="00624578" w:rsidRPr="00A05FB0" w:rsidRDefault="000F258C" w:rsidP="00232E8A">
      <w:pPr>
        <w:ind w:firstLine="851"/>
        <w:jc w:val="both"/>
        <w:rPr>
          <w:iCs/>
        </w:rPr>
      </w:pPr>
      <w:r w:rsidRPr="00A05FB0">
        <w:t xml:space="preserve">28 sayılı Cumhurbaşkanlığı Kararnamesinin 2. </w:t>
      </w:r>
      <w:r w:rsidR="00A05FB0">
        <w:t>m</w:t>
      </w:r>
      <w:r w:rsidRPr="00A05FB0">
        <w:t xml:space="preserve">addesi ile değiştirilen 1 sayılı CK’nın 287. maddesine eklenen (2) nolu fıkra ile Kültür ve Turizm Bakanlığı’na yasal olarak tanımlanmış, sınırları yasa ile çizilmiş bir alanda yasanın ötesine geçerek adeta yeni bir yasa düzenlemesi yapılarak yetki verilmektedir.  Şöyle ki, 5018 sayılı Kamu Mali Yönetim Kanunu’nun 35. </w:t>
      </w:r>
      <w:r w:rsidR="00A05FB0">
        <w:t>m</w:t>
      </w:r>
      <w:r w:rsidRPr="00A05FB0">
        <w:t xml:space="preserve">addesinde kamu idarelerinin </w:t>
      </w:r>
      <w:r w:rsidR="00A05FB0">
        <w:t>“</w:t>
      </w:r>
      <w:r w:rsidR="00E027E6" w:rsidRPr="00A05FB0">
        <w:t>ilgili kanunlarda öngörülen haller ile gerçekleştirme işlemlerinin tamamlanması beklenilemeyecek ivedi veya zorunlu giderler</w:t>
      </w:r>
      <w:r w:rsidR="00A05FB0">
        <w:t>”</w:t>
      </w:r>
      <w:r w:rsidR="003363C5" w:rsidRPr="00A05FB0">
        <w:t xml:space="preserve"> giderler için avans veya kredi verebileceği düzenlenmesine rağmen iptali talep edilen düzenleme ile </w:t>
      </w:r>
      <w:r w:rsidR="00A05FB0">
        <w:t>“</w:t>
      </w:r>
      <w:r w:rsidR="003363C5" w:rsidRPr="00A05FB0">
        <w:t xml:space="preserve"> alım yapılacak olan ülkedeki piyasa şartlarının gerektirmesi ve önemli fiyat avantajı sağlanması halinde</w:t>
      </w:r>
      <w:r w:rsidR="00A05FB0">
        <w:t>”</w:t>
      </w:r>
      <w:r w:rsidR="003363C5" w:rsidRPr="00A05FB0">
        <w:t xml:space="preserve"> gerekçesi getirilerek yasanın çizdiği sınırların dışına çıkılmış, adeta yeni bir yasal düzenleme yapılmıştır. Bu gerekçe ile yasa ile</w:t>
      </w:r>
      <w:r w:rsidR="00372FB5" w:rsidRPr="00A05FB0">
        <w:rPr>
          <w:iCs/>
        </w:rPr>
        <w:t xml:space="preserve"> verilen yetki sınırları ve </w:t>
      </w:r>
      <w:r w:rsidR="00372FB5" w:rsidRPr="00A05FB0">
        <w:rPr>
          <w:iCs/>
        </w:rPr>
        <w:lastRenderedPageBreak/>
        <w:t xml:space="preserve">kapsamı </w:t>
      </w:r>
      <w:r w:rsidR="003363C5" w:rsidRPr="00A05FB0">
        <w:rPr>
          <w:iCs/>
        </w:rPr>
        <w:t>değiştirilmiş,</w:t>
      </w:r>
      <w:r w:rsidR="00372FB5" w:rsidRPr="00A05FB0">
        <w:rPr>
          <w:iCs/>
        </w:rPr>
        <w:t xml:space="preserve"> idarenin sübjektif karar almasına neden olabilecek tarzda belirsiz, her zaman değiştirilme olasılığı olan ve yasama yetkisinin devrinin sınırlarını aşan bir </w:t>
      </w:r>
      <w:r w:rsidR="003363C5" w:rsidRPr="00A05FB0">
        <w:rPr>
          <w:iCs/>
        </w:rPr>
        <w:t>düzenleme yapılmıştır</w:t>
      </w:r>
      <w:r w:rsidR="00372FB5" w:rsidRPr="00A05FB0">
        <w:rPr>
          <w:iCs/>
        </w:rPr>
        <w:t xml:space="preserve">. Yürütme organı (ya da idare), Anayasada öngörülmüş durumlar dışında kanunların düzenlemediği bir alanda kendiliğinden kural koyamaz. Bir kanunla yürütme organına genel ve sınırları belirsiz bir düzenleme yetkisi verilmesi Anayasaya aykırılık oluşturur. </w:t>
      </w:r>
    </w:p>
    <w:p w:rsidR="00232E8A" w:rsidRPr="00A05FB0" w:rsidRDefault="00232E8A" w:rsidP="00232E8A">
      <w:pPr>
        <w:ind w:firstLine="851"/>
        <w:jc w:val="both"/>
        <w:rPr>
          <w:iCs/>
        </w:rPr>
      </w:pPr>
    </w:p>
    <w:p w:rsidR="00624578" w:rsidRPr="00A05FB0" w:rsidRDefault="00624578" w:rsidP="00232E8A">
      <w:pPr>
        <w:ind w:firstLine="851"/>
        <w:jc w:val="both"/>
        <w:rPr>
          <w:iCs/>
        </w:rPr>
      </w:pPr>
      <w:r w:rsidRPr="00A05FB0">
        <w:rPr>
          <w:iCs/>
        </w:rPr>
        <w:t xml:space="preserve">Dolayısıyla </w:t>
      </w:r>
      <w:r w:rsidRPr="00A05FB0">
        <w:t xml:space="preserve">söz konusu düzenleme ile </w:t>
      </w:r>
      <w:r w:rsidR="003363C5" w:rsidRPr="00A05FB0">
        <w:t>kanunun tanımladığı gerekçelerin dışında başka bir gerekçe ile avans verme yetkisi tanımlanması yasama</w:t>
      </w:r>
      <w:r w:rsidRPr="00A05FB0">
        <w:t xml:space="preserve"> yetkisinin devrine ilişkin sınırın aşıldığını ve yürütmenin yasamanın yetki alanına müdahale ettiğini göstermektedir. </w:t>
      </w:r>
      <w:r w:rsidR="00D451B3" w:rsidRPr="00A05FB0">
        <w:t xml:space="preserve">Bu nedenle söz konusu fıkra Anayasa’nın 7. </w:t>
      </w:r>
      <w:r w:rsidR="00A05FB0">
        <w:t>m</w:t>
      </w:r>
      <w:r w:rsidR="00D451B3" w:rsidRPr="00A05FB0">
        <w:t>addesinde belirlenen yasama yetkisinin devredilemezliği ilkesine aykırıdır, iptali gerekir.</w:t>
      </w:r>
      <w:r w:rsidR="000A04A5" w:rsidRPr="00A05FB0">
        <w:t xml:space="preserve"> </w:t>
      </w:r>
    </w:p>
    <w:p w:rsidR="00894CB8" w:rsidRPr="00A05FB0" w:rsidRDefault="00894CB8" w:rsidP="00232E8A">
      <w:pPr>
        <w:ind w:firstLine="851"/>
        <w:jc w:val="both"/>
        <w:rPr>
          <w:lang w:eastAsia="en-US"/>
        </w:rPr>
      </w:pPr>
    </w:p>
    <w:p w:rsidR="00BA263F" w:rsidRPr="00A05FB0" w:rsidRDefault="00232E8A" w:rsidP="00232E8A">
      <w:pPr>
        <w:ind w:left="851"/>
        <w:jc w:val="both"/>
        <w:rPr>
          <w:lang w:eastAsia="en-US"/>
        </w:rPr>
      </w:pPr>
      <w:r w:rsidRPr="00A05FB0">
        <w:rPr>
          <w:lang w:eastAsia="en-US"/>
        </w:rPr>
        <w:t>4.</w:t>
      </w:r>
      <w:r w:rsidR="00BA263F" w:rsidRPr="00A05FB0">
        <w:rPr>
          <w:lang w:eastAsia="en-US"/>
        </w:rPr>
        <w:t xml:space="preserve">Anayasa’nın </w:t>
      </w:r>
      <w:r w:rsidR="003363C5" w:rsidRPr="00A05FB0">
        <w:rPr>
          <w:lang w:eastAsia="en-US"/>
        </w:rPr>
        <w:t>161</w:t>
      </w:r>
      <w:r w:rsidR="00DC2DE5" w:rsidRPr="00A05FB0">
        <w:rPr>
          <w:lang w:eastAsia="en-US"/>
        </w:rPr>
        <w:t>.</w:t>
      </w:r>
      <w:r w:rsidR="00BA263F" w:rsidRPr="00A05FB0">
        <w:rPr>
          <w:lang w:eastAsia="en-US"/>
        </w:rPr>
        <w:t xml:space="preserve"> Maddesine Aykırılık</w:t>
      </w:r>
    </w:p>
    <w:p w:rsidR="00232E8A" w:rsidRPr="00A05FB0" w:rsidRDefault="00232E8A" w:rsidP="00232E8A">
      <w:pPr>
        <w:ind w:firstLine="851"/>
        <w:jc w:val="both"/>
        <w:rPr>
          <w:lang w:eastAsia="en-US"/>
        </w:rPr>
      </w:pPr>
    </w:p>
    <w:p w:rsidR="00A37C11" w:rsidRPr="00A05FB0" w:rsidRDefault="00A37C11" w:rsidP="00232E8A">
      <w:pPr>
        <w:ind w:firstLine="851"/>
        <w:jc w:val="both"/>
        <w:rPr>
          <w:lang w:eastAsia="en-US"/>
        </w:rPr>
      </w:pPr>
      <w:r w:rsidRPr="00A05FB0">
        <w:rPr>
          <w:lang w:eastAsia="en-US"/>
        </w:rPr>
        <w:t xml:space="preserve">28 sayılı Cumhurbaşkanlığı Kararnamesinin 2. </w:t>
      </w:r>
      <w:r w:rsidR="00A05FB0">
        <w:rPr>
          <w:lang w:eastAsia="en-US"/>
        </w:rPr>
        <w:t>m</w:t>
      </w:r>
      <w:r w:rsidRPr="00A05FB0">
        <w:rPr>
          <w:lang w:eastAsia="en-US"/>
        </w:rPr>
        <w:t xml:space="preserve">addesi ile 1 sayılı Cumhurbaşkanlığı Kararnamesinin 287. </w:t>
      </w:r>
      <w:r w:rsidR="00A05FB0">
        <w:rPr>
          <w:lang w:eastAsia="en-US"/>
        </w:rPr>
        <w:t>m</w:t>
      </w:r>
      <w:r w:rsidRPr="00A05FB0">
        <w:rPr>
          <w:lang w:eastAsia="en-US"/>
        </w:rPr>
        <w:t xml:space="preserve">addesine ikinci bir fıkra eklenmekte ve bu fıkra ile 1 sayılı CK ile kurulan Kültür ve Turizm Bakanlığı’nın Tanıtma Genel Müdürlüğü’ne Kültür ve Turizm Bakanının onaylaması şartıyla, Türkiye’nin tanıtımına yönelik yurtdışında yapılacak mal ve hizmet alımlarında yüklenme tutarının tamamının </w:t>
      </w:r>
      <w:r w:rsidR="00A05FB0">
        <w:rPr>
          <w:lang w:eastAsia="en-US"/>
        </w:rPr>
        <w:t>“</w:t>
      </w:r>
      <w:r w:rsidRPr="00A05FB0">
        <w:rPr>
          <w:lang w:eastAsia="en-US"/>
        </w:rPr>
        <w:t>bütçe dışı avans</w:t>
      </w:r>
      <w:r w:rsidR="00A05FB0">
        <w:rPr>
          <w:lang w:eastAsia="en-US"/>
        </w:rPr>
        <w:t>”</w:t>
      </w:r>
      <w:r w:rsidRPr="00A05FB0">
        <w:rPr>
          <w:lang w:eastAsia="en-US"/>
        </w:rPr>
        <w:t xml:space="preserve"> olarak ödenebilmesine olanak sağlanmakta ve ön ödemeye ilişkin esas ve usullerin de Kültür ve Turizm Bakanlığınca çıkarılacak bir yönetmelikle düzenlemesi öngörülmektedir.</w:t>
      </w:r>
    </w:p>
    <w:p w:rsidR="00232E8A" w:rsidRPr="00A05FB0" w:rsidRDefault="00BA263F" w:rsidP="00232E8A">
      <w:pPr>
        <w:ind w:firstLine="851"/>
        <w:jc w:val="both"/>
        <w:rPr>
          <w:iCs/>
        </w:rPr>
      </w:pPr>
      <w:r w:rsidRPr="00A05FB0">
        <w:rPr>
          <w:iCs/>
        </w:rPr>
        <w:t xml:space="preserve"> </w:t>
      </w:r>
    </w:p>
    <w:p w:rsidR="00A37C11" w:rsidRPr="00A05FB0" w:rsidRDefault="00A37C11" w:rsidP="00232E8A">
      <w:pPr>
        <w:ind w:firstLine="851"/>
        <w:jc w:val="both"/>
        <w:rPr>
          <w:rFonts w:eastAsia="Calibri"/>
          <w:lang w:eastAsia="en-US"/>
        </w:rPr>
      </w:pPr>
      <w:r w:rsidRPr="00A05FB0">
        <w:rPr>
          <w:rFonts w:eastAsia="Calibri"/>
          <w:lang w:eastAsia="en-US"/>
        </w:rPr>
        <w:t xml:space="preserve">Anayasamızın 161. maddesinin birinci ve ikinci fıkralarında </w:t>
      </w:r>
      <w:r w:rsidR="00A05FB0">
        <w:rPr>
          <w:rFonts w:eastAsia="Calibri"/>
          <w:lang w:eastAsia="en-US"/>
        </w:rPr>
        <w:t>“</w:t>
      </w:r>
      <w:r w:rsidRPr="00A05FB0">
        <w:rPr>
          <w:rFonts w:eastAsia="Calibri"/>
          <w:lang w:eastAsia="en-US"/>
        </w:rPr>
        <w:t>Kamu idarelerinin ve kamu iktisadî teşebbüsleri dışındaki kamu tüzel kişilerinin harcamaları yıllık bütçelerle yapılır. 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r w:rsidR="00A05FB0">
        <w:rPr>
          <w:rFonts w:eastAsia="Calibri"/>
          <w:lang w:eastAsia="en-US"/>
        </w:rPr>
        <w:t>”</w:t>
      </w:r>
      <w:r w:rsidRPr="00A05FB0">
        <w:rPr>
          <w:rFonts w:eastAsia="Calibri"/>
          <w:lang w:eastAsia="en-US"/>
        </w:rPr>
        <w:t xml:space="preserve"> düzenlemesi bulunmaktadır. Anayasamız harcamaların bütçe ile yapılmasını, bütçenin hazırlanması, uygulanması ve kontrolünün kanunla düzenleneceğini öngörmüştür. Dolayısıyla kamu kurumlarının harcamalarının bütçelendirilmesi,</w:t>
      </w:r>
      <w:r w:rsidR="00232E8A" w:rsidRPr="00A05FB0">
        <w:rPr>
          <w:rFonts w:eastAsia="Calibri"/>
          <w:lang w:eastAsia="en-US"/>
        </w:rPr>
        <w:t xml:space="preserve"> </w:t>
      </w:r>
      <w:r w:rsidRPr="00A05FB0">
        <w:rPr>
          <w:rFonts w:eastAsia="Calibri"/>
          <w:lang w:eastAsia="en-US"/>
        </w:rPr>
        <w:t>bütçe hazırlanması, uygulanması, mali yönetimi ve denetimine ilişkin usul ve esasların belirlenmesi kanunla düzenlenmesi gereken bir alan olarak tanımlanmıştır.</w:t>
      </w:r>
    </w:p>
    <w:p w:rsidR="00232E8A" w:rsidRPr="00A05FB0" w:rsidRDefault="00232E8A" w:rsidP="00232E8A">
      <w:pPr>
        <w:ind w:firstLine="851"/>
        <w:jc w:val="both"/>
        <w:rPr>
          <w:rFonts w:eastAsia="Calibri"/>
          <w:lang w:eastAsia="en-US"/>
        </w:rPr>
      </w:pPr>
    </w:p>
    <w:p w:rsidR="00A37C11" w:rsidRPr="00A05FB0" w:rsidRDefault="00A37C11" w:rsidP="00232E8A">
      <w:pPr>
        <w:ind w:firstLine="851"/>
        <w:jc w:val="both"/>
        <w:rPr>
          <w:lang w:eastAsia="en-US"/>
        </w:rPr>
      </w:pPr>
      <w:r w:rsidRPr="00A05FB0">
        <w:rPr>
          <w:rFonts w:eastAsia="Calibri"/>
          <w:lang w:eastAsia="en-US"/>
        </w:rPr>
        <w:t xml:space="preserve">Hal böyle iken </w:t>
      </w:r>
      <w:r w:rsidRPr="00A05FB0">
        <w:rPr>
          <w:lang w:eastAsia="en-US"/>
        </w:rPr>
        <w:t xml:space="preserve">28 sayılı Cumhurbaşkanlığı Kararnamesinin 2. maddesi ile 1 sayılı Cumhurbaşkanlığı Kararnamesinin 287. </w:t>
      </w:r>
      <w:r w:rsidR="00995821">
        <w:rPr>
          <w:lang w:eastAsia="en-US"/>
        </w:rPr>
        <w:t>m</w:t>
      </w:r>
      <w:r w:rsidRPr="00A05FB0">
        <w:rPr>
          <w:lang w:eastAsia="en-US"/>
        </w:rPr>
        <w:t xml:space="preserve">addesine eklenen (2) nolu fıkra ile Kültür ve Turizm Bakanlığı’na verilen 5018 sayılı Kanuna tabi olmayan bir biçimde avans verme yetkisi, bütçe uygulamasının kanuniliği ilkesini zedelemektedir. Bu nedenle de Anayasa’nın 161. </w:t>
      </w:r>
      <w:r w:rsidR="00995821">
        <w:rPr>
          <w:lang w:eastAsia="en-US"/>
        </w:rPr>
        <w:t>m</w:t>
      </w:r>
      <w:r w:rsidRPr="00A05FB0">
        <w:rPr>
          <w:lang w:eastAsia="en-US"/>
        </w:rPr>
        <w:t>addesine aykırıdır, iptali gerekir.</w:t>
      </w:r>
    </w:p>
    <w:p w:rsidR="000A04A5" w:rsidRPr="00A05FB0" w:rsidRDefault="000A04A5" w:rsidP="00232E8A">
      <w:pPr>
        <w:ind w:firstLine="851"/>
        <w:jc w:val="both"/>
        <w:rPr>
          <w:lang w:eastAsia="en-US"/>
        </w:rPr>
      </w:pPr>
    </w:p>
    <w:p w:rsidR="000A04A5" w:rsidRPr="00A05FB0" w:rsidRDefault="00232E8A" w:rsidP="00232E8A">
      <w:pPr>
        <w:ind w:firstLine="851"/>
        <w:jc w:val="both"/>
        <w:rPr>
          <w:lang w:eastAsia="en-US"/>
        </w:rPr>
      </w:pPr>
      <w:r w:rsidRPr="00A05FB0">
        <w:rPr>
          <w:lang w:eastAsia="en-US"/>
        </w:rPr>
        <w:t>5</w:t>
      </w:r>
      <w:r w:rsidR="000A04A5" w:rsidRPr="00A05FB0">
        <w:rPr>
          <w:lang w:eastAsia="en-US"/>
        </w:rPr>
        <w:t xml:space="preserve">. </w:t>
      </w:r>
      <w:r w:rsidR="003F5C8E" w:rsidRPr="00A05FB0">
        <w:rPr>
          <w:lang w:eastAsia="en-US"/>
        </w:rPr>
        <w:t>Anayasa’nın 8. Maddesine</w:t>
      </w:r>
      <w:r w:rsidR="000A04A5" w:rsidRPr="00A05FB0">
        <w:rPr>
          <w:lang w:eastAsia="en-US"/>
        </w:rPr>
        <w:t xml:space="preserve"> </w:t>
      </w:r>
      <w:r w:rsidR="003F5C8E" w:rsidRPr="00A05FB0">
        <w:rPr>
          <w:lang w:eastAsia="en-US"/>
        </w:rPr>
        <w:t>A</w:t>
      </w:r>
      <w:r w:rsidR="000A04A5" w:rsidRPr="00A05FB0">
        <w:rPr>
          <w:lang w:eastAsia="en-US"/>
        </w:rPr>
        <w:t>ykırılık</w:t>
      </w:r>
    </w:p>
    <w:p w:rsidR="00232E8A" w:rsidRPr="00A05FB0" w:rsidRDefault="00232E8A" w:rsidP="00232E8A">
      <w:pPr>
        <w:ind w:firstLine="851"/>
        <w:jc w:val="both"/>
        <w:rPr>
          <w:lang w:eastAsia="en-US"/>
        </w:rPr>
      </w:pPr>
    </w:p>
    <w:p w:rsidR="000A04A5" w:rsidRPr="00A05FB0" w:rsidRDefault="00CA0C83" w:rsidP="00232E8A">
      <w:pPr>
        <w:ind w:firstLine="851"/>
        <w:jc w:val="both"/>
        <w:rPr>
          <w:lang w:eastAsia="en-US"/>
        </w:rPr>
      </w:pPr>
      <w:r w:rsidRPr="00A05FB0">
        <w:rPr>
          <w:lang w:eastAsia="en-US"/>
        </w:rPr>
        <w:t xml:space="preserve">Anayasa madde 8’e göre; </w:t>
      </w:r>
      <w:r w:rsidR="00A05FB0">
        <w:rPr>
          <w:lang w:eastAsia="en-US"/>
        </w:rPr>
        <w:t>“</w:t>
      </w:r>
      <w:r w:rsidRPr="00A05FB0">
        <w:rPr>
          <w:lang w:eastAsia="en-US"/>
        </w:rPr>
        <w:t>Yürütme yetkisi ve görevi, Cumhurbaşkanı tarafından, Anayasaya ve kanunlara uygun olarak kullanılır ve yerine getirilir</w:t>
      </w:r>
      <w:r w:rsidR="00A05FB0">
        <w:rPr>
          <w:lang w:eastAsia="en-US"/>
        </w:rPr>
        <w:t>”</w:t>
      </w:r>
      <w:r w:rsidRPr="00A05FB0">
        <w:rPr>
          <w:lang w:eastAsia="en-US"/>
        </w:rPr>
        <w:t>. Cumhurbaşkanlığı kararnamesi, yürütme yetkisi olarak, Anayasa ve kanunlar çerçevesinde kullanılmalıdır. Oysa, 28 sayılı CK’nin anayasal ve yasal çerçeve dışında düzenleme yaptığı, yukarıdaki açıklamalarla ortaya konmuştur. Bu itibarla 28 sayılı CK, Anayasa</w:t>
      </w:r>
      <w:r w:rsidR="003F5C8E" w:rsidRPr="00A05FB0">
        <w:rPr>
          <w:lang w:eastAsia="en-US"/>
        </w:rPr>
        <w:t>’nın</w:t>
      </w:r>
      <w:r w:rsidRPr="00A05FB0">
        <w:rPr>
          <w:lang w:eastAsia="en-US"/>
        </w:rPr>
        <w:t xml:space="preserve"> 8</w:t>
      </w:r>
      <w:r w:rsidR="003F5C8E" w:rsidRPr="00A05FB0">
        <w:rPr>
          <w:lang w:eastAsia="en-US"/>
        </w:rPr>
        <w:t>. maddesine</w:t>
      </w:r>
      <w:r w:rsidRPr="00A05FB0">
        <w:rPr>
          <w:lang w:eastAsia="en-US"/>
        </w:rPr>
        <w:t xml:space="preserve"> de aykırıdır</w:t>
      </w:r>
      <w:r w:rsidR="003F5C8E" w:rsidRPr="00A05FB0">
        <w:rPr>
          <w:lang w:eastAsia="en-US"/>
        </w:rPr>
        <w:t>, iptali gerekir.</w:t>
      </w:r>
    </w:p>
    <w:p w:rsidR="00CA0C83" w:rsidRPr="00A05FB0" w:rsidRDefault="00CA0C83" w:rsidP="00232E8A">
      <w:pPr>
        <w:ind w:firstLine="851"/>
        <w:jc w:val="both"/>
        <w:rPr>
          <w:color w:val="FF0000"/>
          <w:lang w:eastAsia="en-US"/>
        </w:rPr>
      </w:pPr>
    </w:p>
    <w:p w:rsidR="000A04A5" w:rsidRPr="00A05FB0" w:rsidRDefault="00232E8A" w:rsidP="00232E8A">
      <w:pPr>
        <w:ind w:firstLine="851"/>
        <w:jc w:val="both"/>
        <w:rPr>
          <w:lang w:eastAsia="en-US"/>
        </w:rPr>
      </w:pPr>
      <w:r w:rsidRPr="00A05FB0">
        <w:rPr>
          <w:lang w:eastAsia="en-US"/>
        </w:rPr>
        <w:t>6</w:t>
      </w:r>
      <w:r w:rsidR="003F5C8E" w:rsidRPr="00A05FB0">
        <w:rPr>
          <w:lang w:eastAsia="en-US"/>
        </w:rPr>
        <w:t xml:space="preserve">. </w:t>
      </w:r>
      <w:r w:rsidR="000A04A5" w:rsidRPr="00A05FB0">
        <w:rPr>
          <w:lang w:eastAsia="en-US"/>
        </w:rPr>
        <w:t>Anayasa</w:t>
      </w:r>
      <w:r w:rsidR="003F5C8E" w:rsidRPr="00A05FB0">
        <w:rPr>
          <w:lang w:eastAsia="en-US"/>
        </w:rPr>
        <w:t>’nın</w:t>
      </w:r>
      <w:r w:rsidR="000A04A5" w:rsidRPr="00A05FB0">
        <w:rPr>
          <w:lang w:eastAsia="en-US"/>
        </w:rPr>
        <w:t xml:space="preserve"> 2</w:t>
      </w:r>
      <w:r w:rsidR="003F5C8E" w:rsidRPr="00A05FB0">
        <w:rPr>
          <w:lang w:eastAsia="en-US"/>
        </w:rPr>
        <w:t xml:space="preserve">. Maddesine </w:t>
      </w:r>
      <w:r w:rsidR="000A04A5" w:rsidRPr="00A05FB0">
        <w:rPr>
          <w:lang w:eastAsia="en-US"/>
        </w:rPr>
        <w:t xml:space="preserve">ve Başlangıç </w:t>
      </w:r>
      <w:r w:rsidR="003F5C8E" w:rsidRPr="00A05FB0">
        <w:rPr>
          <w:lang w:eastAsia="en-US"/>
        </w:rPr>
        <w:t>İ</w:t>
      </w:r>
      <w:r w:rsidR="000A04A5" w:rsidRPr="00A05FB0">
        <w:rPr>
          <w:lang w:eastAsia="en-US"/>
        </w:rPr>
        <w:t xml:space="preserve">lkelerine </w:t>
      </w:r>
      <w:r w:rsidR="003F5C8E" w:rsidRPr="00A05FB0">
        <w:rPr>
          <w:lang w:eastAsia="en-US"/>
        </w:rPr>
        <w:t>A</w:t>
      </w:r>
      <w:r w:rsidR="000A04A5" w:rsidRPr="00A05FB0">
        <w:rPr>
          <w:lang w:eastAsia="en-US"/>
        </w:rPr>
        <w:t xml:space="preserve">ykırılık  </w:t>
      </w:r>
    </w:p>
    <w:p w:rsidR="00232E8A" w:rsidRPr="00A05FB0" w:rsidRDefault="00232E8A" w:rsidP="00232E8A">
      <w:pPr>
        <w:ind w:firstLine="851"/>
        <w:jc w:val="both"/>
        <w:rPr>
          <w:lang w:eastAsia="en-US"/>
        </w:rPr>
      </w:pPr>
    </w:p>
    <w:p w:rsidR="0021239D" w:rsidRPr="00A05FB0" w:rsidRDefault="003F5C8E" w:rsidP="00232E8A">
      <w:pPr>
        <w:ind w:firstLine="851"/>
        <w:jc w:val="both"/>
        <w:rPr>
          <w:lang w:eastAsia="en-US"/>
        </w:rPr>
      </w:pPr>
      <w:r w:rsidRPr="00A05FB0">
        <w:rPr>
          <w:lang w:eastAsia="en-US"/>
        </w:rPr>
        <w:t>Başlangıçta belirtilen</w:t>
      </w:r>
      <w:r w:rsidR="0021239D" w:rsidRPr="00A05FB0">
        <w:rPr>
          <w:lang w:eastAsia="en-US"/>
        </w:rPr>
        <w:t xml:space="preserve"> temel ilkelere </w:t>
      </w:r>
      <w:r w:rsidRPr="00A05FB0">
        <w:rPr>
          <w:lang w:eastAsia="en-US"/>
        </w:rPr>
        <w:t>dayanan,</w:t>
      </w:r>
      <w:r w:rsidR="0021239D" w:rsidRPr="00A05FB0">
        <w:rPr>
          <w:lang w:eastAsia="en-US"/>
        </w:rPr>
        <w:t xml:space="preserve"> demokratik, laik ve sosyal bir hukuk Devleti</w:t>
      </w:r>
      <w:r w:rsidR="00A05FB0">
        <w:rPr>
          <w:lang w:eastAsia="en-US"/>
        </w:rPr>
        <w:t>”</w:t>
      </w:r>
      <w:r w:rsidR="0021239D" w:rsidRPr="00A05FB0">
        <w:rPr>
          <w:lang w:eastAsia="en-US"/>
        </w:rPr>
        <w:t xml:space="preserve"> olan Cum</w:t>
      </w:r>
      <w:r w:rsidR="00451675" w:rsidRPr="00A05FB0">
        <w:rPr>
          <w:lang w:eastAsia="en-US"/>
        </w:rPr>
        <w:t>h</w:t>
      </w:r>
      <w:r w:rsidR="0021239D" w:rsidRPr="00A05FB0">
        <w:rPr>
          <w:lang w:eastAsia="en-US"/>
        </w:rPr>
        <w:t>uriyet, erkler ayrılığı ilkesinde somutlaşır:</w:t>
      </w:r>
      <w:r w:rsidR="00451675" w:rsidRPr="00A05FB0">
        <w:t xml:space="preserve"> </w:t>
      </w:r>
      <w:r w:rsidR="00A05FB0">
        <w:t>“</w:t>
      </w:r>
      <w:r w:rsidR="00451675" w:rsidRPr="00A05FB0">
        <w:rPr>
          <w:lang w:eastAsia="en-US"/>
        </w:rPr>
        <w:t xml:space="preserve">Kuvvetler ayrımının, Devlet organları arasında üstünlük sıralaması anlamına gelmeyip, belli Devlet yetki ve görevlerinin kullanılmasından ibaret ve bununla sınırlı medeni bir </w:t>
      </w:r>
      <w:proofErr w:type="gramStart"/>
      <w:r w:rsidR="00451675" w:rsidRPr="00A05FB0">
        <w:rPr>
          <w:lang w:eastAsia="en-US"/>
        </w:rPr>
        <w:t>işbölümü</w:t>
      </w:r>
      <w:proofErr w:type="gramEnd"/>
      <w:r w:rsidR="00451675" w:rsidRPr="00A05FB0">
        <w:rPr>
          <w:lang w:eastAsia="en-US"/>
        </w:rPr>
        <w:t xml:space="preserve"> ve işbirliği olduğu ve üstünlüğün ancak Anayasa ve kanunlarda bulunduğu;</w:t>
      </w:r>
      <w:r w:rsidR="00A05FB0">
        <w:rPr>
          <w:lang w:eastAsia="en-US"/>
        </w:rPr>
        <w:t>”</w:t>
      </w:r>
      <w:r w:rsidR="00833336" w:rsidRPr="00A05FB0">
        <w:rPr>
          <w:lang w:eastAsia="en-US"/>
        </w:rPr>
        <w:t xml:space="preserve"> (Başlangıç, prg.4).</w:t>
      </w:r>
    </w:p>
    <w:p w:rsidR="00232E8A" w:rsidRPr="00A05FB0" w:rsidRDefault="00232E8A" w:rsidP="00232E8A">
      <w:pPr>
        <w:ind w:firstLine="851"/>
        <w:jc w:val="both"/>
        <w:rPr>
          <w:lang w:eastAsia="en-US"/>
        </w:rPr>
      </w:pPr>
    </w:p>
    <w:p w:rsidR="00451675" w:rsidRPr="00A05FB0" w:rsidRDefault="00451675" w:rsidP="00232E8A">
      <w:pPr>
        <w:ind w:firstLine="851"/>
        <w:jc w:val="both"/>
        <w:rPr>
          <w:lang w:eastAsia="en-US"/>
        </w:rPr>
      </w:pPr>
      <w:r w:rsidRPr="00A05FB0">
        <w:rPr>
          <w:lang w:eastAsia="en-US"/>
        </w:rPr>
        <w:t xml:space="preserve">CK 28, yukarıda açıklanan nedenlerle, </w:t>
      </w:r>
      <w:r w:rsidR="00A05FB0">
        <w:rPr>
          <w:lang w:eastAsia="en-US"/>
        </w:rPr>
        <w:t>“</w:t>
      </w:r>
      <w:r w:rsidRPr="00A05FB0">
        <w:rPr>
          <w:lang w:eastAsia="en-US"/>
        </w:rPr>
        <w:t>Anayasa ve kanunların üstünlüğü</w:t>
      </w:r>
      <w:r w:rsidR="00A05FB0">
        <w:rPr>
          <w:lang w:eastAsia="en-US"/>
        </w:rPr>
        <w:t>”</w:t>
      </w:r>
      <w:r w:rsidRPr="00A05FB0">
        <w:rPr>
          <w:lang w:eastAsia="en-US"/>
        </w:rPr>
        <w:t xml:space="preserve"> ilkesini ihlal ettiğinden, Anayasa</w:t>
      </w:r>
      <w:r w:rsidR="00752B5D" w:rsidRPr="00A05FB0">
        <w:rPr>
          <w:lang w:eastAsia="en-US"/>
        </w:rPr>
        <w:t>’nın</w:t>
      </w:r>
      <w:r w:rsidRPr="00A05FB0">
        <w:rPr>
          <w:lang w:eastAsia="en-US"/>
        </w:rPr>
        <w:t xml:space="preserve"> 2</w:t>
      </w:r>
      <w:r w:rsidR="00752B5D" w:rsidRPr="00A05FB0">
        <w:rPr>
          <w:lang w:eastAsia="en-US"/>
        </w:rPr>
        <w:t>. maddesine</w:t>
      </w:r>
      <w:r w:rsidRPr="00A05FB0">
        <w:rPr>
          <w:lang w:eastAsia="en-US"/>
        </w:rPr>
        <w:t xml:space="preserve"> ve Başlangı</w:t>
      </w:r>
      <w:r w:rsidR="00833336" w:rsidRPr="00A05FB0">
        <w:rPr>
          <w:lang w:eastAsia="en-US"/>
        </w:rPr>
        <w:t>ç prg. 4’e de aykırılık oluşturmaktadır.</w:t>
      </w:r>
    </w:p>
    <w:p w:rsidR="00232E8A" w:rsidRPr="00A05FB0" w:rsidRDefault="00232E8A" w:rsidP="00232E8A">
      <w:pPr>
        <w:ind w:firstLine="851"/>
        <w:jc w:val="both"/>
        <w:rPr>
          <w:lang w:eastAsia="en-US"/>
        </w:rPr>
      </w:pPr>
    </w:p>
    <w:p w:rsidR="00833336" w:rsidRPr="00A05FB0" w:rsidRDefault="00833336" w:rsidP="00232E8A">
      <w:pPr>
        <w:ind w:firstLine="851"/>
        <w:jc w:val="both"/>
        <w:rPr>
          <w:lang w:eastAsia="en-US"/>
        </w:rPr>
      </w:pPr>
      <w:r w:rsidRPr="00A05FB0">
        <w:rPr>
          <w:lang w:eastAsia="en-US"/>
        </w:rPr>
        <w:t xml:space="preserve">Bu aykırılık durumu, </w:t>
      </w:r>
      <w:r w:rsidR="00A05FB0">
        <w:rPr>
          <w:lang w:eastAsia="en-US"/>
        </w:rPr>
        <w:t>“</w:t>
      </w:r>
      <w:r w:rsidRPr="00A05FB0">
        <w:rPr>
          <w:lang w:eastAsia="en-US"/>
        </w:rPr>
        <w:t>kaynağını Anayasa</w:t>
      </w:r>
      <w:r w:rsidR="00752B5D" w:rsidRPr="00A05FB0">
        <w:rPr>
          <w:lang w:eastAsia="en-US"/>
        </w:rPr>
        <w:t>’</w:t>
      </w:r>
      <w:r w:rsidRPr="00A05FB0">
        <w:rPr>
          <w:lang w:eastAsia="en-US"/>
        </w:rPr>
        <w:t>dan almayan Devlet yetkisi kullanma yasağı</w:t>
      </w:r>
      <w:r w:rsidR="00A05FB0">
        <w:rPr>
          <w:lang w:eastAsia="en-US"/>
        </w:rPr>
        <w:t>”</w:t>
      </w:r>
      <w:r w:rsidRPr="00A05FB0">
        <w:rPr>
          <w:lang w:eastAsia="en-US"/>
        </w:rPr>
        <w:t xml:space="preserve"> (md.6) karşısında </w:t>
      </w:r>
      <w:proofErr w:type="gramStart"/>
      <w:r w:rsidRPr="00A05FB0">
        <w:rPr>
          <w:lang w:eastAsia="en-US"/>
        </w:rPr>
        <w:t>ve,</w:t>
      </w:r>
      <w:proofErr w:type="gramEnd"/>
      <w:r w:rsidRPr="00A05FB0">
        <w:rPr>
          <w:lang w:eastAsia="en-US"/>
        </w:rPr>
        <w:t xml:space="preserve"> Anayasanın bağlayıcılığı ve üstünlüğü ilkesi (md.11) ile daha belirgin hale gelmektedir. Dahası, CB’nin, </w:t>
      </w:r>
      <w:r w:rsidR="00A05FB0">
        <w:rPr>
          <w:lang w:eastAsia="en-US"/>
        </w:rPr>
        <w:t>“</w:t>
      </w:r>
      <w:r w:rsidRPr="00A05FB0">
        <w:rPr>
          <w:lang w:eastAsia="en-US"/>
        </w:rPr>
        <w:t>Anayasanın uygulanmasını, Devlet organlarının düzenli ve uyumlu çalışmasını temin</w:t>
      </w:r>
      <w:r w:rsidR="00A05FB0">
        <w:rPr>
          <w:lang w:eastAsia="en-US"/>
        </w:rPr>
        <w:t>”</w:t>
      </w:r>
      <w:r w:rsidRPr="00A05FB0">
        <w:rPr>
          <w:lang w:eastAsia="en-US"/>
        </w:rPr>
        <w:t xml:space="preserve"> etme yükümlülüğü, aykırılık durumunu, aş</w:t>
      </w:r>
      <w:r w:rsidR="00752B5D" w:rsidRPr="00A05FB0">
        <w:rPr>
          <w:lang w:eastAsia="en-US"/>
        </w:rPr>
        <w:t>i</w:t>
      </w:r>
      <w:r w:rsidRPr="00A05FB0">
        <w:rPr>
          <w:lang w:eastAsia="en-US"/>
        </w:rPr>
        <w:t>kâr olmanın ötesinde tehlikeli hale getirmektedir.</w:t>
      </w:r>
    </w:p>
    <w:p w:rsidR="00232E8A" w:rsidRPr="00A05FB0" w:rsidRDefault="00232E8A" w:rsidP="00232E8A">
      <w:pPr>
        <w:ind w:firstLine="851"/>
        <w:jc w:val="both"/>
        <w:rPr>
          <w:lang w:eastAsia="en-US"/>
        </w:rPr>
      </w:pPr>
    </w:p>
    <w:p w:rsidR="00006D95" w:rsidRPr="00A05FB0" w:rsidRDefault="00006D95" w:rsidP="00232E8A">
      <w:pPr>
        <w:ind w:firstLine="851"/>
        <w:jc w:val="both"/>
        <w:rPr>
          <w:lang w:eastAsia="en-US"/>
        </w:rPr>
      </w:pPr>
      <w:r w:rsidRPr="00A05FB0">
        <w:rPr>
          <w:lang w:eastAsia="en-US"/>
        </w:rPr>
        <w:t>Özetle; 28</w:t>
      </w:r>
      <w:r w:rsidR="00752B5D" w:rsidRPr="00A05FB0">
        <w:rPr>
          <w:lang w:eastAsia="en-US"/>
        </w:rPr>
        <w:t xml:space="preserve"> sayılı CK</w:t>
      </w:r>
      <w:r w:rsidRPr="00A05FB0">
        <w:rPr>
          <w:lang w:eastAsia="en-US"/>
        </w:rPr>
        <w:t xml:space="preserve">, Cumhurbaşkanı’nın görev ve yükümlülükleri </w:t>
      </w:r>
      <w:r w:rsidR="00752B5D" w:rsidRPr="00A05FB0">
        <w:rPr>
          <w:lang w:eastAsia="en-US"/>
        </w:rPr>
        <w:t xml:space="preserve">bağlamında, </w:t>
      </w:r>
      <w:r w:rsidR="00A05FB0">
        <w:rPr>
          <w:lang w:eastAsia="en-US"/>
        </w:rPr>
        <w:t>“</w:t>
      </w:r>
      <w:r w:rsidRPr="00A05FB0">
        <w:rPr>
          <w:lang w:eastAsia="en-US"/>
        </w:rPr>
        <w:t>bağlayıcı kurallar bloku</w:t>
      </w:r>
      <w:r w:rsidR="00A05FB0">
        <w:rPr>
          <w:lang w:eastAsia="en-US"/>
        </w:rPr>
        <w:t>”</w:t>
      </w:r>
      <w:r w:rsidRPr="00A05FB0">
        <w:rPr>
          <w:lang w:eastAsia="en-US"/>
        </w:rPr>
        <w:t xml:space="preserve"> na aykırılık teşkil etmektedir.</w:t>
      </w:r>
    </w:p>
    <w:p w:rsidR="00232E8A" w:rsidRPr="00A05FB0" w:rsidRDefault="00232E8A" w:rsidP="00232E8A">
      <w:pPr>
        <w:ind w:firstLine="851"/>
        <w:jc w:val="both"/>
        <w:rPr>
          <w:lang w:eastAsia="en-US"/>
        </w:rPr>
      </w:pPr>
    </w:p>
    <w:p w:rsidR="0021704C" w:rsidRPr="00A05FB0" w:rsidRDefault="00A37C11" w:rsidP="00232E8A">
      <w:pPr>
        <w:ind w:firstLine="851"/>
        <w:jc w:val="both"/>
        <w:rPr>
          <w:lang w:eastAsia="en-US"/>
        </w:rPr>
      </w:pPr>
      <w:r w:rsidRPr="00A05FB0">
        <w:rPr>
          <w:lang w:eastAsia="en-US"/>
        </w:rPr>
        <w:t>Yukarıda belirtilen nedenlerle</w:t>
      </w:r>
      <w:r w:rsidR="00E0461D" w:rsidRPr="00A05FB0">
        <w:rPr>
          <w:lang w:eastAsia="en-US"/>
        </w:rPr>
        <w:t xml:space="preserve"> 2</w:t>
      </w:r>
      <w:r w:rsidRPr="00A05FB0">
        <w:rPr>
          <w:lang w:eastAsia="en-US"/>
        </w:rPr>
        <w:t>8</w:t>
      </w:r>
      <w:r w:rsidR="00E0461D" w:rsidRPr="00A05FB0">
        <w:rPr>
          <w:lang w:eastAsia="en-US"/>
        </w:rPr>
        <w:t xml:space="preserve"> sayılı CK’nın </w:t>
      </w:r>
      <w:r w:rsidRPr="00A05FB0">
        <w:rPr>
          <w:lang w:eastAsia="en-US"/>
        </w:rPr>
        <w:t xml:space="preserve">2. </w:t>
      </w:r>
      <w:r w:rsidR="00A05FB0">
        <w:rPr>
          <w:lang w:eastAsia="en-US"/>
        </w:rPr>
        <w:t>m</w:t>
      </w:r>
      <w:r w:rsidRPr="00A05FB0">
        <w:rPr>
          <w:lang w:eastAsia="en-US"/>
        </w:rPr>
        <w:t xml:space="preserve">addesi ile 1 sayılı Cumhurbaşkanlığı Kararnamesinin 287. </w:t>
      </w:r>
      <w:r w:rsidR="00A05FB0">
        <w:rPr>
          <w:lang w:eastAsia="en-US"/>
        </w:rPr>
        <w:t>m</w:t>
      </w:r>
      <w:r w:rsidRPr="00A05FB0">
        <w:rPr>
          <w:lang w:eastAsia="en-US"/>
        </w:rPr>
        <w:t xml:space="preserve">addesine eklenen (2) nolu fıkra, </w:t>
      </w:r>
      <w:r w:rsidR="00E0461D" w:rsidRPr="00A05FB0">
        <w:rPr>
          <w:lang w:eastAsia="en-US"/>
        </w:rPr>
        <w:t>Anayasa’nın</w:t>
      </w:r>
      <w:r w:rsidRPr="00A05FB0">
        <w:rPr>
          <w:lang w:eastAsia="en-US"/>
        </w:rPr>
        <w:t xml:space="preserve">, </w:t>
      </w:r>
      <w:r w:rsidR="00752B5D" w:rsidRPr="00A05FB0">
        <w:rPr>
          <w:lang w:eastAsia="en-US"/>
        </w:rPr>
        <w:t xml:space="preserve">Başlangıç ilkelerine, 2., </w:t>
      </w:r>
      <w:r w:rsidRPr="00A05FB0">
        <w:rPr>
          <w:lang w:eastAsia="en-US"/>
        </w:rPr>
        <w:t>7.</w:t>
      </w:r>
      <w:r w:rsidR="00752B5D" w:rsidRPr="00A05FB0">
        <w:rPr>
          <w:lang w:eastAsia="en-US"/>
        </w:rPr>
        <w:t>, 8.,</w:t>
      </w:r>
      <w:r w:rsidR="00E0461D" w:rsidRPr="00A05FB0">
        <w:rPr>
          <w:lang w:eastAsia="en-US"/>
        </w:rPr>
        <w:t xml:space="preserve"> </w:t>
      </w:r>
      <w:r w:rsidR="00752B5D" w:rsidRPr="00A05FB0">
        <w:rPr>
          <w:lang w:eastAsia="en-US"/>
        </w:rPr>
        <w:t xml:space="preserve">104/17. </w:t>
      </w:r>
      <w:r w:rsidR="00E0461D" w:rsidRPr="00A05FB0">
        <w:rPr>
          <w:lang w:eastAsia="en-US"/>
        </w:rPr>
        <w:t>ve 1</w:t>
      </w:r>
      <w:r w:rsidRPr="00A05FB0">
        <w:rPr>
          <w:lang w:eastAsia="en-US"/>
        </w:rPr>
        <w:t>61</w:t>
      </w:r>
      <w:r w:rsidR="00E0461D" w:rsidRPr="00A05FB0">
        <w:rPr>
          <w:lang w:eastAsia="en-US"/>
        </w:rPr>
        <w:t>. maddelerine aykırı olması nedeniyle iptali talep edilmektedir.</w:t>
      </w:r>
    </w:p>
    <w:p w:rsidR="00232E8A" w:rsidRPr="00A05FB0" w:rsidRDefault="00232E8A" w:rsidP="00232E8A">
      <w:pPr>
        <w:ind w:firstLine="851"/>
        <w:jc w:val="both"/>
        <w:rPr>
          <w:lang w:eastAsia="en-US"/>
        </w:rPr>
      </w:pPr>
    </w:p>
    <w:p w:rsidR="00B93DC0" w:rsidRPr="00A05FB0" w:rsidRDefault="00B93DC0" w:rsidP="00232E8A">
      <w:pPr>
        <w:ind w:firstLine="851"/>
        <w:jc w:val="both"/>
        <w:rPr>
          <w:lang w:eastAsia="en-US"/>
        </w:rPr>
      </w:pPr>
      <w:r w:rsidRPr="00A05FB0">
        <w:rPr>
          <w:lang w:eastAsia="en-US"/>
        </w:rPr>
        <w:t xml:space="preserve">2) </w:t>
      </w:r>
      <w:r w:rsidRPr="00A05FB0">
        <w:t xml:space="preserve">28 sayılı Cumhurbaşkanlığı Teşkilatı Hakkında Cumhurbaşkanlığı Kararnamesinde Değişiklik Yapılmasına Dair Cumhurbaşkanlığı Kararnamesi’nin 3. maddesi ile 1 sayılı Cumhurbaşkanlığı Kararnamesinin 372. </w:t>
      </w:r>
      <w:r w:rsidR="003322CE" w:rsidRPr="00A05FB0">
        <w:t>m</w:t>
      </w:r>
      <w:r w:rsidRPr="00A05FB0">
        <w:t>addesine eklenen 2</w:t>
      </w:r>
      <w:r w:rsidR="003322CE" w:rsidRPr="00A05FB0">
        <w:t>.</w:t>
      </w:r>
      <w:r w:rsidRPr="00A05FB0">
        <w:t xml:space="preserve"> </w:t>
      </w:r>
      <w:r w:rsidR="003322CE" w:rsidRPr="00A05FB0">
        <w:t>f</w:t>
      </w:r>
      <w:r w:rsidRPr="00A05FB0">
        <w:t>ıkranın</w:t>
      </w:r>
      <w:r w:rsidR="003322CE" w:rsidRPr="00A05FB0">
        <w:t xml:space="preserve"> birinci, ikinci ve üçüncü cümlelerinin</w:t>
      </w:r>
      <w:r w:rsidRPr="00A05FB0">
        <w:t xml:space="preserve"> Anayasa’ya Aykırılığı</w:t>
      </w:r>
    </w:p>
    <w:p w:rsidR="009335C9" w:rsidRPr="00A05FB0" w:rsidRDefault="009335C9" w:rsidP="00232E8A">
      <w:pPr>
        <w:ind w:firstLine="851"/>
        <w:jc w:val="both"/>
      </w:pPr>
    </w:p>
    <w:p w:rsidR="00D77FB5" w:rsidRPr="00A05FB0" w:rsidRDefault="00D77FB5" w:rsidP="00232E8A">
      <w:pPr>
        <w:ind w:firstLine="851"/>
        <w:jc w:val="both"/>
        <w:rPr>
          <w:lang w:eastAsia="en-US"/>
        </w:rPr>
      </w:pPr>
      <w:r w:rsidRPr="00A05FB0">
        <w:rPr>
          <w:lang w:eastAsia="en-US"/>
        </w:rPr>
        <w:t xml:space="preserve">28 sayılı Cumhurbaşkanlığı Kararnamesinin 3. </w:t>
      </w:r>
      <w:r w:rsidR="00995821">
        <w:rPr>
          <w:lang w:eastAsia="en-US"/>
        </w:rPr>
        <w:t>m</w:t>
      </w:r>
      <w:r w:rsidRPr="00A05FB0">
        <w:rPr>
          <w:lang w:eastAsia="en-US"/>
        </w:rPr>
        <w:t xml:space="preserve">addesi ile 1 sayılı Cumhurbaşkanlığı Kararnamesinin 372. maddesine ikinci bir fıkra eklenmekte ve bu fıkra ile 1 sayılı CK ile kurulan Sağlık Bakanlığı’nın </w:t>
      </w:r>
      <w:r w:rsidR="00C35075" w:rsidRPr="00A05FB0">
        <w:rPr>
          <w:lang w:eastAsia="en-US"/>
        </w:rPr>
        <w:t>bünyesinde kurulmuş olan hastanelerin yönetimine istisnai bir düzenleme getirilerek aynı yerleşke içerisinde birden fazla hastane bulunması durumunda bu hastanelerin müşterek yönetimi</w:t>
      </w:r>
      <w:r w:rsidR="00085E3B" w:rsidRPr="00A05FB0">
        <w:rPr>
          <w:lang w:eastAsia="en-US"/>
        </w:rPr>
        <w:t xml:space="preserve"> için </w:t>
      </w:r>
      <w:r w:rsidR="00A05FB0">
        <w:rPr>
          <w:lang w:eastAsia="en-US"/>
        </w:rPr>
        <w:t>“</w:t>
      </w:r>
      <w:r w:rsidR="00085E3B" w:rsidRPr="00A05FB0">
        <w:rPr>
          <w:lang w:eastAsia="en-US"/>
        </w:rPr>
        <w:t>koordinatör başhekim</w:t>
      </w:r>
      <w:r w:rsidR="00A05FB0">
        <w:rPr>
          <w:lang w:eastAsia="en-US"/>
        </w:rPr>
        <w:t>”</w:t>
      </w:r>
      <w:r w:rsidR="00085E3B" w:rsidRPr="00A05FB0">
        <w:rPr>
          <w:lang w:eastAsia="en-US"/>
        </w:rPr>
        <w:t xml:space="preserve"> adı altında bir yöneticinin görevlendirilmesi düzenlenmektedir.</w:t>
      </w:r>
      <w:r w:rsidR="00A05FB0">
        <w:rPr>
          <w:lang w:eastAsia="en-US"/>
        </w:rPr>
        <w:t xml:space="preserve"> </w:t>
      </w:r>
      <w:r w:rsidR="00085E3B" w:rsidRPr="00A05FB0">
        <w:rPr>
          <w:lang w:eastAsia="en-US"/>
        </w:rPr>
        <w:t xml:space="preserve">Fıkranın devamında da koordinatör başhekim ile diğer başhekimlerin ve hastane birimlerinin ilişkisi tanımlanmakta </w:t>
      </w:r>
      <w:r w:rsidRPr="00A05FB0">
        <w:rPr>
          <w:lang w:eastAsia="en-US"/>
        </w:rPr>
        <w:t xml:space="preserve">ve </w:t>
      </w:r>
      <w:r w:rsidR="00085E3B" w:rsidRPr="00A05FB0">
        <w:rPr>
          <w:lang w:eastAsia="en-US"/>
        </w:rPr>
        <w:t>bu yönetim şekline ilişkin</w:t>
      </w:r>
      <w:r w:rsidRPr="00A05FB0">
        <w:rPr>
          <w:lang w:eastAsia="en-US"/>
        </w:rPr>
        <w:t xml:space="preserve"> esas ve usullerin de </w:t>
      </w:r>
      <w:r w:rsidR="00085E3B" w:rsidRPr="00A05FB0">
        <w:rPr>
          <w:lang w:eastAsia="en-US"/>
        </w:rPr>
        <w:t>Sağlık Bakanlığınca</w:t>
      </w:r>
      <w:r w:rsidRPr="00A05FB0">
        <w:rPr>
          <w:lang w:eastAsia="en-US"/>
        </w:rPr>
        <w:t xml:space="preserve"> düzenlemesi öngörülmektedir.</w:t>
      </w:r>
    </w:p>
    <w:p w:rsidR="00232E8A" w:rsidRPr="00A05FB0" w:rsidRDefault="00232E8A" w:rsidP="00232E8A">
      <w:pPr>
        <w:ind w:firstLine="851"/>
        <w:jc w:val="both"/>
        <w:rPr>
          <w:lang w:eastAsia="en-US"/>
        </w:rPr>
      </w:pPr>
    </w:p>
    <w:p w:rsidR="00D77FB5" w:rsidRPr="00A05FB0" w:rsidRDefault="00D77FB5" w:rsidP="00232E8A">
      <w:pPr>
        <w:ind w:firstLine="851"/>
        <w:jc w:val="both"/>
        <w:rPr>
          <w:lang w:eastAsia="en-US"/>
        </w:rPr>
      </w:pPr>
      <w:r w:rsidRPr="00A05FB0">
        <w:rPr>
          <w:lang w:eastAsia="en-US"/>
        </w:rPr>
        <w:t xml:space="preserve">Söz konusu </w:t>
      </w:r>
      <w:r w:rsidR="00AC724D" w:rsidRPr="00A05FB0">
        <w:rPr>
          <w:lang w:eastAsia="en-US"/>
        </w:rPr>
        <w:t>fıkranın birinci</w:t>
      </w:r>
      <w:r w:rsidRPr="00A05FB0">
        <w:rPr>
          <w:lang w:eastAsia="en-US"/>
        </w:rPr>
        <w:t>,</w:t>
      </w:r>
      <w:r w:rsidR="00AC724D" w:rsidRPr="00A05FB0">
        <w:rPr>
          <w:lang w:eastAsia="en-US"/>
        </w:rPr>
        <w:t xml:space="preserve"> ikinci ve üçüncü cümleleri</w:t>
      </w:r>
      <w:r w:rsidRPr="00A05FB0">
        <w:rPr>
          <w:lang w:eastAsia="en-US"/>
        </w:rPr>
        <w:t xml:space="preserve"> aşağıda belirtildiği üzere Anayasa’nın birden çok maddesine aykırılık taşımaktadır.</w:t>
      </w:r>
    </w:p>
    <w:p w:rsidR="00232E8A" w:rsidRPr="00A05FB0" w:rsidRDefault="00232E8A" w:rsidP="00232E8A">
      <w:pPr>
        <w:pStyle w:val="ListParagraph"/>
        <w:ind w:left="0" w:firstLine="851"/>
        <w:jc w:val="both"/>
        <w:rPr>
          <w:rFonts w:ascii="Times New Roman" w:hAnsi="Times New Roman"/>
          <w:lang w:eastAsia="tr-TR"/>
        </w:rPr>
      </w:pPr>
    </w:p>
    <w:p w:rsidR="00D77FB5" w:rsidRPr="00A05FB0" w:rsidRDefault="00D77FB5" w:rsidP="00232E8A">
      <w:pPr>
        <w:pStyle w:val="ListParagraph"/>
        <w:ind w:left="0" w:firstLine="851"/>
        <w:jc w:val="both"/>
        <w:rPr>
          <w:rFonts w:ascii="Times New Roman" w:hAnsi="Times New Roman"/>
          <w:lang w:eastAsia="tr-TR"/>
        </w:rPr>
      </w:pPr>
      <w:r w:rsidRPr="00A05FB0">
        <w:rPr>
          <w:rFonts w:ascii="Times New Roman" w:hAnsi="Times New Roman"/>
          <w:lang w:eastAsia="tr-TR"/>
        </w:rPr>
        <w:t xml:space="preserve">6771 sayılı Kanun ile getirilen yeni tip Cumhurbaşkanlığı kararnamesinin temel ilke ve koşulları Anayasa’nın 104. maddesinin 17. fıkrasında ortaya konulmuştur.  Anayasanın 104/17. maddesiyle getirilen CK ile yürütmeye tanınan düzenleme alanı oldukça dar ve sınırlıdır. </w:t>
      </w:r>
    </w:p>
    <w:p w:rsidR="00D77FB5" w:rsidRPr="00A05FB0" w:rsidRDefault="00D77FB5" w:rsidP="00232E8A">
      <w:pPr>
        <w:pStyle w:val="ListParagraph"/>
        <w:ind w:left="0" w:firstLine="851"/>
        <w:jc w:val="both"/>
        <w:rPr>
          <w:rFonts w:ascii="Times New Roman" w:hAnsi="Times New Roman"/>
          <w:lang w:eastAsia="tr-TR"/>
        </w:rPr>
      </w:pPr>
      <w:r w:rsidRPr="00A05FB0">
        <w:rPr>
          <w:rFonts w:ascii="Times New Roman" w:hAnsi="Times New Roman"/>
          <w:lang w:eastAsia="tr-TR"/>
        </w:rPr>
        <w:lastRenderedPageBreak/>
        <w:t xml:space="preserve">Anayasanın 104/17. maddede geçen </w:t>
      </w:r>
      <w:r w:rsidR="00A05FB0">
        <w:rPr>
          <w:rFonts w:ascii="Times New Roman" w:hAnsi="Times New Roman"/>
          <w:lang w:eastAsia="tr-TR"/>
        </w:rPr>
        <w:t>“</w:t>
      </w:r>
      <w:r w:rsidRPr="00A05FB0">
        <w:rPr>
          <w:rFonts w:ascii="Times New Roman" w:hAnsi="Times New Roman"/>
          <w:lang w:eastAsia="tr-TR"/>
        </w:rPr>
        <w:t>münhasıran kanunla düzenlenmesi öngörülen konular</w:t>
      </w:r>
      <w:r w:rsidR="00A05FB0">
        <w:rPr>
          <w:rFonts w:ascii="Times New Roman" w:hAnsi="Times New Roman"/>
          <w:lang w:eastAsia="tr-TR"/>
        </w:rPr>
        <w:t>”</w:t>
      </w:r>
      <w:r w:rsidRPr="00A05FB0">
        <w:rPr>
          <w:rFonts w:ascii="Times New Roman" w:hAnsi="Times New Roman"/>
          <w:lang w:eastAsia="tr-TR"/>
        </w:rPr>
        <w:t xml:space="preserve"> ibaresinin Anayasada </w:t>
      </w:r>
      <w:r w:rsidR="00A05FB0">
        <w:rPr>
          <w:rFonts w:ascii="Times New Roman" w:hAnsi="Times New Roman"/>
          <w:lang w:eastAsia="tr-TR"/>
        </w:rPr>
        <w:t>“</w:t>
      </w:r>
      <w:r w:rsidRPr="00A05FB0">
        <w:rPr>
          <w:rFonts w:ascii="Times New Roman" w:hAnsi="Times New Roman"/>
          <w:lang w:eastAsia="tr-TR"/>
        </w:rPr>
        <w:t>kanunla düzenlenir veya kanunla konulur, değiştirilir veya kaldırılır</w:t>
      </w:r>
      <w:r w:rsidR="00A05FB0">
        <w:rPr>
          <w:rFonts w:ascii="Times New Roman" w:hAnsi="Times New Roman"/>
          <w:lang w:eastAsia="tr-TR"/>
        </w:rPr>
        <w:t>”</w:t>
      </w:r>
      <w:r w:rsidRPr="00A05FB0">
        <w:rPr>
          <w:rFonts w:ascii="Times New Roman" w:hAnsi="Times New Roman"/>
          <w:lang w:eastAsia="tr-TR"/>
        </w:rPr>
        <w:t xml:space="preserve"> vb. ifadelerin bulunduğu maddelere bakarak belirlenmesi gerekir. O halde Anayasa’nın bir maddesinde bir konunun yasayla düzenlenmesi öngörülmüşse o konunun Cumhurbaşkanlığı kararnamesi ile düzenlenmesi Anayasa’nın 104/17. maddelerine aykırılık oluşturacaktır.  </w:t>
      </w:r>
    </w:p>
    <w:p w:rsidR="00232E8A" w:rsidRPr="00A05FB0" w:rsidRDefault="00232E8A" w:rsidP="00232E8A">
      <w:pPr>
        <w:pStyle w:val="ListParagraph"/>
        <w:ind w:left="0" w:firstLine="851"/>
        <w:jc w:val="both"/>
        <w:rPr>
          <w:rFonts w:ascii="Times New Roman" w:hAnsi="Times New Roman"/>
          <w:lang w:eastAsia="tr-TR"/>
        </w:rPr>
      </w:pPr>
    </w:p>
    <w:p w:rsidR="00D77FB5" w:rsidRPr="00A05FB0" w:rsidRDefault="00D77FB5" w:rsidP="00232E8A">
      <w:pPr>
        <w:pStyle w:val="ListParagraph"/>
        <w:ind w:left="0" w:firstLine="851"/>
        <w:jc w:val="both"/>
        <w:rPr>
          <w:rFonts w:ascii="Times New Roman" w:hAnsi="Times New Roman"/>
          <w:lang w:eastAsia="tr-TR"/>
        </w:rPr>
      </w:pPr>
      <w:r w:rsidRPr="00A05FB0">
        <w:rPr>
          <w:rFonts w:ascii="Times New Roman" w:hAnsi="Times New Roman"/>
          <w:lang w:eastAsia="tr-TR"/>
        </w:rPr>
        <w:t xml:space="preserve">Yine Anayasanın 104/17. maddesinde </w:t>
      </w:r>
      <w:r w:rsidR="00A05FB0">
        <w:rPr>
          <w:rFonts w:ascii="Times New Roman" w:hAnsi="Times New Roman"/>
          <w:lang w:eastAsia="tr-TR"/>
        </w:rPr>
        <w:t>“</w:t>
      </w:r>
      <w:r w:rsidRPr="00A05FB0">
        <w:rPr>
          <w:rFonts w:ascii="Times New Roman" w:hAnsi="Times New Roman"/>
          <w:lang w:eastAsia="tr-TR"/>
        </w:rPr>
        <w:t>Kanunda açıkça düzenlenen konularda Cumhurbaşkanlığı kararnamesi çıkarılamaz</w:t>
      </w:r>
      <w:r w:rsidR="00A05FB0">
        <w:rPr>
          <w:rFonts w:ascii="Times New Roman" w:hAnsi="Times New Roman"/>
          <w:lang w:eastAsia="tr-TR"/>
        </w:rPr>
        <w:t>”</w:t>
      </w:r>
      <w:r w:rsidRPr="00A05FB0">
        <w:rPr>
          <w:rFonts w:ascii="Times New Roman" w:hAnsi="Times New Roman"/>
          <w:lang w:eastAsia="tr-TR"/>
        </w:rPr>
        <w:t xml:space="preserve"> kuralı bulunmaktadır. Bir konu yasa ile açıkça düzenlenmişse Cumhurbaşkanlığı kararnamesi çıkartılamaz. Elbette CK’lerin çıkarılması için kanun hükmünde kararnamelerde olduğu gibi yasa ile yetkilendirme gerekmez. Ancak kanun hükmünde kararnamelerle yasaları değiştirebilirken CK’ler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onyedinci fıkrasının açık ve bağlayıcı hükümleri karşısında hangi konuda olursa olsun CK ile bir yasayı değiştirmek veya yürürlükten kaldırmak mümkün değildir.</w:t>
      </w:r>
    </w:p>
    <w:p w:rsidR="00232E8A" w:rsidRPr="00A05FB0" w:rsidRDefault="00232E8A" w:rsidP="00232E8A">
      <w:pPr>
        <w:pStyle w:val="ListParagraph"/>
        <w:ind w:left="0" w:firstLine="851"/>
        <w:jc w:val="both"/>
        <w:rPr>
          <w:rFonts w:ascii="Times New Roman" w:hAnsi="Times New Roman"/>
          <w:lang w:eastAsia="tr-TR"/>
        </w:rPr>
      </w:pPr>
    </w:p>
    <w:p w:rsidR="00D77FB5" w:rsidRPr="00A05FB0" w:rsidRDefault="00D77FB5" w:rsidP="00232E8A">
      <w:pPr>
        <w:pStyle w:val="ListParagraph"/>
        <w:ind w:left="0" w:firstLine="851"/>
        <w:jc w:val="both"/>
        <w:rPr>
          <w:rFonts w:ascii="Times New Roman" w:hAnsi="Times New Roman"/>
          <w:lang w:eastAsia="tr-TR"/>
        </w:rPr>
      </w:pPr>
      <w:r w:rsidRPr="00A05FB0">
        <w:rPr>
          <w:rFonts w:ascii="Times New Roman" w:hAnsi="Times New Roman"/>
          <w:lang w:eastAsia="tr-TR"/>
        </w:rPr>
        <w:t xml:space="preserve">Bu çerçevede 28 sayılı CK’nın </w:t>
      </w:r>
      <w:r w:rsidR="00085E3B" w:rsidRPr="00A05FB0">
        <w:rPr>
          <w:rFonts w:ascii="Times New Roman" w:hAnsi="Times New Roman"/>
          <w:lang w:eastAsia="tr-TR"/>
        </w:rPr>
        <w:t>3</w:t>
      </w:r>
      <w:r w:rsidRPr="00A05FB0">
        <w:rPr>
          <w:rFonts w:ascii="Times New Roman" w:hAnsi="Times New Roman"/>
          <w:lang w:eastAsia="tr-TR"/>
        </w:rPr>
        <w:t xml:space="preserve">. </w:t>
      </w:r>
      <w:r w:rsidR="00A05FB0">
        <w:rPr>
          <w:rFonts w:ascii="Times New Roman" w:hAnsi="Times New Roman"/>
          <w:lang w:eastAsia="tr-TR"/>
        </w:rPr>
        <w:t>m</w:t>
      </w:r>
      <w:r w:rsidRPr="00A05FB0">
        <w:rPr>
          <w:rFonts w:ascii="Times New Roman" w:hAnsi="Times New Roman"/>
          <w:lang w:eastAsia="tr-TR"/>
        </w:rPr>
        <w:t xml:space="preserve">addesi ile </w:t>
      </w:r>
      <w:r w:rsidRPr="00A05FB0">
        <w:rPr>
          <w:rFonts w:ascii="Times New Roman" w:hAnsi="Times New Roman"/>
        </w:rPr>
        <w:t xml:space="preserve">1 sayılı Cumhurbaşkanlığı Kararnamesinin </w:t>
      </w:r>
      <w:r w:rsidR="00085E3B" w:rsidRPr="00A05FB0">
        <w:rPr>
          <w:rFonts w:ascii="Times New Roman" w:hAnsi="Times New Roman"/>
        </w:rPr>
        <w:t>372</w:t>
      </w:r>
      <w:r w:rsidRPr="00A05FB0">
        <w:rPr>
          <w:rFonts w:ascii="Times New Roman" w:hAnsi="Times New Roman"/>
        </w:rPr>
        <w:t xml:space="preserve">. </w:t>
      </w:r>
      <w:r w:rsidR="00085E3B" w:rsidRPr="00A05FB0">
        <w:rPr>
          <w:rFonts w:ascii="Times New Roman" w:hAnsi="Times New Roman"/>
        </w:rPr>
        <w:t>m</w:t>
      </w:r>
      <w:r w:rsidRPr="00A05FB0">
        <w:rPr>
          <w:rFonts w:ascii="Times New Roman" w:hAnsi="Times New Roman"/>
        </w:rPr>
        <w:t xml:space="preserve">addesine eklenen </w:t>
      </w:r>
      <w:r w:rsidR="00085E3B" w:rsidRPr="00A05FB0">
        <w:rPr>
          <w:rFonts w:ascii="Times New Roman" w:hAnsi="Times New Roman"/>
        </w:rPr>
        <w:t>2</w:t>
      </w:r>
      <w:r w:rsidR="00AC724D" w:rsidRPr="00A05FB0">
        <w:rPr>
          <w:rFonts w:ascii="Times New Roman" w:hAnsi="Times New Roman"/>
        </w:rPr>
        <w:t>.</w:t>
      </w:r>
      <w:r w:rsidRPr="00A05FB0">
        <w:rPr>
          <w:rFonts w:ascii="Times New Roman" w:hAnsi="Times New Roman"/>
        </w:rPr>
        <w:t xml:space="preserve"> </w:t>
      </w:r>
      <w:r w:rsidR="00A05FB0">
        <w:rPr>
          <w:rFonts w:ascii="Times New Roman" w:hAnsi="Times New Roman"/>
        </w:rPr>
        <w:t>f</w:t>
      </w:r>
      <w:r w:rsidRPr="00A05FB0">
        <w:rPr>
          <w:rFonts w:ascii="Times New Roman" w:hAnsi="Times New Roman"/>
        </w:rPr>
        <w:t>ıkra</w:t>
      </w:r>
      <w:r w:rsidR="00AC724D" w:rsidRPr="00A05FB0">
        <w:rPr>
          <w:rFonts w:ascii="Times New Roman" w:hAnsi="Times New Roman"/>
        </w:rPr>
        <w:t>nın birinci, ikinci ve üçüncü cümleleri</w:t>
      </w:r>
      <w:r w:rsidRPr="00A05FB0">
        <w:rPr>
          <w:rFonts w:ascii="Times New Roman" w:hAnsi="Times New Roman"/>
          <w:lang w:eastAsia="tr-TR"/>
        </w:rPr>
        <w:t xml:space="preserve">, yukarıda belirtilen anayasal sınırları aşan bir düzenlemedir. </w:t>
      </w:r>
    </w:p>
    <w:p w:rsidR="00232E8A" w:rsidRPr="00A05FB0" w:rsidRDefault="00232E8A" w:rsidP="00232E8A">
      <w:pPr>
        <w:ind w:firstLine="851"/>
        <w:jc w:val="both"/>
      </w:pPr>
    </w:p>
    <w:p w:rsidR="00D77FB5" w:rsidRPr="00A05FB0" w:rsidRDefault="00D77FB5" w:rsidP="00232E8A">
      <w:pPr>
        <w:ind w:firstLine="851"/>
        <w:jc w:val="both"/>
        <w:rPr>
          <w:lang w:eastAsia="en-US"/>
        </w:rPr>
      </w:pPr>
      <w:r w:rsidRPr="00A05FB0">
        <w:t xml:space="preserve">Öncelikle, söz konusu düzenleme ile idareye </w:t>
      </w:r>
      <w:r w:rsidR="00085E3B" w:rsidRPr="00A05FB0">
        <w:t xml:space="preserve">bir kamu kuruluşu olan hastanelerde, hastanelerin aynı mekânsal alanda faaliyet göstermesi halini bir hiyerarşik ilişki hali olarak tanımlayarak </w:t>
      </w:r>
      <w:r w:rsidR="00A05FB0">
        <w:t>“</w:t>
      </w:r>
      <w:r w:rsidR="00085E3B" w:rsidRPr="00A05FB0">
        <w:t>koordinatör başhekim</w:t>
      </w:r>
      <w:r w:rsidR="00A05FB0">
        <w:t>”</w:t>
      </w:r>
      <w:r w:rsidR="00085E3B" w:rsidRPr="00A05FB0">
        <w:t xml:space="preserve"> adı altında bir yönetici ataması yapabilme hakkı </w:t>
      </w:r>
      <w:r w:rsidRPr="00A05FB0">
        <w:rPr>
          <w:lang w:eastAsia="en-US"/>
        </w:rPr>
        <w:t xml:space="preserve">sağlamaktadır. </w:t>
      </w:r>
    </w:p>
    <w:p w:rsidR="00232E8A" w:rsidRPr="00A05FB0" w:rsidRDefault="00232E8A" w:rsidP="00232E8A">
      <w:pPr>
        <w:ind w:firstLine="851"/>
        <w:jc w:val="both"/>
      </w:pPr>
    </w:p>
    <w:p w:rsidR="00085E3B" w:rsidRPr="00A05FB0" w:rsidRDefault="00D77FB5" w:rsidP="00232E8A">
      <w:pPr>
        <w:ind w:firstLine="851"/>
        <w:jc w:val="both"/>
      </w:pPr>
      <w:r w:rsidRPr="00A05FB0">
        <w:t xml:space="preserve">Anayasamızın 104. maddesinde açıkça kanunla düzenlenmesi gereken alanlarda CK ile düzenleme yapılamayacağı da belirtilmektedir. </w:t>
      </w:r>
    </w:p>
    <w:p w:rsidR="00232E8A" w:rsidRPr="00A05FB0" w:rsidRDefault="00232E8A" w:rsidP="00232E8A">
      <w:pPr>
        <w:ind w:firstLine="851"/>
        <w:jc w:val="both"/>
      </w:pPr>
    </w:p>
    <w:p w:rsidR="00C14601" w:rsidRPr="00A05FB0" w:rsidRDefault="00085E3B" w:rsidP="00232E8A">
      <w:pPr>
        <w:ind w:firstLine="851"/>
        <w:jc w:val="both"/>
      </w:pPr>
      <w:r w:rsidRPr="00A05FB0">
        <w:t xml:space="preserve">Anayasa’nın 128. </w:t>
      </w:r>
      <w:r w:rsidR="00232E8A" w:rsidRPr="00A05FB0">
        <w:t>m</w:t>
      </w:r>
      <w:r w:rsidRPr="00A05FB0">
        <w:t>addesinin ikinci fıkrasında yer</w:t>
      </w:r>
      <w:r w:rsidR="00A05FB0">
        <w:t xml:space="preserve"> </w:t>
      </w:r>
      <w:r w:rsidRPr="00A05FB0">
        <w:t xml:space="preserve">alan </w:t>
      </w:r>
      <w:r w:rsidR="00A05FB0">
        <w:t>“</w:t>
      </w:r>
      <w:r w:rsidRPr="00A05FB0">
        <w:t>memurların ve diğer kamu görevlilerinin nitelikleri, atanmaları, görev ve yetkileri, hakları ve yükümlülükleri, aylık ve ödenekleri ve diğer özlük işleri kanunla düzenlenir.</w:t>
      </w:r>
      <w:r w:rsidR="00A05FB0">
        <w:t>”</w:t>
      </w:r>
      <w:r w:rsidRPr="00A05FB0">
        <w:t xml:space="preserve"> hükmünün memurlar ve diğer kamu görevlilerinin görevlerinin </w:t>
      </w:r>
      <w:r w:rsidR="00C14601" w:rsidRPr="00A05FB0">
        <w:t>atanma usul ve esaslarını</w:t>
      </w:r>
      <w:r w:rsidRPr="00A05FB0">
        <w:t xml:space="preserve"> da kapsadığı tartışmasız bir gerçektir. Bu nedenle </w:t>
      </w:r>
      <w:r w:rsidR="00C14601" w:rsidRPr="00A05FB0">
        <w:t xml:space="preserve">yeni bir kamu görevlisi türü olan </w:t>
      </w:r>
      <w:r w:rsidR="00A05FB0">
        <w:t>“</w:t>
      </w:r>
      <w:r w:rsidR="00C14601" w:rsidRPr="00A05FB0">
        <w:t>koordinatör başhekim</w:t>
      </w:r>
      <w:r w:rsidR="00A05FB0">
        <w:t>”</w:t>
      </w:r>
      <w:r w:rsidR="00C14601" w:rsidRPr="00A05FB0">
        <w:t xml:space="preserve"> için de atama usul ve esaslarının ilgili kanunlarla düzenlenmesi gerekmektedir. </w:t>
      </w:r>
    </w:p>
    <w:p w:rsidR="00232E8A" w:rsidRPr="00A05FB0" w:rsidRDefault="00232E8A" w:rsidP="00232E8A">
      <w:pPr>
        <w:ind w:firstLine="851"/>
        <w:jc w:val="both"/>
      </w:pPr>
    </w:p>
    <w:p w:rsidR="009E7B71" w:rsidRPr="00A05FB0" w:rsidRDefault="00C14601" w:rsidP="00232E8A">
      <w:pPr>
        <w:ind w:firstLine="851"/>
        <w:jc w:val="both"/>
      </w:pPr>
      <w:r w:rsidRPr="00A05FB0">
        <w:t xml:space="preserve">Nitekim, söz konusu </w:t>
      </w:r>
      <w:r w:rsidR="00A05FB0">
        <w:t>“</w:t>
      </w:r>
      <w:r w:rsidRPr="00A05FB0">
        <w:t>koordinatör başhekim</w:t>
      </w:r>
      <w:r w:rsidR="00A05FB0">
        <w:t>”</w:t>
      </w:r>
      <w:r w:rsidRPr="00A05FB0">
        <w:t xml:space="preserve"> yöneticiye ilişkin daha önce yapılan mevzuat değişikliği Danıştay tarafından yukarıda belirtilen nedenle iptal edilmiştir.  Sağlık Bakanlığı tarafından yayımlanan </w:t>
      </w:r>
      <w:r w:rsidR="00503F10" w:rsidRPr="00A05FB0">
        <w:t>5.5.2005 günlü 25806 sayılı</w:t>
      </w:r>
      <w:r w:rsidR="005E51F4" w:rsidRPr="00A05FB0">
        <w:t xml:space="preserve"> </w:t>
      </w:r>
      <w:proofErr w:type="gramStart"/>
      <w:r w:rsidR="00440795" w:rsidRPr="00A05FB0">
        <w:t>Resmi</w:t>
      </w:r>
      <w:proofErr w:type="gramEnd"/>
      <w:r w:rsidR="00440795" w:rsidRPr="00A05FB0">
        <w:t xml:space="preserve"> Gazete’de yayımlanarak yürürlüğe giren Yataklı Tedavi Kurumları İşletme Yönetmeliğinde Değişiklik Yapılmasına Dair Yönetmeliğin 26. </w:t>
      </w:r>
      <w:r w:rsidR="00A05FB0">
        <w:t>m</w:t>
      </w:r>
      <w:r w:rsidR="00440795" w:rsidRPr="00A05FB0">
        <w:t xml:space="preserve">addesiyle getirilen 110. </w:t>
      </w:r>
      <w:r w:rsidR="00A05FB0">
        <w:t>m</w:t>
      </w:r>
      <w:r w:rsidR="00440795" w:rsidRPr="00A05FB0">
        <w:t xml:space="preserve">addenin 2. </w:t>
      </w:r>
      <w:r w:rsidR="00A05FB0">
        <w:t>f</w:t>
      </w:r>
      <w:r w:rsidR="00440795" w:rsidRPr="00A05FB0">
        <w:t>ıkrasında da aynı yönlü bir düzenleme yapılmış ve söz konusu yönetmelik değişikliğinin iptali için idari dava açılmıştır. Danıştay Beşinci Dairesi Esas no: 2006/2128 Karar No: 2007/6162 sayılı kararı ile ilgili düzenlemenin hukuka aykırı olduğundan bahisle iptaline karar vermiştir.</w:t>
      </w:r>
      <w:r w:rsidR="009E7B71" w:rsidRPr="00A05FB0">
        <w:t xml:space="preserve"> Danıştay İdari Dava </w:t>
      </w:r>
      <w:r w:rsidR="009E7B71" w:rsidRPr="00A05FB0">
        <w:lastRenderedPageBreak/>
        <w:t xml:space="preserve">Daireleri Kurulu’nun E: 2008/679, K: 2012/1968 sayılı Kararıyla da söz konusu karar kesinleşmiştir. </w:t>
      </w:r>
      <w:r w:rsidR="00440795" w:rsidRPr="00A05FB0">
        <w:t xml:space="preserve"> Danıştay Beşinci Dairesi ilgili </w:t>
      </w:r>
      <w:proofErr w:type="gramStart"/>
      <w:r w:rsidR="00440795" w:rsidRPr="00A05FB0">
        <w:t>kararında:</w:t>
      </w:r>
      <w:r w:rsidR="00106E84" w:rsidRPr="00A05FB0">
        <w:t xml:space="preserve"> </w:t>
      </w:r>
      <w:r w:rsidR="00440795" w:rsidRPr="00A05FB0">
        <w:t xml:space="preserve"> </w:t>
      </w:r>
      <w:r w:rsidR="00106E84" w:rsidRPr="00A05FB0">
        <w:t xml:space="preserve"> </w:t>
      </w:r>
      <w:proofErr w:type="gramEnd"/>
      <w:r w:rsidR="00A05FB0">
        <w:t>“</w:t>
      </w:r>
      <w:r w:rsidR="00440795" w:rsidRPr="00A05FB0">
        <w:t xml:space="preserve">Dava konusu yönetmeliğin 26. maddesiyle </w:t>
      </w:r>
      <w:r w:rsidR="00D47D6E" w:rsidRPr="00A05FB0">
        <w:t xml:space="preserve">getirilen 110. </w:t>
      </w:r>
      <w:r w:rsidR="00A05FB0">
        <w:t>m</w:t>
      </w:r>
      <w:r w:rsidR="00D47D6E" w:rsidRPr="00A05FB0">
        <w:t xml:space="preserve">addenin 2. </w:t>
      </w:r>
      <w:r w:rsidR="00A05FB0">
        <w:t>f</w:t>
      </w:r>
      <w:r w:rsidR="00D47D6E" w:rsidRPr="00A05FB0">
        <w:t xml:space="preserve">ıkrasında ise, </w:t>
      </w:r>
      <w:r w:rsidR="00A05FB0">
        <w:t>“</w:t>
      </w:r>
      <w:r w:rsidR="00D47D6E" w:rsidRPr="00A05FB0">
        <w:t>Sağlık Bakanlığı uygun gördüğü illerde sağlık hizmetinin daha verimli ve etkin sunumunu sağlamak üzere koordinatör baştabip atayabilir. Koordinatör baştabibin görev, yetki ve sorumlulukları yönerge ile belirlenir.</w:t>
      </w:r>
      <w:r w:rsidR="00A05FB0">
        <w:t>”</w:t>
      </w:r>
      <w:r w:rsidR="00D47D6E" w:rsidRPr="00A05FB0">
        <w:t xml:space="preserve"> Hükmü yer almaktadır. Koordinatör baştabiplik uygul</w:t>
      </w:r>
      <w:r w:rsidR="00106E84" w:rsidRPr="00A05FB0">
        <w:t>a</w:t>
      </w:r>
      <w:r w:rsidR="00D47D6E" w:rsidRPr="00A05FB0">
        <w:t xml:space="preserve">ması ile, bir ildeki tüm yataklı tedai kurumu baştabiplerinden birisine koordinatörlük görevi verildiği anlaşılmaktadır. Davalı Bakanlık tarafından, koordinatör baştabibin diğer baştabiplerin hiyerarşik amiri olmadığı ve ikinci görevle bu göreve getirildiği ileri sürülmekte ise de; 110. maddenin 2. fıkrası </w:t>
      </w:r>
      <w:r w:rsidR="00106E84" w:rsidRPr="00A05FB0">
        <w:t xml:space="preserve">hükmünün yine atamaya ilişkin bulunduğu, davalı idarenin kadro cetvellerinde koordinatör baştabiplik kadrosunun bulunmadığı, koordinatör baştabipten beklenen işlevler gözönünde tutulduğunda bu kişinin diğer hastane baştabiplerinin amiri konumuna yükselmesinin kaçınılmaz gözüktüğü, oysa yataklı tedavi kurumu niteliğindeki eğitim ve araştırma hastanelerinde baştabibin kurumun en üst amiri olduğu açıktır. Belirtilen duruma göre, kadrosuz memur çalıştırılamayacağı yolundaki 657 sayılı Yasanın 33/1. </w:t>
      </w:r>
      <w:r w:rsidR="00995821">
        <w:t>m</w:t>
      </w:r>
      <w:r w:rsidR="00106E84" w:rsidRPr="00A05FB0">
        <w:t xml:space="preserve">addesinin açık hükmüne, mevcut kurumsal ve hiyerarşik yapı ile görev tanımlarına aykırı olarak hastane baştabipleri üzerinde </w:t>
      </w:r>
      <w:r w:rsidR="00A05FB0">
        <w:t>“</w:t>
      </w:r>
      <w:r w:rsidR="00106E84" w:rsidRPr="00A05FB0">
        <w:t>koordinatör baştabip</w:t>
      </w:r>
      <w:r w:rsidR="00A05FB0">
        <w:t>”</w:t>
      </w:r>
      <w:r w:rsidR="00106E84" w:rsidRPr="00A05FB0">
        <w:t xml:space="preserve"> unvanını taşıyan bir kişinin Bakanlık tarafından atanmasına olanak tanıyan 110. </w:t>
      </w:r>
      <w:r w:rsidR="00995821">
        <w:t>m</w:t>
      </w:r>
      <w:r w:rsidR="00106E84" w:rsidRPr="00A05FB0">
        <w:t xml:space="preserve">addenin 2. </w:t>
      </w:r>
      <w:r w:rsidR="00995821">
        <w:t>f</w:t>
      </w:r>
      <w:r w:rsidR="00106E84" w:rsidRPr="00A05FB0">
        <w:t>ıkrası hükmünde hukuka uyarlık görülmemiştir.</w:t>
      </w:r>
      <w:r w:rsidR="00A05FB0">
        <w:t>”</w:t>
      </w:r>
      <w:r w:rsidR="00106E84" w:rsidRPr="00A05FB0">
        <w:t xml:space="preserve">  </w:t>
      </w:r>
      <w:r w:rsidR="00440795" w:rsidRPr="00A05FB0">
        <w:t xml:space="preserve"> </w:t>
      </w:r>
      <w:proofErr w:type="gramStart"/>
      <w:r w:rsidR="00106E84" w:rsidRPr="00A05FB0">
        <w:t>şeklindeki</w:t>
      </w:r>
      <w:proofErr w:type="gramEnd"/>
      <w:r w:rsidR="00106E84" w:rsidRPr="00A05FB0">
        <w:t xml:space="preserve"> hükmüyle </w:t>
      </w:r>
      <w:r w:rsidR="00A973C1" w:rsidRPr="00A05FB0">
        <w:t xml:space="preserve">bu hususta ilgili yönetmeliğin kanuna aykırı olmasını gerekçe göstererek, bu tür atamaların kanuni dayanağının zorunluluğuna işaret etmiştir. </w:t>
      </w:r>
    </w:p>
    <w:p w:rsidR="00232E8A" w:rsidRPr="00A05FB0" w:rsidRDefault="00232E8A" w:rsidP="00232E8A">
      <w:pPr>
        <w:ind w:firstLine="851"/>
        <w:jc w:val="both"/>
      </w:pPr>
    </w:p>
    <w:p w:rsidR="009E7B71" w:rsidRPr="00A05FB0" w:rsidRDefault="009E7B71" w:rsidP="00232E8A">
      <w:pPr>
        <w:ind w:firstLine="851"/>
        <w:jc w:val="both"/>
      </w:pPr>
      <w:r w:rsidRPr="00A05FB0">
        <w:t xml:space="preserve">İdare, yargı kararı ile kesinleşmiş olan bu konuda </w:t>
      </w:r>
      <w:r w:rsidR="00F57651" w:rsidRPr="00A05FB0">
        <w:t>cumhurbaşkanlığı kararnamesi yoluyla düzenleme yaparak söz konusu değişikliği yapmak istemektedir. Ancak, yapılmak istenen bu değişiklik cumhurbaşkanlığı kararnamelerinin yetki alanı içerisinde olmayan bir düzenlemedir. Yukarıda da belirtildiği üzere yasama yetkisinin alanına giren alanlarda veya yasalarla düzenlenmiş konularda cumhurbaşkanlığı kararnamesi çıkarılamaz.</w:t>
      </w:r>
    </w:p>
    <w:p w:rsidR="00232E8A" w:rsidRPr="00A05FB0" w:rsidRDefault="00232E8A" w:rsidP="00232E8A">
      <w:pPr>
        <w:ind w:firstLine="851"/>
        <w:jc w:val="both"/>
      </w:pPr>
    </w:p>
    <w:p w:rsidR="00085E3B" w:rsidRPr="00A05FB0" w:rsidRDefault="00F57651" w:rsidP="00232E8A">
      <w:pPr>
        <w:ind w:firstLine="851"/>
        <w:jc w:val="both"/>
      </w:pPr>
      <w:r w:rsidRPr="00A05FB0">
        <w:t xml:space="preserve">Ayrıca, iptali talep edilen düzenleme açık bir biçimde Anayasa’nın 128. </w:t>
      </w:r>
      <w:r w:rsidR="00A05FB0">
        <w:t>m</w:t>
      </w:r>
      <w:r w:rsidRPr="00A05FB0">
        <w:t xml:space="preserve">addesine aykırılık taşımaktadır. </w:t>
      </w:r>
      <w:r w:rsidR="00A973C1" w:rsidRPr="00A05FB0">
        <w:t xml:space="preserve">Anayasa’nın 128. </w:t>
      </w:r>
      <w:r w:rsidR="00A05FB0">
        <w:t>m</w:t>
      </w:r>
      <w:r w:rsidR="00A973C1" w:rsidRPr="00A05FB0">
        <w:t xml:space="preserve">addesinde de belirtildiği üzere memurların ve diğer kamu görevlilerinin atama işlemlerinin kanun ile yapılması bir zorunluluktur. Bu nedenle </w:t>
      </w:r>
      <w:r w:rsidR="00085E3B" w:rsidRPr="00A05FB0">
        <w:t>2</w:t>
      </w:r>
      <w:r w:rsidR="00C14601" w:rsidRPr="00A05FB0">
        <w:t>8</w:t>
      </w:r>
      <w:r w:rsidR="00085E3B" w:rsidRPr="00A05FB0">
        <w:t xml:space="preserve"> sayılı CK’nın </w:t>
      </w:r>
      <w:r w:rsidR="00A973C1" w:rsidRPr="00A05FB0">
        <w:t>3</w:t>
      </w:r>
      <w:r w:rsidR="00085E3B" w:rsidRPr="00A05FB0">
        <w:t xml:space="preserve">. maddesi ile yapılan bu düzenleme münhasıran kanun ile düzenleme yapılması gereken bir alanda düzenleme yapması nedeniyle Anayasa’nın 104/17. </w:t>
      </w:r>
      <w:r w:rsidR="00A05FB0">
        <w:t>m</w:t>
      </w:r>
      <w:r w:rsidR="00085E3B" w:rsidRPr="00A05FB0">
        <w:t xml:space="preserve">addesine aykırıdır, iptali gerekir. </w:t>
      </w:r>
    </w:p>
    <w:p w:rsidR="00232E8A" w:rsidRPr="00A05FB0" w:rsidRDefault="00232E8A" w:rsidP="00232E8A">
      <w:pPr>
        <w:ind w:firstLine="851"/>
        <w:jc w:val="both"/>
      </w:pPr>
    </w:p>
    <w:p w:rsidR="00A973C1" w:rsidRPr="00A05FB0" w:rsidRDefault="00A973C1" w:rsidP="00232E8A">
      <w:pPr>
        <w:ind w:firstLine="851"/>
        <w:jc w:val="both"/>
      </w:pPr>
      <w:r w:rsidRPr="00A05FB0">
        <w:t xml:space="preserve">Yine Anayasanın 104/17. maddesinde </w:t>
      </w:r>
      <w:r w:rsidR="00A05FB0">
        <w:t>“</w:t>
      </w:r>
      <w:r w:rsidRPr="00A05FB0">
        <w:t>Kanunda açıkça düzenlenen konularda Cumhurbaşkanlığı kararnamesi çıkarılamaz</w:t>
      </w:r>
      <w:r w:rsidR="00A05FB0">
        <w:t>”</w:t>
      </w:r>
      <w:r w:rsidRPr="00A05FB0">
        <w:t xml:space="preserve"> kuralı bulunmaktadır. Bir konu yasa ile açıkça düzenlenmişse Cumhurbaşkanlığı kararnamesi çıkartılamaz. Elbette CK’lerin çıkarılması için kanun hükmünde kararnamelerde olduğu gibi yasa ile yetkilendirme gerekmez. Ancak kanun hükmünde kararnamelerle yasaları değiştirebilirken CK’ler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onyedinci fıkrasının herhangi bir tartışmaya açık olmayan belirgin hükümleri karşısında hangi konuda olursa olsun CK ile bir yasayı değiştirmek veya yürürlükten kaldırmak mümkün değildir.</w:t>
      </w:r>
    </w:p>
    <w:p w:rsidR="00EC27BA" w:rsidRPr="00A05FB0" w:rsidRDefault="00A973C1" w:rsidP="00232E8A">
      <w:pPr>
        <w:ind w:firstLine="851"/>
        <w:jc w:val="both"/>
      </w:pPr>
      <w:r w:rsidRPr="00A05FB0">
        <w:lastRenderedPageBreak/>
        <w:t xml:space="preserve">İptal davasına konu olan 28 sayılı Cumhurbaşkanlığı Kararnamesinin 3. </w:t>
      </w:r>
      <w:r w:rsidR="001A0953" w:rsidRPr="00A05FB0">
        <w:t>m</w:t>
      </w:r>
      <w:r w:rsidRPr="00A05FB0">
        <w:t>addesi ile değiştirilen 1 sayılı CK’nın 372. maddesine eklenen 2</w:t>
      </w:r>
      <w:r w:rsidR="00AC724D" w:rsidRPr="00A05FB0">
        <w:t>.</w:t>
      </w:r>
      <w:r w:rsidRPr="00A05FB0">
        <w:t xml:space="preserve"> </w:t>
      </w:r>
      <w:r w:rsidR="00AC724D" w:rsidRPr="00A05FB0">
        <w:t>f</w:t>
      </w:r>
      <w:r w:rsidRPr="00A05FB0">
        <w:t>ıkra</w:t>
      </w:r>
      <w:r w:rsidR="00AC724D" w:rsidRPr="00A05FB0">
        <w:t>nın birinci, ikinci ve üçüncü cümleleri</w:t>
      </w:r>
      <w:r w:rsidRPr="00A05FB0">
        <w:t xml:space="preserve"> ile bir kamu kuruluşu olan hastanelerde, hastanelerin aynı mekânsal alanda faaliyet göstermesi halin</w:t>
      </w:r>
      <w:r w:rsidR="001A0953" w:rsidRPr="00A05FB0">
        <w:t xml:space="preserve">de </w:t>
      </w:r>
      <w:r w:rsidR="00A05FB0">
        <w:t>“</w:t>
      </w:r>
      <w:r w:rsidRPr="00A05FB0">
        <w:t>koordinatör başhekim</w:t>
      </w:r>
      <w:r w:rsidR="00A05FB0">
        <w:t>”</w:t>
      </w:r>
      <w:r w:rsidRPr="00A05FB0">
        <w:t xml:space="preserve"> adı altında bir yönetici ataması yapabilme hakkı getiren ve bu unvanlı kişinin görev ve yetkilerinin </w:t>
      </w:r>
      <w:r w:rsidRPr="00A05FB0">
        <w:rPr>
          <w:lang w:eastAsia="en-US"/>
        </w:rPr>
        <w:t>usul ve esaslarının da idarenin çıkaracağı bir yönetmelik ile düzenlenebilmesine olanak sağlayan hüküm, bu alandaki temel kanun</w:t>
      </w:r>
      <w:r w:rsidR="000645C9" w:rsidRPr="00A05FB0">
        <w:rPr>
          <w:lang w:eastAsia="en-US"/>
        </w:rPr>
        <w:t xml:space="preserve"> olan</w:t>
      </w:r>
      <w:r w:rsidRPr="00A05FB0">
        <w:rPr>
          <w:lang w:eastAsia="en-US"/>
        </w:rPr>
        <w:t xml:space="preserve"> 657 sayılı Kanuna aykırılık taşımaktadır. </w:t>
      </w:r>
      <w:r w:rsidR="000645C9" w:rsidRPr="00A05FB0">
        <w:rPr>
          <w:lang w:eastAsia="en-US"/>
        </w:rPr>
        <w:t>657 sayılı Yasanın</w:t>
      </w:r>
      <w:r w:rsidR="00EC27BA" w:rsidRPr="00A05FB0">
        <w:rPr>
          <w:lang w:eastAsia="en-US"/>
        </w:rPr>
        <w:t xml:space="preserve"> 33. </w:t>
      </w:r>
      <w:r w:rsidR="00A05FB0">
        <w:rPr>
          <w:lang w:eastAsia="en-US"/>
        </w:rPr>
        <w:t>m</w:t>
      </w:r>
      <w:r w:rsidR="00EC27BA" w:rsidRPr="00A05FB0">
        <w:rPr>
          <w:lang w:eastAsia="en-US"/>
        </w:rPr>
        <w:t xml:space="preserve">addesinin birinci fıkrasında kadrosuz memur çalıştırılamayacağı açık bir biçimde tanımlanmıştır. Sağlık Bakanlığı’nın kadro cetvellerine bakıldığında da </w:t>
      </w:r>
      <w:r w:rsidR="00A05FB0">
        <w:rPr>
          <w:lang w:eastAsia="en-US"/>
        </w:rPr>
        <w:t>“</w:t>
      </w:r>
      <w:r w:rsidR="00EC27BA" w:rsidRPr="00A05FB0">
        <w:rPr>
          <w:lang w:eastAsia="en-US"/>
        </w:rPr>
        <w:t>koordinatör baştabiplik</w:t>
      </w:r>
      <w:r w:rsidR="00A05FB0">
        <w:rPr>
          <w:lang w:eastAsia="en-US"/>
        </w:rPr>
        <w:t>”</w:t>
      </w:r>
      <w:r w:rsidR="00EC27BA" w:rsidRPr="00A05FB0">
        <w:rPr>
          <w:lang w:eastAsia="en-US"/>
        </w:rPr>
        <w:t xml:space="preserve"> unvanına haiz bir kadronun ihdas edilmediği de görülmektedir. </w:t>
      </w:r>
      <w:r w:rsidR="00AC724D" w:rsidRPr="00A05FB0">
        <w:rPr>
          <w:lang w:eastAsia="en-US"/>
        </w:rPr>
        <w:t xml:space="preserve">Ayrıca, </w:t>
      </w:r>
      <w:r w:rsidR="00A05FB0">
        <w:rPr>
          <w:lang w:eastAsia="en-US"/>
        </w:rPr>
        <w:t>“</w:t>
      </w:r>
      <w:r w:rsidR="00AC724D" w:rsidRPr="00A05FB0">
        <w:rPr>
          <w:lang w:eastAsia="en-US"/>
        </w:rPr>
        <w:t>koordinatör baştabiplik</w:t>
      </w:r>
      <w:r w:rsidR="00A05FB0">
        <w:rPr>
          <w:lang w:eastAsia="en-US"/>
        </w:rPr>
        <w:t>”</w:t>
      </w:r>
      <w:r w:rsidR="00AC724D" w:rsidRPr="00A05FB0">
        <w:rPr>
          <w:lang w:eastAsia="en-US"/>
        </w:rPr>
        <w:t xml:space="preserve"> görevi kamu görevlileri açısından </w:t>
      </w:r>
      <w:r w:rsidR="00A05FB0">
        <w:rPr>
          <w:lang w:eastAsia="en-US"/>
        </w:rPr>
        <w:t>“</w:t>
      </w:r>
      <w:r w:rsidR="00AC724D" w:rsidRPr="00A05FB0">
        <w:rPr>
          <w:lang w:eastAsia="en-US"/>
        </w:rPr>
        <w:t>ikinci görev</w:t>
      </w:r>
      <w:r w:rsidR="00A05FB0">
        <w:rPr>
          <w:lang w:eastAsia="en-US"/>
        </w:rPr>
        <w:t>”</w:t>
      </w:r>
      <w:r w:rsidR="00AC724D" w:rsidRPr="00A05FB0">
        <w:rPr>
          <w:lang w:eastAsia="en-US"/>
        </w:rPr>
        <w:t xml:space="preserve"> olarak tanımlanan bir görev türüdür. Tabiplerin kendi meslekleri dışında yürütecekleri bir idari görev türüdür. 657 sayılı Devlet Memurları Kanunu’nun </w:t>
      </w:r>
      <w:r w:rsidR="00A05FB0">
        <w:rPr>
          <w:lang w:eastAsia="en-US"/>
        </w:rPr>
        <w:t>“</w:t>
      </w:r>
      <w:r w:rsidR="00AC724D" w:rsidRPr="00A05FB0">
        <w:rPr>
          <w:lang w:eastAsia="en-US"/>
        </w:rPr>
        <w:t>İkinci görev verilecek memurlar ve görevler</w:t>
      </w:r>
      <w:r w:rsidR="00A05FB0">
        <w:rPr>
          <w:lang w:eastAsia="en-US"/>
        </w:rPr>
        <w:t>”</w:t>
      </w:r>
      <w:r w:rsidR="00AC724D" w:rsidRPr="00A05FB0">
        <w:rPr>
          <w:lang w:eastAsia="en-US"/>
        </w:rPr>
        <w:t xml:space="preserve"> başlıklı 88. </w:t>
      </w:r>
      <w:r w:rsidR="00A05FB0">
        <w:rPr>
          <w:lang w:eastAsia="en-US"/>
        </w:rPr>
        <w:t>m</w:t>
      </w:r>
      <w:r w:rsidR="00AC724D" w:rsidRPr="00A05FB0">
        <w:rPr>
          <w:lang w:eastAsia="en-US"/>
        </w:rPr>
        <w:t>addesin</w:t>
      </w:r>
      <w:r w:rsidR="00856A14" w:rsidRPr="00A05FB0">
        <w:rPr>
          <w:lang w:eastAsia="en-US"/>
        </w:rPr>
        <w:t xml:space="preserve">in ikinci fıkrasının (a) bendinde sağlık hizmetlerinin sunumunda tabiplere verilebilecek ikinci görev türleri de açık ve sıralı bir biçimde tanımlanmıştır. İkinci görev olarak tanımlanan idari görevler arasında </w:t>
      </w:r>
      <w:r w:rsidR="00A05FB0">
        <w:rPr>
          <w:lang w:eastAsia="en-US"/>
        </w:rPr>
        <w:t>“</w:t>
      </w:r>
      <w:r w:rsidR="00856A14" w:rsidRPr="00A05FB0">
        <w:rPr>
          <w:lang w:eastAsia="en-US"/>
        </w:rPr>
        <w:t>koordinatör baştabiplik</w:t>
      </w:r>
      <w:r w:rsidR="00A05FB0">
        <w:rPr>
          <w:lang w:eastAsia="en-US"/>
        </w:rPr>
        <w:t>”</w:t>
      </w:r>
      <w:r w:rsidR="00856A14" w:rsidRPr="00A05FB0">
        <w:rPr>
          <w:lang w:eastAsia="en-US"/>
        </w:rPr>
        <w:t xml:space="preserve"> unvanı bulunmamaktadır. Dolayısıyla böyle bir görev türünün kanuni dayanağı bulunmadığı gibi kadrosu da tanımlanmadığından bu tür görev türü 657 sayılı </w:t>
      </w:r>
      <w:r w:rsidR="00A05FB0">
        <w:rPr>
          <w:lang w:eastAsia="en-US"/>
        </w:rPr>
        <w:t>Y</w:t>
      </w:r>
      <w:r w:rsidR="00856A14" w:rsidRPr="00A05FB0">
        <w:rPr>
          <w:lang w:eastAsia="en-US"/>
        </w:rPr>
        <w:t>asaya aykırı bir düzenleme</w:t>
      </w:r>
      <w:r w:rsidR="001E0A3E" w:rsidRPr="00A05FB0">
        <w:rPr>
          <w:lang w:eastAsia="en-US"/>
        </w:rPr>
        <w:t>dir</w:t>
      </w:r>
      <w:r w:rsidR="00856A14" w:rsidRPr="00A05FB0">
        <w:rPr>
          <w:lang w:eastAsia="en-US"/>
        </w:rPr>
        <w:t>.</w:t>
      </w:r>
      <w:r w:rsidR="00AC724D" w:rsidRPr="00A05FB0">
        <w:rPr>
          <w:lang w:eastAsia="en-US"/>
        </w:rPr>
        <w:t xml:space="preserve"> </w:t>
      </w:r>
      <w:r w:rsidRPr="00A05FB0">
        <w:rPr>
          <w:lang w:eastAsia="en-US"/>
        </w:rPr>
        <w:t xml:space="preserve"> </w:t>
      </w:r>
    </w:p>
    <w:p w:rsidR="00232E8A" w:rsidRPr="00A05FB0" w:rsidRDefault="00232E8A" w:rsidP="00232E8A">
      <w:pPr>
        <w:ind w:firstLine="851"/>
        <w:jc w:val="both"/>
        <w:rPr>
          <w:iCs/>
        </w:rPr>
      </w:pPr>
    </w:p>
    <w:p w:rsidR="00A973C1" w:rsidRPr="00A05FB0" w:rsidRDefault="00A973C1" w:rsidP="00232E8A">
      <w:pPr>
        <w:ind w:firstLine="851"/>
        <w:jc w:val="both"/>
        <w:rPr>
          <w:iCs/>
        </w:rPr>
      </w:pPr>
      <w:r w:rsidRPr="00A05FB0">
        <w:rPr>
          <w:iCs/>
        </w:rPr>
        <w:t xml:space="preserve">Bu nedenle Cumhurbaşkanının 104. maddeye göre bu alanda kararname çıkarma yetkisi bulunmamaktadır. Bu çerçevede 28 sayılı Cumhurbaşkanlığı Kararnamesinin </w:t>
      </w:r>
      <w:r w:rsidR="00EC27BA" w:rsidRPr="00A05FB0">
        <w:rPr>
          <w:iCs/>
        </w:rPr>
        <w:t>3</w:t>
      </w:r>
      <w:r w:rsidRPr="00A05FB0">
        <w:rPr>
          <w:iCs/>
        </w:rPr>
        <w:t xml:space="preserve">. Maddesi ile değiştirilen 1 sayılı CK’nın </w:t>
      </w:r>
      <w:r w:rsidR="00EC27BA" w:rsidRPr="00A05FB0">
        <w:rPr>
          <w:iCs/>
        </w:rPr>
        <w:t>372</w:t>
      </w:r>
      <w:r w:rsidR="00856A14" w:rsidRPr="00A05FB0">
        <w:rPr>
          <w:iCs/>
        </w:rPr>
        <w:t xml:space="preserve">. maddesine eklenen </w:t>
      </w:r>
      <w:r w:rsidRPr="00A05FB0">
        <w:rPr>
          <w:iCs/>
        </w:rPr>
        <w:t>2</w:t>
      </w:r>
      <w:r w:rsidR="00856A14" w:rsidRPr="00A05FB0">
        <w:rPr>
          <w:iCs/>
        </w:rPr>
        <w:t>.</w:t>
      </w:r>
      <w:r w:rsidRPr="00A05FB0">
        <w:rPr>
          <w:iCs/>
        </w:rPr>
        <w:t xml:space="preserve"> </w:t>
      </w:r>
      <w:r w:rsidR="00856A14" w:rsidRPr="00A05FB0">
        <w:rPr>
          <w:iCs/>
        </w:rPr>
        <w:t>f</w:t>
      </w:r>
      <w:r w:rsidRPr="00A05FB0">
        <w:rPr>
          <w:iCs/>
        </w:rPr>
        <w:t>ıkra</w:t>
      </w:r>
      <w:r w:rsidR="00856A14" w:rsidRPr="00A05FB0">
        <w:rPr>
          <w:iCs/>
        </w:rPr>
        <w:t xml:space="preserve">nın birinci, ikinci ve üçüncü cümleleri </w:t>
      </w:r>
      <w:r w:rsidR="009E7B71" w:rsidRPr="00A05FB0">
        <w:rPr>
          <w:iCs/>
        </w:rPr>
        <w:t>kanunla düzenlenmiş bir alanda kanuna aykırı olarak düzenleme yaptığından</w:t>
      </w:r>
      <w:r w:rsidRPr="00A05FB0">
        <w:rPr>
          <w:iCs/>
        </w:rPr>
        <w:t xml:space="preserve"> Anayasa’nın 104. maddesinin 17. fıkrasına aykırıdır ve iptali talep edilmektedir.</w:t>
      </w:r>
    </w:p>
    <w:p w:rsidR="00232E8A" w:rsidRPr="00A05FB0" w:rsidRDefault="00232E8A" w:rsidP="00232E8A">
      <w:pPr>
        <w:ind w:firstLine="851"/>
        <w:jc w:val="both"/>
      </w:pPr>
    </w:p>
    <w:p w:rsidR="00401EA3" w:rsidRPr="00A05FB0" w:rsidRDefault="00085E3B" w:rsidP="00232E8A">
      <w:pPr>
        <w:ind w:firstLine="851"/>
        <w:jc w:val="both"/>
      </w:pPr>
      <w:r w:rsidRPr="00A05FB0">
        <w:t xml:space="preserve">Ayrıca, Anayasa’nın 128. </w:t>
      </w:r>
      <w:r w:rsidR="00A05FB0">
        <w:t>m</w:t>
      </w:r>
      <w:r w:rsidRPr="00A05FB0">
        <w:t>addesinin ikinci fıkrasında yer</w:t>
      </w:r>
      <w:r w:rsidR="00A05FB0">
        <w:t xml:space="preserve"> </w:t>
      </w:r>
      <w:r w:rsidRPr="00A05FB0">
        <w:t xml:space="preserve">alan </w:t>
      </w:r>
      <w:r w:rsidR="00A05FB0">
        <w:t>“</w:t>
      </w:r>
      <w:r w:rsidRPr="00A05FB0">
        <w:t>memurların ve diğer kamu görevlilerinin nitelikleri, atanmaları, görev ve yetkileri, hakları ve yükümlülükleri, aylık ve ödenekleri ve diğer özlük işleri kanunla düzenlenir.</w:t>
      </w:r>
      <w:r w:rsidR="00A05FB0">
        <w:t>”</w:t>
      </w:r>
      <w:r w:rsidRPr="00A05FB0">
        <w:t xml:space="preserve"> Hükmü, </w:t>
      </w:r>
      <w:r w:rsidR="00F57651" w:rsidRPr="00A05FB0">
        <w:t xml:space="preserve">gereğince </w:t>
      </w:r>
      <w:r w:rsidRPr="00A05FB0">
        <w:t xml:space="preserve">memurlar ve diğer kamu görevlilerinin </w:t>
      </w:r>
      <w:r w:rsidR="00A973C1" w:rsidRPr="00A05FB0">
        <w:t>atamalarının da kanun ile düzenlenmesi</w:t>
      </w:r>
      <w:r w:rsidRPr="00A05FB0">
        <w:t xml:space="preserve"> gerekmektedir. Bu nedenle söz konusu düzenleme, Anayasa’nın 128. </w:t>
      </w:r>
      <w:r w:rsidR="00A05FB0">
        <w:t>m</w:t>
      </w:r>
      <w:r w:rsidRPr="00A05FB0">
        <w:t>addesine de aykırıdır</w:t>
      </w:r>
      <w:r w:rsidR="00401EA3" w:rsidRPr="00A05FB0">
        <w:t>.</w:t>
      </w:r>
      <w:r w:rsidRPr="00A05FB0">
        <w:t xml:space="preserve"> </w:t>
      </w:r>
    </w:p>
    <w:p w:rsidR="00232E8A" w:rsidRPr="00A05FB0" w:rsidRDefault="00232E8A" w:rsidP="00232E8A">
      <w:pPr>
        <w:ind w:firstLine="851"/>
        <w:jc w:val="both"/>
      </w:pPr>
    </w:p>
    <w:p w:rsidR="00085E3B" w:rsidRPr="00A05FB0" w:rsidRDefault="00085E3B" w:rsidP="00232E8A">
      <w:pPr>
        <w:ind w:firstLine="851"/>
        <w:jc w:val="both"/>
      </w:pPr>
      <w:r w:rsidRPr="00A05FB0">
        <w:t xml:space="preserve">Bu çerçevede söz konusu </w:t>
      </w:r>
      <w:r w:rsidR="00F57651" w:rsidRPr="00A05FB0">
        <w:t>yöneticilik görevinin</w:t>
      </w:r>
      <w:r w:rsidRPr="00A05FB0">
        <w:t xml:space="preserve"> kanunla düzenlenmesi anayasal zorunluluk olup, bu konuda cumhurbaşkanlığı kararnamesi ile düzenleme yapılması mümkün değildir. Bu nedenle anayasanın cumhurbaşkanlığı kararnamesi çıkarılmasını yasakladığı bir alanda düzenleme içeren kural</w:t>
      </w:r>
      <w:r w:rsidR="00401EA3" w:rsidRPr="00A05FB0">
        <w:t>,</w:t>
      </w:r>
      <w:r w:rsidRPr="00A05FB0">
        <w:t xml:space="preserve"> Anayasanın 104/17. ve 128. maddelerine aykırıdır</w:t>
      </w:r>
      <w:r w:rsidR="00EC27BA" w:rsidRPr="00A05FB0">
        <w:t>, iptali talep edilmektedir</w:t>
      </w:r>
      <w:r w:rsidRPr="00A05FB0">
        <w:t>.</w:t>
      </w:r>
    </w:p>
    <w:p w:rsidR="00182F18" w:rsidRPr="00A05FB0" w:rsidRDefault="00182F18" w:rsidP="00232E8A">
      <w:pPr>
        <w:ind w:firstLine="851"/>
        <w:jc w:val="both"/>
      </w:pPr>
    </w:p>
    <w:p w:rsidR="000C5B6F" w:rsidRPr="00A05FB0" w:rsidRDefault="00232E8A" w:rsidP="00232E8A">
      <w:pPr>
        <w:ind w:left="851"/>
        <w:jc w:val="both"/>
      </w:pPr>
      <w:r w:rsidRPr="00A05FB0">
        <w:t xml:space="preserve">III. </w:t>
      </w:r>
      <w:r w:rsidR="000C5B6F" w:rsidRPr="00A05FB0">
        <w:t>YÜRÜRLÜĞÜ DURDURMA İSTEMİNİN GEREKÇESİ</w:t>
      </w:r>
    </w:p>
    <w:p w:rsidR="00232E8A" w:rsidRPr="00A05FB0" w:rsidRDefault="00232E8A" w:rsidP="00232E8A">
      <w:pPr>
        <w:ind w:firstLineChars="250" w:firstLine="600"/>
        <w:jc w:val="both"/>
      </w:pPr>
    </w:p>
    <w:p w:rsidR="000C5B6F" w:rsidRPr="00A05FB0" w:rsidRDefault="000C5B6F" w:rsidP="00232E8A">
      <w:pPr>
        <w:ind w:firstLineChars="354" w:firstLine="850"/>
        <w:jc w:val="both"/>
      </w:pPr>
      <w:r w:rsidRPr="00A05FB0">
        <w:t>Cumhurbaş</w:t>
      </w:r>
      <w:r w:rsidR="0006695F" w:rsidRPr="00A05FB0">
        <w:t>kanlığı Kararnameleri</w:t>
      </w:r>
      <w:r w:rsidR="000D6111" w:rsidRPr="00A05FB0">
        <w:t>,</w:t>
      </w:r>
      <w:r w:rsidRPr="00A05FB0">
        <w:t xml:space="preserve">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w:t>
      </w:r>
      <w:r w:rsidR="009E6658" w:rsidRPr="00A05FB0">
        <w:t xml:space="preserve">, </w:t>
      </w:r>
      <w:r w:rsidR="00A37C11" w:rsidRPr="00A05FB0">
        <w:t>dayanağını doğrudan</w:t>
      </w:r>
      <w:r w:rsidRPr="00A05FB0">
        <w:t xml:space="preserve"> </w:t>
      </w:r>
      <w:r w:rsidR="009E6658" w:rsidRPr="00A05FB0">
        <w:t>Anayasadan alan</w:t>
      </w:r>
      <w:r w:rsidR="009E6658" w:rsidRPr="00A05FB0">
        <w:rPr>
          <w:color w:val="FF0000"/>
        </w:rPr>
        <w:t xml:space="preserve"> </w:t>
      </w:r>
      <w:r w:rsidRPr="00A05FB0">
        <w:t xml:space="preserve">bir </w:t>
      </w:r>
      <w:r w:rsidR="005B5C20" w:rsidRPr="00A05FB0">
        <w:t>düzenleme</w:t>
      </w:r>
      <w:r w:rsidRPr="00A05FB0">
        <w:t xml:space="preserve"> yetkisi tanınmıştır. Anayasa’da önemli sınırlamalar getirilerek</w:t>
      </w:r>
      <w:r w:rsidR="000D6111" w:rsidRPr="00A05FB0">
        <w:t xml:space="preserve"> </w:t>
      </w:r>
      <w:r w:rsidRPr="00A05FB0">
        <w:t>tanınmış olan bu yetkinin</w:t>
      </w:r>
      <w:r w:rsidR="00506EAA" w:rsidRPr="00A05FB0">
        <w:t>, anayasal sınırlar çerçevesinde kullanılması,</w:t>
      </w:r>
      <w:r w:rsidRPr="00A05FB0">
        <w:t xml:space="preserve"> kötüye kullanılmaması ve yasama yetkisinin devri niteliği taşımaması</w:t>
      </w:r>
      <w:r w:rsidR="00506EAA" w:rsidRPr="00A05FB0">
        <w:t>,</w:t>
      </w:r>
      <w:r w:rsidRPr="00A05FB0">
        <w:t xml:space="preserve"> </w:t>
      </w:r>
      <w:r w:rsidR="00506EAA" w:rsidRPr="00A05FB0">
        <w:t xml:space="preserve">Anayasa’nın başta 6. </w:t>
      </w:r>
      <w:r w:rsidR="005B5C20" w:rsidRPr="00A05FB0">
        <w:t>v</w:t>
      </w:r>
      <w:r w:rsidR="00506EAA" w:rsidRPr="00A05FB0">
        <w:t xml:space="preserve">e 7. </w:t>
      </w:r>
      <w:r w:rsidR="005B5C20" w:rsidRPr="00A05FB0">
        <w:t>m</w:t>
      </w:r>
      <w:r w:rsidR="00506EAA" w:rsidRPr="00A05FB0">
        <w:t xml:space="preserve">addeleri gereği olup, </w:t>
      </w:r>
      <w:r w:rsidR="00751759" w:rsidRPr="00A05FB0">
        <w:t xml:space="preserve">örgütlenmesi, </w:t>
      </w:r>
      <w:r w:rsidR="009E6658" w:rsidRPr="00A05FB0">
        <w:t>erkler ayrılığın</w:t>
      </w:r>
      <w:r w:rsidR="00751759" w:rsidRPr="00A05FB0">
        <w:t>a dayanan</w:t>
      </w:r>
      <w:r w:rsidR="009E6658" w:rsidRPr="00A05FB0">
        <w:rPr>
          <w:color w:val="FF0000"/>
        </w:rPr>
        <w:t xml:space="preserve"> </w:t>
      </w:r>
      <w:r w:rsidRPr="00A05FB0">
        <w:t xml:space="preserve">demokratik hukuk devletinin yaşama geçirilmesi açısından hayati önem taşımaktadır. Oldukça güçlü yetkilerle donatılmış </w:t>
      </w:r>
      <w:r w:rsidRPr="00A05FB0">
        <w:lastRenderedPageBreak/>
        <w:t>ve doğrudan halk tarafından seçilen Cumhurbaşkanının anayasada kendisine tanınan sınırlı alanı aşarak her konuda düzenlemeler yapması</w:t>
      </w:r>
      <w:r w:rsidR="009E6658" w:rsidRPr="00A05FB0">
        <w:t>,</w:t>
      </w:r>
      <w:r w:rsidRPr="00A05FB0">
        <w:t xml:space="preserve"> demokratik hukuk devletinin özünü oluşturan denge ve denetleme mekanizmalarını işlevsiz hale getirecek, sistemi yürütmenin keyfi yönetimine dönüştürecektir. </w:t>
      </w:r>
    </w:p>
    <w:p w:rsidR="00232E8A" w:rsidRPr="00A05FB0" w:rsidRDefault="00232E8A" w:rsidP="00232E8A">
      <w:pPr>
        <w:ind w:firstLineChars="354" w:firstLine="850"/>
        <w:jc w:val="both"/>
      </w:pPr>
    </w:p>
    <w:p w:rsidR="000C5B6F" w:rsidRPr="00A05FB0" w:rsidRDefault="000C5B6F" w:rsidP="00232E8A">
      <w:pPr>
        <w:ind w:firstLineChars="354" w:firstLine="850"/>
        <w:jc w:val="both"/>
      </w:pPr>
      <w:r w:rsidRPr="00A05FB0">
        <w:t xml:space="preserve">Göreve başlamasının hemen ardından Cumhurbaşkanınca oldukça kapsamlı pek çok CK çıkarıldığı görülmektedir. Bu CK’ların pek çoğunda da anayasal yetki sınırlarının aşıldığı, Anayasanın CK ile düzenlenmesini yasakladığı alanlarda düzenlemeler yapıldığı görülmektedir. </w:t>
      </w:r>
      <w:r w:rsidR="0006695F" w:rsidRPr="00A05FB0">
        <w:t xml:space="preserve">İptali istenen kuralların tamamı Anayasanın cumhurbaşkanlığı kararnamesi ile düzenlenmesini yasakladığı alanlara ilişkin düzenlemelerden oluşmaktadır. Bu nedenle ultra vires geçersizlikle maluldür. </w:t>
      </w:r>
      <w:r w:rsidRPr="00A05FB0">
        <w:t xml:space="preserve">Bu </w:t>
      </w:r>
      <w:r w:rsidR="0006695F" w:rsidRPr="00A05FB0">
        <w:t xml:space="preserve">bakımdan </w:t>
      </w:r>
      <w:r w:rsidRPr="00A05FB0">
        <w:t xml:space="preserve">Anayasa Mahkemesince ivedilikle </w:t>
      </w:r>
      <w:r w:rsidR="0006695F" w:rsidRPr="00A05FB0">
        <w:t>incelenerek</w:t>
      </w:r>
      <w:r w:rsidRPr="00A05FB0">
        <w:t xml:space="preserve"> yetki dışı düzenlemelerin iptal edilmesi ve hukuk sisteminden ayıklanması</w:t>
      </w:r>
      <w:r w:rsidR="00751759" w:rsidRPr="00A05FB0">
        <w:t>,</w:t>
      </w:r>
      <w:r w:rsidR="005B5834" w:rsidRPr="00A05FB0">
        <w:rPr>
          <w:color w:val="FF0000"/>
        </w:rPr>
        <w:t xml:space="preserve"> </w:t>
      </w:r>
      <w:r w:rsidR="00751759" w:rsidRPr="00A05FB0">
        <w:t>normlar</w:t>
      </w:r>
      <w:r w:rsidR="005B5834" w:rsidRPr="00A05FB0">
        <w:t xml:space="preserve"> hiyerarşisine </w:t>
      </w:r>
      <w:r w:rsidR="00752B5D" w:rsidRPr="00A05FB0">
        <w:t>dayanan hukuk</w:t>
      </w:r>
      <w:r w:rsidR="005B5834" w:rsidRPr="00A05FB0">
        <w:t xml:space="preserve"> düzeninin devamlılığı bakımından </w:t>
      </w:r>
      <w:r w:rsidRPr="00A05FB0">
        <w:t xml:space="preserve">hayati önem taşımaktadır.  </w:t>
      </w:r>
    </w:p>
    <w:p w:rsidR="00232E8A" w:rsidRPr="00A05FB0" w:rsidRDefault="00232E8A" w:rsidP="00232E8A">
      <w:pPr>
        <w:ind w:firstLineChars="354" w:firstLine="850"/>
        <w:jc w:val="both"/>
      </w:pPr>
    </w:p>
    <w:p w:rsidR="000C5B6F" w:rsidRPr="00A05FB0" w:rsidRDefault="000C5B6F" w:rsidP="00232E8A">
      <w:pPr>
        <w:ind w:firstLineChars="354" w:firstLine="850"/>
        <w:jc w:val="both"/>
      </w:pPr>
      <w:r w:rsidRPr="00A05FB0">
        <w:t>Anayasanın tanıdığı yetki çerçevesinin dışında yapılan işlemler</w:t>
      </w:r>
      <w:r w:rsidR="000D6111" w:rsidRPr="00A05FB0">
        <w:t>,</w:t>
      </w:r>
      <w:r w:rsidRPr="00A05FB0">
        <w:t xml:space="preserve"> ultra vires geçersizlikle maluldür. </w:t>
      </w:r>
      <w:r w:rsidR="005B5834" w:rsidRPr="00A05FB0">
        <w:t xml:space="preserve">Hukuki geçerliliği bulunmayan </w:t>
      </w:r>
      <w:r w:rsidRPr="00A05FB0">
        <w:t>düzenlemelere dayanarak işlemler tesis edilmesi</w:t>
      </w:r>
      <w:r w:rsidR="009E6658" w:rsidRPr="00A05FB0">
        <w:t>,</w:t>
      </w:r>
      <w:r w:rsidRPr="00A05FB0">
        <w:t xml:space="preserve"> birey haklarına telafisi </w:t>
      </w:r>
      <w:r w:rsidR="00752B5D" w:rsidRPr="00A05FB0">
        <w:t>imkânsız</w:t>
      </w:r>
      <w:r w:rsidRPr="00A05FB0">
        <w:t xml:space="preserve"> zararlar verecektir. Bu nedenle</w:t>
      </w:r>
      <w:r w:rsidR="009E6658" w:rsidRPr="00A05FB0">
        <w:t>,</w:t>
      </w:r>
      <w:r w:rsidRPr="00A05FB0">
        <w:t xml:space="preserve"> bu düzenlemelerin bir an önce yürürlüklerinin durdurulması</w:t>
      </w:r>
      <w:r w:rsidR="005B5834" w:rsidRPr="00A05FB0">
        <w:t xml:space="preserve">, hukuki bir zorunluluktur. </w:t>
      </w:r>
      <w:r w:rsidRPr="00A05FB0">
        <w:t xml:space="preserve"> </w:t>
      </w:r>
    </w:p>
    <w:p w:rsidR="00232E8A" w:rsidRPr="00A05FB0" w:rsidRDefault="00232E8A" w:rsidP="00232E8A">
      <w:pPr>
        <w:ind w:firstLineChars="354" w:firstLine="850"/>
        <w:jc w:val="both"/>
      </w:pPr>
    </w:p>
    <w:p w:rsidR="008D780B" w:rsidRPr="00A05FB0" w:rsidRDefault="000C5B6F" w:rsidP="00232E8A">
      <w:pPr>
        <w:ind w:firstLine="851"/>
        <w:jc w:val="both"/>
      </w:pPr>
      <w:r w:rsidRPr="00A05FB0">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232E8A" w:rsidRPr="00A05FB0" w:rsidRDefault="00232E8A" w:rsidP="00232E8A">
      <w:pPr>
        <w:ind w:firstLine="851"/>
        <w:jc w:val="both"/>
      </w:pPr>
    </w:p>
    <w:p w:rsidR="000C5B6F" w:rsidRPr="00A05FB0" w:rsidRDefault="000C5B6F" w:rsidP="00232E8A">
      <w:pPr>
        <w:ind w:firstLine="851"/>
        <w:jc w:val="both"/>
      </w:pPr>
      <w:r w:rsidRPr="00A05FB0">
        <w:t>Bu zarar ve durumların doğmasını önlemek amacıyla, Anayasaya açıkça aykırı olan söz konusu maddelerin iptal davası sonuçlanıncaya kadar yürürlüklerinin de durdurulması istenerek Anayasa Mahkemesine dava açılmıştır.</w:t>
      </w:r>
    </w:p>
    <w:p w:rsidR="00232E8A" w:rsidRPr="00A05FB0" w:rsidRDefault="00232E8A" w:rsidP="00232E8A">
      <w:pPr>
        <w:ind w:firstLine="851"/>
        <w:jc w:val="both"/>
      </w:pPr>
    </w:p>
    <w:p w:rsidR="000C5B6F" w:rsidRPr="00A05FB0" w:rsidRDefault="00232E8A" w:rsidP="00A05FB0">
      <w:pPr>
        <w:ind w:firstLine="851"/>
        <w:jc w:val="both"/>
      </w:pPr>
      <w:r w:rsidRPr="00A05FB0">
        <w:t xml:space="preserve">III. </w:t>
      </w:r>
      <w:r w:rsidR="000C5B6F" w:rsidRPr="00A05FB0">
        <w:t>SONUÇ VE İST</w:t>
      </w:r>
      <w:r w:rsidR="00006D95" w:rsidRPr="00A05FB0">
        <w:t>EM</w:t>
      </w:r>
    </w:p>
    <w:p w:rsidR="00232E8A" w:rsidRPr="00A05FB0" w:rsidRDefault="00232E8A" w:rsidP="00232E8A">
      <w:pPr>
        <w:ind w:firstLineChars="250" w:firstLine="600"/>
        <w:jc w:val="both"/>
      </w:pPr>
    </w:p>
    <w:p w:rsidR="00F57651" w:rsidRPr="00A05FB0" w:rsidRDefault="00ED1AE1" w:rsidP="00232E8A">
      <w:pPr>
        <w:ind w:firstLineChars="354" w:firstLine="850"/>
        <w:jc w:val="both"/>
      </w:pPr>
      <w:r w:rsidRPr="00A05FB0">
        <w:t xml:space="preserve">18/01/2019 tarihli ve 28 sayılı Cumhurbaşkanlığı Teşkilatı Hakkında Cumhurbaşkanlığı Kararnamesinde Değişiklik Yapılmasına Dair Cumhurbaşkanlığı Kararnamesinin </w:t>
      </w:r>
    </w:p>
    <w:p w:rsidR="00232E8A" w:rsidRPr="00A05FB0" w:rsidRDefault="00232E8A" w:rsidP="00232E8A">
      <w:pPr>
        <w:ind w:firstLineChars="354" w:firstLine="850"/>
        <w:jc w:val="both"/>
      </w:pPr>
    </w:p>
    <w:p w:rsidR="00F57651" w:rsidRPr="00A05FB0" w:rsidRDefault="00ED1AE1" w:rsidP="00232E8A">
      <w:pPr>
        <w:numPr>
          <w:ilvl w:val="0"/>
          <w:numId w:val="20"/>
        </w:numPr>
        <w:ind w:left="0" w:firstLine="851"/>
        <w:jc w:val="both"/>
      </w:pPr>
      <w:r w:rsidRPr="00A05FB0">
        <w:t>2. maddesi ile değiştirilen 1 sayılı Cumhurbaşkanlığı Kararnamesinin 287. maddesinin 2. fıkrasının</w:t>
      </w:r>
      <w:r w:rsidR="00182F18" w:rsidRPr="00A05FB0">
        <w:t xml:space="preserve">, </w:t>
      </w:r>
      <w:r w:rsidR="00182F18" w:rsidRPr="00A05FB0">
        <w:rPr>
          <w:bCs/>
        </w:rPr>
        <w:t>Anayasanın</w:t>
      </w:r>
      <w:r w:rsidR="00B25801" w:rsidRPr="00A05FB0">
        <w:rPr>
          <w:bCs/>
        </w:rPr>
        <w:t>, Başlangıç ilkelerine, 2., 7., 8., 104/17. ve 161. maddelerine</w:t>
      </w:r>
      <w:r w:rsidR="00182F18" w:rsidRPr="00A05FB0">
        <w:rPr>
          <w:bCs/>
        </w:rPr>
        <w:t>,</w:t>
      </w:r>
    </w:p>
    <w:p w:rsidR="00232E8A" w:rsidRPr="00A05FB0" w:rsidRDefault="00232E8A" w:rsidP="00232E8A">
      <w:pPr>
        <w:ind w:left="851"/>
        <w:jc w:val="both"/>
      </w:pPr>
    </w:p>
    <w:p w:rsidR="00F57651" w:rsidRPr="00A05FB0" w:rsidRDefault="00182F18" w:rsidP="00232E8A">
      <w:pPr>
        <w:numPr>
          <w:ilvl w:val="0"/>
          <w:numId w:val="20"/>
        </w:numPr>
        <w:ind w:left="0" w:firstLine="851"/>
        <w:jc w:val="both"/>
      </w:pPr>
      <w:r w:rsidRPr="00A05FB0">
        <w:rPr>
          <w:bCs/>
        </w:rPr>
        <w:t xml:space="preserve"> </w:t>
      </w:r>
      <w:r w:rsidR="00F57651" w:rsidRPr="00A05FB0">
        <w:rPr>
          <w:bCs/>
        </w:rPr>
        <w:t>3. maddesi ile 1 sayılı Cumhurbaşkanlığı Kararna</w:t>
      </w:r>
      <w:r w:rsidR="00856A14" w:rsidRPr="00A05FB0">
        <w:rPr>
          <w:bCs/>
        </w:rPr>
        <w:t>mesinin 372. maddesine eklenen 2.</w:t>
      </w:r>
      <w:r w:rsidR="00F57651" w:rsidRPr="00A05FB0">
        <w:rPr>
          <w:bCs/>
        </w:rPr>
        <w:t xml:space="preserve"> </w:t>
      </w:r>
      <w:r w:rsidR="00856A14" w:rsidRPr="00A05FB0">
        <w:rPr>
          <w:bCs/>
        </w:rPr>
        <w:t>f</w:t>
      </w:r>
      <w:r w:rsidR="00F57651" w:rsidRPr="00A05FB0">
        <w:rPr>
          <w:bCs/>
        </w:rPr>
        <w:t>ıkranın</w:t>
      </w:r>
      <w:r w:rsidR="00856A14" w:rsidRPr="00A05FB0">
        <w:rPr>
          <w:bCs/>
        </w:rPr>
        <w:t xml:space="preserve"> birinci</w:t>
      </w:r>
      <w:r w:rsidR="00F57651" w:rsidRPr="00A05FB0">
        <w:rPr>
          <w:bCs/>
        </w:rPr>
        <w:t>,</w:t>
      </w:r>
      <w:r w:rsidR="00856A14" w:rsidRPr="00A05FB0">
        <w:rPr>
          <w:bCs/>
        </w:rPr>
        <w:t xml:space="preserve"> ikinci ve üçüncü cümleleri</w:t>
      </w:r>
      <w:r w:rsidR="00F57651" w:rsidRPr="00A05FB0">
        <w:rPr>
          <w:bCs/>
        </w:rPr>
        <w:t xml:space="preserve"> Anayasanın, 104/17. ve 128. maddelerine, </w:t>
      </w:r>
    </w:p>
    <w:p w:rsidR="00232E8A" w:rsidRPr="00A05FB0" w:rsidRDefault="00232E8A" w:rsidP="00232E8A">
      <w:pPr>
        <w:ind w:firstLine="851"/>
        <w:jc w:val="both"/>
      </w:pPr>
    </w:p>
    <w:p w:rsidR="00D402F8" w:rsidRPr="00A05FB0" w:rsidRDefault="000C5B6F" w:rsidP="00232E8A">
      <w:pPr>
        <w:ind w:firstLine="851"/>
        <w:jc w:val="both"/>
      </w:pPr>
      <w:proofErr w:type="gramStart"/>
      <w:r w:rsidRPr="00A05FB0">
        <w:lastRenderedPageBreak/>
        <w:t>aykırı</w:t>
      </w:r>
      <w:proofErr w:type="gramEnd"/>
      <w:r w:rsidRPr="00A05FB0">
        <w:t xml:space="preserve"> olma</w:t>
      </w:r>
      <w:r w:rsidR="00ED1AE1" w:rsidRPr="00A05FB0">
        <w:t>s</w:t>
      </w:r>
      <w:r w:rsidRPr="00A05FB0">
        <w:t>ı nedeniyle iptaline ve dava sonuçlanıncaya kadar yürürlü</w:t>
      </w:r>
      <w:r w:rsidR="00ED1AE1" w:rsidRPr="00A05FB0">
        <w:t>ğünü</w:t>
      </w:r>
      <w:r w:rsidRPr="00A05FB0">
        <w:t>n durdurulmasına, karar verilmesine ilişkin istemimizi saygı ile arz ederiz.</w:t>
      </w:r>
      <w:r w:rsidR="00A05FB0">
        <w:t>”</w:t>
      </w:r>
    </w:p>
    <w:p w:rsidR="00182F18" w:rsidRPr="00A05FB0" w:rsidRDefault="00182F18" w:rsidP="00232E8A">
      <w:pPr>
        <w:ind w:firstLineChars="250" w:firstLine="600"/>
        <w:jc w:val="both"/>
      </w:pPr>
    </w:p>
    <w:p w:rsidR="007E3D3A" w:rsidRPr="00A05FB0" w:rsidRDefault="007E3D3A" w:rsidP="00232E8A">
      <w:pPr>
        <w:ind w:firstLineChars="250" w:firstLine="600"/>
        <w:jc w:val="both"/>
      </w:pPr>
    </w:p>
    <w:sectPr w:rsidR="007E3D3A" w:rsidRPr="00A05FB0" w:rsidSect="00232E8A">
      <w:headerReference w:type="default" r:id="rId8"/>
      <w:footerReference w:type="default" r:id="rId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854" w:rsidRDefault="00317854" w:rsidP="00C26243">
      <w:r>
        <w:separator/>
      </w:r>
    </w:p>
  </w:endnote>
  <w:endnote w:type="continuationSeparator" w:id="0">
    <w:p w:rsidR="00317854" w:rsidRDefault="00317854" w:rsidP="00C2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43" w:rsidRDefault="00C26243">
    <w:pPr>
      <w:pStyle w:val="AltBilgi"/>
      <w:jc w:val="right"/>
    </w:pPr>
    <w:r>
      <w:fldChar w:fldCharType="begin"/>
    </w:r>
    <w:r>
      <w:instrText>PAGE   \* MERGEFORMAT</w:instrText>
    </w:r>
    <w:r>
      <w:fldChar w:fldCharType="separate"/>
    </w:r>
    <w:r w:rsidR="009E5B46">
      <w:rPr>
        <w:noProof/>
      </w:rPr>
      <w:t>21</w:t>
    </w:r>
    <w:r>
      <w:fldChar w:fldCharType="end"/>
    </w:r>
  </w:p>
  <w:p w:rsidR="00C26243" w:rsidRDefault="00C262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854" w:rsidRDefault="00317854" w:rsidP="00C26243">
      <w:r>
        <w:separator/>
      </w:r>
    </w:p>
  </w:footnote>
  <w:footnote w:type="continuationSeparator" w:id="0">
    <w:p w:rsidR="00317854" w:rsidRDefault="00317854" w:rsidP="00C26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E8A" w:rsidRDefault="00232E8A">
    <w:pPr>
      <w:pStyle w:val="stBilgi"/>
    </w:pPr>
    <w:r>
      <w:t xml:space="preserve">Esas Sayısı </w:t>
    </w:r>
    <w:proofErr w:type="gramStart"/>
    <w:r>
      <w:t xml:space="preserve">  :</w:t>
    </w:r>
    <w:proofErr w:type="gramEnd"/>
    <w:r>
      <w:t xml:space="preserve"> 2019/31</w:t>
    </w:r>
  </w:p>
  <w:p w:rsidR="00232E8A" w:rsidRDefault="00232E8A">
    <w:pPr>
      <w:pStyle w:val="stBilgi"/>
    </w:pPr>
    <w:r>
      <w:t xml:space="preserve">Karar </w:t>
    </w:r>
    <w:proofErr w:type="gramStart"/>
    <w:r>
      <w:t>Sayısı :</w:t>
    </w:r>
    <w:proofErr w:type="gramEnd"/>
    <w:r>
      <w:t xml:space="preserve"> 20</w:t>
    </w:r>
    <w:r w:rsidR="009E5B46">
      <w:t>20</w:t>
    </w:r>
    <w:r>
      <w:t>/</w:t>
    </w:r>
    <w:r w:rsidR="00092DAA">
      <w:t>5</w:t>
    </w:r>
  </w:p>
  <w:p w:rsidR="00232E8A" w:rsidRDefault="00232E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01A"/>
    <w:multiLevelType w:val="hybridMultilevel"/>
    <w:tmpl w:val="2FC89170"/>
    <w:lvl w:ilvl="0" w:tplc="5DEECC7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48223D9"/>
    <w:multiLevelType w:val="hybridMultilevel"/>
    <w:tmpl w:val="02A48736"/>
    <w:lvl w:ilvl="0" w:tplc="D21624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B3576D8"/>
    <w:multiLevelType w:val="multilevel"/>
    <w:tmpl w:val="1304F78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A56FB"/>
    <w:multiLevelType w:val="hybridMultilevel"/>
    <w:tmpl w:val="D53A98BA"/>
    <w:lvl w:ilvl="0" w:tplc="FBC6815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2123FEB"/>
    <w:multiLevelType w:val="hybridMultilevel"/>
    <w:tmpl w:val="C4E6346C"/>
    <w:lvl w:ilvl="0" w:tplc="0DCC9B42">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84797E"/>
    <w:multiLevelType w:val="hybridMultilevel"/>
    <w:tmpl w:val="A762084C"/>
    <w:lvl w:ilvl="0" w:tplc="73981A3A">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31D454E7"/>
    <w:multiLevelType w:val="hybridMultilevel"/>
    <w:tmpl w:val="38C2BA58"/>
    <w:lvl w:ilvl="0" w:tplc="2C9A8192">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33592A85"/>
    <w:multiLevelType w:val="hybridMultilevel"/>
    <w:tmpl w:val="AC166812"/>
    <w:lvl w:ilvl="0" w:tplc="76040308">
      <w:start w:val="2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5DD1D74"/>
    <w:multiLevelType w:val="hybridMultilevel"/>
    <w:tmpl w:val="FFB2E5BE"/>
    <w:lvl w:ilvl="0" w:tplc="B9C6696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D470197"/>
    <w:multiLevelType w:val="hybridMultilevel"/>
    <w:tmpl w:val="D9F06F04"/>
    <w:lvl w:ilvl="0" w:tplc="2F0EACA6">
      <w:start w:val="1"/>
      <w:numFmt w:val="lowerLetter"/>
      <w:lvlText w:val="%1)"/>
      <w:lvlJc w:val="left"/>
      <w:pPr>
        <w:ind w:left="4187" w:hanging="360"/>
      </w:pPr>
      <w:rPr>
        <w:rFonts w:hint="default"/>
        <w:b/>
      </w:rPr>
    </w:lvl>
    <w:lvl w:ilvl="1" w:tplc="041F0019" w:tentative="1">
      <w:start w:val="1"/>
      <w:numFmt w:val="lowerLetter"/>
      <w:lvlText w:val="%2."/>
      <w:lvlJc w:val="left"/>
      <w:pPr>
        <w:ind w:left="4907" w:hanging="360"/>
      </w:pPr>
    </w:lvl>
    <w:lvl w:ilvl="2" w:tplc="041F001B" w:tentative="1">
      <w:start w:val="1"/>
      <w:numFmt w:val="lowerRoman"/>
      <w:lvlText w:val="%3."/>
      <w:lvlJc w:val="right"/>
      <w:pPr>
        <w:ind w:left="5627" w:hanging="180"/>
      </w:pPr>
    </w:lvl>
    <w:lvl w:ilvl="3" w:tplc="041F000F" w:tentative="1">
      <w:start w:val="1"/>
      <w:numFmt w:val="decimal"/>
      <w:lvlText w:val="%4."/>
      <w:lvlJc w:val="left"/>
      <w:pPr>
        <w:ind w:left="6347" w:hanging="360"/>
      </w:pPr>
    </w:lvl>
    <w:lvl w:ilvl="4" w:tplc="041F0019" w:tentative="1">
      <w:start w:val="1"/>
      <w:numFmt w:val="lowerLetter"/>
      <w:lvlText w:val="%5."/>
      <w:lvlJc w:val="left"/>
      <w:pPr>
        <w:ind w:left="7067" w:hanging="360"/>
      </w:pPr>
    </w:lvl>
    <w:lvl w:ilvl="5" w:tplc="041F001B" w:tentative="1">
      <w:start w:val="1"/>
      <w:numFmt w:val="lowerRoman"/>
      <w:lvlText w:val="%6."/>
      <w:lvlJc w:val="right"/>
      <w:pPr>
        <w:ind w:left="7787" w:hanging="180"/>
      </w:pPr>
    </w:lvl>
    <w:lvl w:ilvl="6" w:tplc="041F000F" w:tentative="1">
      <w:start w:val="1"/>
      <w:numFmt w:val="decimal"/>
      <w:lvlText w:val="%7."/>
      <w:lvlJc w:val="left"/>
      <w:pPr>
        <w:ind w:left="8507" w:hanging="360"/>
      </w:pPr>
    </w:lvl>
    <w:lvl w:ilvl="7" w:tplc="041F0019" w:tentative="1">
      <w:start w:val="1"/>
      <w:numFmt w:val="lowerLetter"/>
      <w:lvlText w:val="%8."/>
      <w:lvlJc w:val="left"/>
      <w:pPr>
        <w:ind w:left="9227" w:hanging="360"/>
      </w:pPr>
    </w:lvl>
    <w:lvl w:ilvl="8" w:tplc="041F001B" w:tentative="1">
      <w:start w:val="1"/>
      <w:numFmt w:val="lowerRoman"/>
      <w:lvlText w:val="%9."/>
      <w:lvlJc w:val="right"/>
      <w:pPr>
        <w:ind w:left="9947" w:hanging="180"/>
      </w:pPr>
    </w:lvl>
  </w:abstractNum>
  <w:abstractNum w:abstractNumId="10" w15:restartNumberingAfterBreak="0">
    <w:nsid w:val="3EA45516"/>
    <w:multiLevelType w:val="hybridMultilevel"/>
    <w:tmpl w:val="1422BEAE"/>
    <w:lvl w:ilvl="0" w:tplc="FEF6C53C">
      <w:start w:val="3"/>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15:restartNumberingAfterBreak="0">
    <w:nsid w:val="405D7BDE"/>
    <w:multiLevelType w:val="hybridMultilevel"/>
    <w:tmpl w:val="463CE6B0"/>
    <w:lvl w:ilvl="0" w:tplc="F5405FB6">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2" w15:restartNumberingAfterBreak="0">
    <w:nsid w:val="46C40431"/>
    <w:multiLevelType w:val="hybridMultilevel"/>
    <w:tmpl w:val="22C2B330"/>
    <w:lvl w:ilvl="0" w:tplc="A8DEF15E">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3" w15:restartNumberingAfterBreak="0">
    <w:nsid w:val="46CB0A81"/>
    <w:multiLevelType w:val="hybridMultilevel"/>
    <w:tmpl w:val="BE729D48"/>
    <w:lvl w:ilvl="0" w:tplc="8BA857C0">
      <w:start w:val="1"/>
      <w:numFmt w:val="decimal"/>
      <w:lvlText w:val="%1."/>
      <w:lvlJc w:val="left"/>
      <w:pPr>
        <w:tabs>
          <w:tab w:val="num" w:pos="1452"/>
        </w:tabs>
        <w:ind w:left="1452" w:hanging="885"/>
      </w:pPr>
      <w:rPr>
        <w:rFonts w:hint="default"/>
        <w:b/>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4" w15:restartNumberingAfterBreak="0">
    <w:nsid w:val="4AFE28E9"/>
    <w:multiLevelType w:val="hybridMultilevel"/>
    <w:tmpl w:val="780A989A"/>
    <w:lvl w:ilvl="0" w:tplc="AF4475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6" w15:restartNumberingAfterBreak="0">
    <w:nsid w:val="4FC330E1"/>
    <w:multiLevelType w:val="multilevel"/>
    <w:tmpl w:val="BE38EC6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070C8D"/>
    <w:multiLevelType w:val="hybridMultilevel"/>
    <w:tmpl w:val="30C0C258"/>
    <w:lvl w:ilvl="0" w:tplc="38EE84DE">
      <w:start w:val="1"/>
      <w:numFmt w:val="decimal"/>
      <w:lvlText w:val="%1."/>
      <w:lvlJc w:val="left"/>
      <w:pPr>
        <w:tabs>
          <w:tab w:val="num" w:pos="1452"/>
        </w:tabs>
        <w:ind w:left="1452" w:hanging="885"/>
      </w:pPr>
      <w:rPr>
        <w:rFonts w:hint="default"/>
        <w:b w:val="0"/>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8" w15:restartNumberingAfterBreak="0">
    <w:nsid w:val="58807218"/>
    <w:multiLevelType w:val="hybridMultilevel"/>
    <w:tmpl w:val="15302362"/>
    <w:lvl w:ilvl="0" w:tplc="BC7A1C6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5B4B177A"/>
    <w:multiLevelType w:val="hybridMultilevel"/>
    <w:tmpl w:val="08723756"/>
    <w:lvl w:ilvl="0" w:tplc="4814AEDC">
      <w:start w:val="1"/>
      <w:numFmt w:val="decimal"/>
      <w:lvlText w:val="%1."/>
      <w:lvlJc w:val="left"/>
      <w:pPr>
        <w:tabs>
          <w:tab w:val="num" w:pos="4472"/>
        </w:tabs>
        <w:ind w:left="4472" w:hanging="360"/>
      </w:pPr>
      <w:rPr>
        <w:rFonts w:hint="default"/>
        <w:b/>
      </w:rPr>
    </w:lvl>
    <w:lvl w:ilvl="1" w:tplc="041F0019" w:tentative="1">
      <w:start w:val="1"/>
      <w:numFmt w:val="lowerLetter"/>
      <w:lvlText w:val="%2."/>
      <w:lvlJc w:val="left"/>
      <w:pPr>
        <w:tabs>
          <w:tab w:val="num" w:pos="4860"/>
        </w:tabs>
        <w:ind w:left="4860" w:hanging="360"/>
      </w:pPr>
    </w:lvl>
    <w:lvl w:ilvl="2" w:tplc="041F001B" w:tentative="1">
      <w:start w:val="1"/>
      <w:numFmt w:val="lowerRoman"/>
      <w:lvlText w:val="%3."/>
      <w:lvlJc w:val="right"/>
      <w:pPr>
        <w:tabs>
          <w:tab w:val="num" w:pos="5580"/>
        </w:tabs>
        <w:ind w:left="5580" w:hanging="180"/>
      </w:pPr>
    </w:lvl>
    <w:lvl w:ilvl="3" w:tplc="041F000F" w:tentative="1">
      <w:start w:val="1"/>
      <w:numFmt w:val="decimal"/>
      <w:lvlText w:val="%4."/>
      <w:lvlJc w:val="left"/>
      <w:pPr>
        <w:tabs>
          <w:tab w:val="num" w:pos="6300"/>
        </w:tabs>
        <w:ind w:left="6300" w:hanging="360"/>
      </w:pPr>
    </w:lvl>
    <w:lvl w:ilvl="4" w:tplc="041F0019" w:tentative="1">
      <w:start w:val="1"/>
      <w:numFmt w:val="lowerLetter"/>
      <w:lvlText w:val="%5."/>
      <w:lvlJc w:val="left"/>
      <w:pPr>
        <w:tabs>
          <w:tab w:val="num" w:pos="7020"/>
        </w:tabs>
        <w:ind w:left="7020" w:hanging="360"/>
      </w:pPr>
    </w:lvl>
    <w:lvl w:ilvl="5" w:tplc="041F001B" w:tentative="1">
      <w:start w:val="1"/>
      <w:numFmt w:val="lowerRoman"/>
      <w:lvlText w:val="%6."/>
      <w:lvlJc w:val="right"/>
      <w:pPr>
        <w:tabs>
          <w:tab w:val="num" w:pos="7740"/>
        </w:tabs>
        <w:ind w:left="7740" w:hanging="180"/>
      </w:pPr>
    </w:lvl>
    <w:lvl w:ilvl="6" w:tplc="041F000F" w:tentative="1">
      <w:start w:val="1"/>
      <w:numFmt w:val="decimal"/>
      <w:lvlText w:val="%7."/>
      <w:lvlJc w:val="left"/>
      <w:pPr>
        <w:tabs>
          <w:tab w:val="num" w:pos="8460"/>
        </w:tabs>
        <w:ind w:left="8460" w:hanging="360"/>
      </w:pPr>
    </w:lvl>
    <w:lvl w:ilvl="7" w:tplc="041F0019" w:tentative="1">
      <w:start w:val="1"/>
      <w:numFmt w:val="lowerLetter"/>
      <w:lvlText w:val="%8."/>
      <w:lvlJc w:val="left"/>
      <w:pPr>
        <w:tabs>
          <w:tab w:val="num" w:pos="9180"/>
        </w:tabs>
        <w:ind w:left="9180" w:hanging="360"/>
      </w:pPr>
    </w:lvl>
    <w:lvl w:ilvl="8" w:tplc="041F001B" w:tentative="1">
      <w:start w:val="1"/>
      <w:numFmt w:val="lowerRoman"/>
      <w:lvlText w:val="%9."/>
      <w:lvlJc w:val="right"/>
      <w:pPr>
        <w:tabs>
          <w:tab w:val="num" w:pos="9900"/>
        </w:tabs>
        <w:ind w:left="9900" w:hanging="180"/>
      </w:pPr>
    </w:lvl>
  </w:abstractNum>
  <w:num w:numId="1">
    <w:abstractNumId w:val="19"/>
  </w:num>
  <w:num w:numId="2">
    <w:abstractNumId w:val="13"/>
  </w:num>
  <w:num w:numId="3">
    <w:abstractNumId w:val="12"/>
  </w:num>
  <w:num w:numId="4">
    <w:abstractNumId w:val="10"/>
  </w:num>
  <w:num w:numId="5">
    <w:abstractNumId w:val="5"/>
  </w:num>
  <w:num w:numId="6">
    <w:abstractNumId w:val="17"/>
  </w:num>
  <w:num w:numId="7">
    <w:abstractNumId w:val="6"/>
  </w:num>
  <w:num w:numId="8">
    <w:abstractNumId w:val="15"/>
  </w:num>
  <w:num w:numId="9">
    <w:abstractNumId w:val="14"/>
  </w:num>
  <w:num w:numId="10">
    <w:abstractNumId w:val="3"/>
  </w:num>
  <w:num w:numId="11">
    <w:abstractNumId w:val="18"/>
  </w:num>
  <w:num w:numId="12">
    <w:abstractNumId w:val="0"/>
  </w:num>
  <w:num w:numId="13">
    <w:abstractNumId w:val="16"/>
  </w:num>
  <w:num w:numId="14">
    <w:abstractNumId w:val="2"/>
  </w:num>
  <w:num w:numId="15">
    <w:abstractNumId w:val="1"/>
  </w:num>
  <w:num w:numId="16">
    <w:abstractNumId w:val="9"/>
  </w:num>
  <w:num w:numId="17">
    <w:abstractNumId w:val="8"/>
  </w:num>
  <w:num w:numId="18">
    <w:abstractNumId w:val="4"/>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37"/>
    <w:rsid w:val="00004720"/>
    <w:rsid w:val="00006D95"/>
    <w:rsid w:val="00011DC9"/>
    <w:rsid w:val="0003719E"/>
    <w:rsid w:val="00037CF1"/>
    <w:rsid w:val="000645C9"/>
    <w:rsid w:val="0006695F"/>
    <w:rsid w:val="000730CB"/>
    <w:rsid w:val="00075C16"/>
    <w:rsid w:val="00085E3B"/>
    <w:rsid w:val="00092DAA"/>
    <w:rsid w:val="000A0295"/>
    <w:rsid w:val="000A04A5"/>
    <w:rsid w:val="000A25FC"/>
    <w:rsid w:val="000B7883"/>
    <w:rsid w:val="000B798F"/>
    <w:rsid w:val="000C4ABA"/>
    <w:rsid w:val="000C5B6F"/>
    <w:rsid w:val="000D2B5B"/>
    <w:rsid w:val="000D4856"/>
    <w:rsid w:val="000D6111"/>
    <w:rsid w:val="000E0BB0"/>
    <w:rsid w:val="000E2D6A"/>
    <w:rsid w:val="000E5140"/>
    <w:rsid w:val="000F258C"/>
    <w:rsid w:val="00106E84"/>
    <w:rsid w:val="0011527D"/>
    <w:rsid w:val="00126671"/>
    <w:rsid w:val="00141E35"/>
    <w:rsid w:val="00144D05"/>
    <w:rsid w:val="0014503A"/>
    <w:rsid w:val="00145044"/>
    <w:rsid w:val="00145FEF"/>
    <w:rsid w:val="00153937"/>
    <w:rsid w:val="00162CBD"/>
    <w:rsid w:val="0016531C"/>
    <w:rsid w:val="00176526"/>
    <w:rsid w:val="00182F18"/>
    <w:rsid w:val="00197FE2"/>
    <w:rsid w:val="001A0953"/>
    <w:rsid w:val="001A3A57"/>
    <w:rsid w:val="001A5DFB"/>
    <w:rsid w:val="001C52CA"/>
    <w:rsid w:val="001C571E"/>
    <w:rsid w:val="001E0A3E"/>
    <w:rsid w:val="001E6690"/>
    <w:rsid w:val="001F7534"/>
    <w:rsid w:val="00205BA2"/>
    <w:rsid w:val="00211E18"/>
    <w:rsid w:val="0021239D"/>
    <w:rsid w:val="0021704C"/>
    <w:rsid w:val="00217BD7"/>
    <w:rsid w:val="00221C66"/>
    <w:rsid w:val="00222DA1"/>
    <w:rsid w:val="00232E8A"/>
    <w:rsid w:val="00233525"/>
    <w:rsid w:val="00235088"/>
    <w:rsid w:val="00235AF0"/>
    <w:rsid w:val="002364A7"/>
    <w:rsid w:val="00237726"/>
    <w:rsid w:val="00256073"/>
    <w:rsid w:val="00257618"/>
    <w:rsid w:val="00261BF3"/>
    <w:rsid w:val="0026795C"/>
    <w:rsid w:val="00267D0C"/>
    <w:rsid w:val="002741FE"/>
    <w:rsid w:val="00274CA2"/>
    <w:rsid w:val="0027573D"/>
    <w:rsid w:val="002870F1"/>
    <w:rsid w:val="002A02C1"/>
    <w:rsid w:val="002A0D50"/>
    <w:rsid w:val="002A3897"/>
    <w:rsid w:val="002E5398"/>
    <w:rsid w:val="00317854"/>
    <w:rsid w:val="003243A2"/>
    <w:rsid w:val="003322CE"/>
    <w:rsid w:val="003363C5"/>
    <w:rsid w:val="00352509"/>
    <w:rsid w:val="003577C6"/>
    <w:rsid w:val="00361124"/>
    <w:rsid w:val="0036444F"/>
    <w:rsid w:val="003644EB"/>
    <w:rsid w:val="00372EEF"/>
    <w:rsid w:val="00372FB5"/>
    <w:rsid w:val="003765DD"/>
    <w:rsid w:val="003854A5"/>
    <w:rsid w:val="00391CEC"/>
    <w:rsid w:val="00396905"/>
    <w:rsid w:val="003975CD"/>
    <w:rsid w:val="003A68F2"/>
    <w:rsid w:val="003B3378"/>
    <w:rsid w:val="003C5763"/>
    <w:rsid w:val="003D3B5B"/>
    <w:rsid w:val="003D4A9A"/>
    <w:rsid w:val="003F0F4A"/>
    <w:rsid w:val="003F19EC"/>
    <w:rsid w:val="003F22A7"/>
    <w:rsid w:val="003F2321"/>
    <w:rsid w:val="003F5C8E"/>
    <w:rsid w:val="004014BE"/>
    <w:rsid w:val="00401EA3"/>
    <w:rsid w:val="0040569B"/>
    <w:rsid w:val="00407382"/>
    <w:rsid w:val="00411CA9"/>
    <w:rsid w:val="00412693"/>
    <w:rsid w:val="00413F39"/>
    <w:rsid w:val="0042035D"/>
    <w:rsid w:val="0042763F"/>
    <w:rsid w:val="004332C8"/>
    <w:rsid w:val="00440795"/>
    <w:rsid w:val="00444B94"/>
    <w:rsid w:val="00451675"/>
    <w:rsid w:val="00454CB1"/>
    <w:rsid w:val="00455729"/>
    <w:rsid w:val="004567C2"/>
    <w:rsid w:val="00457B88"/>
    <w:rsid w:val="00480478"/>
    <w:rsid w:val="00486FFE"/>
    <w:rsid w:val="004910EF"/>
    <w:rsid w:val="004A06AA"/>
    <w:rsid w:val="004A11FD"/>
    <w:rsid w:val="004A29DF"/>
    <w:rsid w:val="004F1962"/>
    <w:rsid w:val="00500438"/>
    <w:rsid w:val="005033EC"/>
    <w:rsid w:val="00503410"/>
    <w:rsid w:val="00503F10"/>
    <w:rsid w:val="0050564C"/>
    <w:rsid w:val="00506EAA"/>
    <w:rsid w:val="00520B58"/>
    <w:rsid w:val="00526B80"/>
    <w:rsid w:val="00532D97"/>
    <w:rsid w:val="005335B5"/>
    <w:rsid w:val="00534D72"/>
    <w:rsid w:val="00543EC3"/>
    <w:rsid w:val="005443E0"/>
    <w:rsid w:val="00544563"/>
    <w:rsid w:val="00560766"/>
    <w:rsid w:val="00563A84"/>
    <w:rsid w:val="00570C80"/>
    <w:rsid w:val="00570F55"/>
    <w:rsid w:val="00586A73"/>
    <w:rsid w:val="00592B8A"/>
    <w:rsid w:val="005A6850"/>
    <w:rsid w:val="005B5834"/>
    <w:rsid w:val="005B5C20"/>
    <w:rsid w:val="005D0DF6"/>
    <w:rsid w:val="005D2B8B"/>
    <w:rsid w:val="005E1D15"/>
    <w:rsid w:val="005E51F4"/>
    <w:rsid w:val="005E5FD5"/>
    <w:rsid w:val="005F23DF"/>
    <w:rsid w:val="005F63E9"/>
    <w:rsid w:val="005F652E"/>
    <w:rsid w:val="00614F5D"/>
    <w:rsid w:val="006219B7"/>
    <w:rsid w:val="00624578"/>
    <w:rsid w:val="006255A6"/>
    <w:rsid w:val="00627004"/>
    <w:rsid w:val="00633B4C"/>
    <w:rsid w:val="0065672A"/>
    <w:rsid w:val="00666ED6"/>
    <w:rsid w:val="006726BC"/>
    <w:rsid w:val="006750A4"/>
    <w:rsid w:val="006A2830"/>
    <w:rsid w:val="006A3882"/>
    <w:rsid w:val="006B2330"/>
    <w:rsid w:val="006B254C"/>
    <w:rsid w:val="006D779F"/>
    <w:rsid w:val="006E7DD3"/>
    <w:rsid w:val="0070528D"/>
    <w:rsid w:val="00710031"/>
    <w:rsid w:val="00712BDE"/>
    <w:rsid w:val="00722570"/>
    <w:rsid w:val="00731E4B"/>
    <w:rsid w:val="00751759"/>
    <w:rsid w:val="00752B5D"/>
    <w:rsid w:val="00772B5B"/>
    <w:rsid w:val="0077711B"/>
    <w:rsid w:val="00791EAC"/>
    <w:rsid w:val="00792B63"/>
    <w:rsid w:val="00794E79"/>
    <w:rsid w:val="007A4574"/>
    <w:rsid w:val="007C644C"/>
    <w:rsid w:val="007E3D3A"/>
    <w:rsid w:val="00800EA0"/>
    <w:rsid w:val="00803464"/>
    <w:rsid w:val="00803C66"/>
    <w:rsid w:val="008149F2"/>
    <w:rsid w:val="008242BE"/>
    <w:rsid w:val="008329EE"/>
    <w:rsid w:val="00833336"/>
    <w:rsid w:val="00835050"/>
    <w:rsid w:val="0084100D"/>
    <w:rsid w:val="00842585"/>
    <w:rsid w:val="00856A14"/>
    <w:rsid w:val="00883F76"/>
    <w:rsid w:val="008910C3"/>
    <w:rsid w:val="00894CB8"/>
    <w:rsid w:val="008977F0"/>
    <w:rsid w:val="008B2C9E"/>
    <w:rsid w:val="008B3C71"/>
    <w:rsid w:val="008B7282"/>
    <w:rsid w:val="008D2FBA"/>
    <w:rsid w:val="008D4EF1"/>
    <w:rsid w:val="008D780B"/>
    <w:rsid w:val="009026CF"/>
    <w:rsid w:val="009039E7"/>
    <w:rsid w:val="009057A3"/>
    <w:rsid w:val="0091401C"/>
    <w:rsid w:val="00916720"/>
    <w:rsid w:val="0092532F"/>
    <w:rsid w:val="009335C9"/>
    <w:rsid w:val="009339DD"/>
    <w:rsid w:val="009363BD"/>
    <w:rsid w:val="00942EA1"/>
    <w:rsid w:val="00947F15"/>
    <w:rsid w:val="009505DA"/>
    <w:rsid w:val="00962454"/>
    <w:rsid w:val="009675B7"/>
    <w:rsid w:val="00974749"/>
    <w:rsid w:val="00980295"/>
    <w:rsid w:val="00985608"/>
    <w:rsid w:val="00995821"/>
    <w:rsid w:val="009A537E"/>
    <w:rsid w:val="009A6139"/>
    <w:rsid w:val="009E5B46"/>
    <w:rsid w:val="009E6658"/>
    <w:rsid w:val="009E7B71"/>
    <w:rsid w:val="009F517B"/>
    <w:rsid w:val="00A05FB0"/>
    <w:rsid w:val="00A16C24"/>
    <w:rsid w:val="00A17444"/>
    <w:rsid w:val="00A37C11"/>
    <w:rsid w:val="00A4490C"/>
    <w:rsid w:val="00A6364F"/>
    <w:rsid w:val="00A66891"/>
    <w:rsid w:val="00A73D5A"/>
    <w:rsid w:val="00A91880"/>
    <w:rsid w:val="00A93FB2"/>
    <w:rsid w:val="00A973C1"/>
    <w:rsid w:val="00AA01BF"/>
    <w:rsid w:val="00AA095D"/>
    <w:rsid w:val="00AA6495"/>
    <w:rsid w:val="00AB02B7"/>
    <w:rsid w:val="00AB78FC"/>
    <w:rsid w:val="00AC68C0"/>
    <w:rsid w:val="00AC724D"/>
    <w:rsid w:val="00AD4013"/>
    <w:rsid w:val="00AD7354"/>
    <w:rsid w:val="00AF056E"/>
    <w:rsid w:val="00AF5BDB"/>
    <w:rsid w:val="00B01E24"/>
    <w:rsid w:val="00B12F8D"/>
    <w:rsid w:val="00B134D3"/>
    <w:rsid w:val="00B14B81"/>
    <w:rsid w:val="00B2564B"/>
    <w:rsid w:val="00B25801"/>
    <w:rsid w:val="00B340DD"/>
    <w:rsid w:val="00B41F34"/>
    <w:rsid w:val="00B43EC6"/>
    <w:rsid w:val="00B440D8"/>
    <w:rsid w:val="00B6163A"/>
    <w:rsid w:val="00B62353"/>
    <w:rsid w:val="00B756FD"/>
    <w:rsid w:val="00B77BD3"/>
    <w:rsid w:val="00B81539"/>
    <w:rsid w:val="00B93DC0"/>
    <w:rsid w:val="00BA0AF4"/>
    <w:rsid w:val="00BA263F"/>
    <w:rsid w:val="00BB1322"/>
    <w:rsid w:val="00BB62FF"/>
    <w:rsid w:val="00BC1B9C"/>
    <w:rsid w:val="00BC469F"/>
    <w:rsid w:val="00BC74B8"/>
    <w:rsid w:val="00BC75A3"/>
    <w:rsid w:val="00BF3DD9"/>
    <w:rsid w:val="00C07541"/>
    <w:rsid w:val="00C114AE"/>
    <w:rsid w:val="00C11EE1"/>
    <w:rsid w:val="00C14601"/>
    <w:rsid w:val="00C26243"/>
    <w:rsid w:val="00C3428F"/>
    <w:rsid w:val="00C35075"/>
    <w:rsid w:val="00C4499D"/>
    <w:rsid w:val="00C779EA"/>
    <w:rsid w:val="00CA0C83"/>
    <w:rsid w:val="00CB022D"/>
    <w:rsid w:val="00CB0F1E"/>
    <w:rsid w:val="00CB3069"/>
    <w:rsid w:val="00CB6CD6"/>
    <w:rsid w:val="00CC4AF2"/>
    <w:rsid w:val="00CC5C39"/>
    <w:rsid w:val="00CD12B9"/>
    <w:rsid w:val="00CD7836"/>
    <w:rsid w:val="00CE47A0"/>
    <w:rsid w:val="00CE5655"/>
    <w:rsid w:val="00CF339B"/>
    <w:rsid w:val="00D02328"/>
    <w:rsid w:val="00D164DA"/>
    <w:rsid w:val="00D27FD6"/>
    <w:rsid w:val="00D353FA"/>
    <w:rsid w:val="00D402F8"/>
    <w:rsid w:val="00D451B3"/>
    <w:rsid w:val="00D452BF"/>
    <w:rsid w:val="00D472F4"/>
    <w:rsid w:val="00D47D6E"/>
    <w:rsid w:val="00D50EBE"/>
    <w:rsid w:val="00D528FC"/>
    <w:rsid w:val="00D74C90"/>
    <w:rsid w:val="00D77FB5"/>
    <w:rsid w:val="00D8316D"/>
    <w:rsid w:val="00D91CF7"/>
    <w:rsid w:val="00DA1FCC"/>
    <w:rsid w:val="00DB0283"/>
    <w:rsid w:val="00DC2DE5"/>
    <w:rsid w:val="00DD405B"/>
    <w:rsid w:val="00DD4DFB"/>
    <w:rsid w:val="00DE4FE4"/>
    <w:rsid w:val="00DF178F"/>
    <w:rsid w:val="00DF30DD"/>
    <w:rsid w:val="00DF61A2"/>
    <w:rsid w:val="00DF74DB"/>
    <w:rsid w:val="00E00685"/>
    <w:rsid w:val="00E027E6"/>
    <w:rsid w:val="00E0461D"/>
    <w:rsid w:val="00E145A2"/>
    <w:rsid w:val="00E25396"/>
    <w:rsid w:val="00E322F7"/>
    <w:rsid w:val="00E351D2"/>
    <w:rsid w:val="00E36CB9"/>
    <w:rsid w:val="00E370CC"/>
    <w:rsid w:val="00E4153C"/>
    <w:rsid w:val="00E42E13"/>
    <w:rsid w:val="00E468D9"/>
    <w:rsid w:val="00E601D9"/>
    <w:rsid w:val="00E82BE0"/>
    <w:rsid w:val="00E90698"/>
    <w:rsid w:val="00E9573C"/>
    <w:rsid w:val="00EA3E63"/>
    <w:rsid w:val="00EC0228"/>
    <w:rsid w:val="00EC27BA"/>
    <w:rsid w:val="00EC760D"/>
    <w:rsid w:val="00ED1AE1"/>
    <w:rsid w:val="00ED697D"/>
    <w:rsid w:val="00EE6704"/>
    <w:rsid w:val="00EF2CD2"/>
    <w:rsid w:val="00EF43B8"/>
    <w:rsid w:val="00F02D48"/>
    <w:rsid w:val="00F05BCB"/>
    <w:rsid w:val="00F2692B"/>
    <w:rsid w:val="00F40EC9"/>
    <w:rsid w:val="00F4222A"/>
    <w:rsid w:val="00F43775"/>
    <w:rsid w:val="00F43A92"/>
    <w:rsid w:val="00F441EA"/>
    <w:rsid w:val="00F4506B"/>
    <w:rsid w:val="00F57651"/>
    <w:rsid w:val="00F67D69"/>
    <w:rsid w:val="00FA25DB"/>
    <w:rsid w:val="00FB1B3B"/>
    <w:rsid w:val="00FD0B15"/>
    <w:rsid w:val="00FD4CCF"/>
    <w:rsid w:val="00FE4C1E"/>
    <w:rsid w:val="00FE54AD"/>
    <w:rsid w:val="00FF4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33550A-D9EA-4C39-AE20-9FF1192E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3937"/>
    <w:rPr>
      <w:sz w:val="24"/>
      <w:szCs w:val="24"/>
    </w:rPr>
  </w:style>
  <w:style w:type="paragraph" w:styleId="Balk2">
    <w:name w:val="heading 2"/>
    <w:basedOn w:val="Normal"/>
    <w:link w:val="Balk2Char"/>
    <w:uiPriority w:val="9"/>
    <w:qFormat/>
    <w:rsid w:val="00710031"/>
    <w:pPr>
      <w:spacing w:before="100" w:beforeAutospacing="1" w:after="100" w:afterAutospacing="1"/>
      <w:outlineLvl w:val="1"/>
    </w:pPr>
    <w:rPr>
      <w:b/>
      <w:bCs/>
      <w:sz w:val="36"/>
      <w:szCs w:val="3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ListParagraph">
    <w:name w:val="List Paragraph"/>
    <w:aliases w:val="içindekiler vb,LİSTE PARAF,KODLAMA,ALT BAŞLIK"/>
    <w:basedOn w:val="Normal"/>
    <w:link w:val="ListParagraphChar"/>
    <w:rsid w:val="00153937"/>
    <w:pPr>
      <w:ind w:left="720"/>
      <w:contextualSpacing/>
    </w:pPr>
    <w:rPr>
      <w:rFonts w:ascii="Calibri" w:hAnsi="Calibri"/>
      <w:lang w:eastAsia="en-US"/>
    </w:rPr>
  </w:style>
  <w:style w:type="character" w:customStyle="1" w:styleId="ListParagraphChar">
    <w:name w:val="List Paragraph Char"/>
    <w:aliases w:val="içindekiler vb Char,LİSTE PARAF Char,KODLAMA Char,ALT BAŞLIK Char,Liste Paragraf Char"/>
    <w:link w:val="ListParagraph"/>
    <w:uiPriority w:val="34"/>
    <w:locked/>
    <w:rsid w:val="00153937"/>
    <w:rPr>
      <w:rFonts w:ascii="Calibri" w:hAnsi="Calibri"/>
      <w:sz w:val="24"/>
      <w:szCs w:val="24"/>
      <w:lang w:val="tr-TR" w:eastAsia="en-US" w:bidi="ar-SA"/>
    </w:rPr>
  </w:style>
  <w:style w:type="paragraph" w:styleId="NormalWeb">
    <w:name w:val="Normal (Web)"/>
    <w:basedOn w:val="Normal"/>
    <w:link w:val="NormalWebChar"/>
    <w:uiPriority w:val="99"/>
    <w:rsid w:val="000C5B6F"/>
    <w:pPr>
      <w:spacing w:before="100" w:beforeAutospacing="1" w:after="100" w:afterAutospacing="1"/>
    </w:pPr>
  </w:style>
  <w:style w:type="character" w:customStyle="1" w:styleId="NormalWebChar">
    <w:name w:val="Normal (Web) Char"/>
    <w:link w:val="NormalWeb"/>
    <w:locked/>
    <w:rsid w:val="000C5B6F"/>
    <w:rPr>
      <w:sz w:val="24"/>
      <w:szCs w:val="24"/>
      <w:lang w:val="tr-TR" w:eastAsia="tr-TR" w:bidi="ar-SA"/>
    </w:rPr>
  </w:style>
  <w:style w:type="paragraph" w:customStyle="1" w:styleId="CharChar1">
    <w:name w:val=" Char Char1"/>
    <w:basedOn w:val="Normal"/>
    <w:rsid w:val="00CC5C39"/>
    <w:pPr>
      <w:spacing w:after="160" w:line="240" w:lineRule="exact"/>
    </w:pPr>
    <w:rPr>
      <w:rFonts w:ascii="Verdana" w:hAnsi="Verdana"/>
      <w:sz w:val="20"/>
      <w:szCs w:val="20"/>
      <w:lang w:val="en-US" w:eastAsia="en-US"/>
    </w:rPr>
  </w:style>
  <w:style w:type="paragraph" w:customStyle="1" w:styleId="Default">
    <w:name w:val="Default"/>
    <w:rsid w:val="00800EA0"/>
    <w:pPr>
      <w:autoSpaceDE w:val="0"/>
      <w:autoSpaceDN w:val="0"/>
      <w:adjustRightInd w:val="0"/>
    </w:pPr>
    <w:rPr>
      <w:rFonts w:eastAsia="Calibri"/>
      <w:color w:val="000000"/>
      <w:sz w:val="24"/>
      <w:szCs w:val="24"/>
      <w:lang w:eastAsia="en-US"/>
    </w:rPr>
  </w:style>
  <w:style w:type="paragraph" w:styleId="stBilgi">
    <w:name w:val="header"/>
    <w:basedOn w:val="Normal"/>
    <w:link w:val="stBilgiChar"/>
    <w:uiPriority w:val="99"/>
    <w:rsid w:val="00C26243"/>
    <w:pPr>
      <w:tabs>
        <w:tab w:val="center" w:pos="4536"/>
        <w:tab w:val="right" w:pos="9072"/>
      </w:tabs>
    </w:pPr>
  </w:style>
  <w:style w:type="character" w:customStyle="1" w:styleId="stBilgiChar">
    <w:name w:val="Üst Bilgi Char"/>
    <w:link w:val="stBilgi"/>
    <w:rsid w:val="00C26243"/>
    <w:rPr>
      <w:sz w:val="24"/>
      <w:szCs w:val="24"/>
    </w:rPr>
  </w:style>
  <w:style w:type="paragraph" w:styleId="AltBilgi">
    <w:name w:val="footer"/>
    <w:basedOn w:val="Normal"/>
    <w:link w:val="AltBilgiChar"/>
    <w:uiPriority w:val="99"/>
    <w:rsid w:val="00C26243"/>
    <w:pPr>
      <w:tabs>
        <w:tab w:val="center" w:pos="4536"/>
        <w:tab w:val="right" w:pos="9072"/>
      </w:tabs>
    </w:pPr>
  </w:style>
  <w:style w:type="character" w:customStyle="1" w:styleId="AltBilgiChar">
    <w:name w:val="Alt Bilgi Char"/>
    <w:link w:val="AltBilgi"/>
    <w:uiPriority w:val="99"/>
    <w:rsid w:val="00C26243"/>
    <w:rPr>
      <w:sz w:val="24"/>
      <w:szCs w:val="24"/>
    </w:rPr>
  </w:style>
  <w:style w:type="paragraph" w:styleId="BalonMetni">
    <w:name w:val="Balloon Text"/>
    <w:basedOn w:val="Normal"/>
    <w:link w:val="BalonMetniChar"/>
    <w:rsid w:val="00457B88"/>
    <w:rPr>
      <w:rFonts w:ascii="Segoe UI" w:hAnsi="Segoe UI" w:cs="Segoe UI"/>
      <w:sz w:val="18"/>
      <w:szCs w:val="18"/>
    </w:rPr>
  </w:style>
  <w:style w:type="character" w:customStyle="1" w:styleId="BalonMetniChar">
    <w:name w:val="Balon Metni Char"/>
    <w:link w:val="BalonMetni"/>
    <w:rsid w:val="00457B88"/>
    <w:rPr>
      <w:rFonts w:ascii="Segoe UI" w:hAnsi="Segoe UI" w:cs="Segoe UI"/>
      <w:sz w:val="18"/>
      <w:szCs w:val="18"/>
    </w:rPr>
  </w:style>
  <w:style w:type="paragraph" w:customStyle="1" w:styleId="norf2">
    <w:name w:val="norf2"/>
    <w:basedOn w:val="Normal"/>
    <w:rsid w:val="00261BF3"/>
    <w:pPr>
      <w:jc w:val="both"/>
    </w:pPr>
    <w:rPr>
      <w:rFonts w:ascii="New York" w:eastAsia="Arial Unicode MS" w:hAnsi="New York" w:cs="Arial Unicode MS"/>
      <w:sz w:val="18"/>
      <w:szCs w:val="18"/>
    </w:rPr>
  </w:style>
  <w:style w:type="paragraph" w:customStyle="1" w:styleId="dipnota">
    <w:name w:val="dipnota"/>
    <w:basedOn w:val="Normal"/>
    <w:rsid w:val="00261BF3"/>
    <w:pPr>
      <w:ind w:left="369" w:hanging="369"/>
    </w:pPr>
    <w:rPr>
      <w:rFonts w:ascii="New York" w:eastAsia="Arial Unicode MS" w:hAnsi="New York" w:cs="Arial Unicode MS"/>
      <w:i/>
      <w:iCs/>
      <w:sz w:val="16"/>
      <w:szCs w:val="16"/>
    </w:rPr>
  </w:style>
  <w:style w:type="paragraph" w:styleId="ListeParagraf">
    <w:name w:val="List Paragraph"/>
    <w:basedOn w:val="Normal"/>
    <w:uiPriority w:val="34"/>
    <w:qFormat/>
    <w:rsid w:val="00894CB8"/>
    <w:pPr>
      <w:spacing w:after="160" w:line="259" w:lineRule="auto"/>
      <w:ind w:left="720"/>
      <w:contextualSpacing/>
    </w:pPr>
    <w:rPr>
      <w:rFonts w:ascii="Calibri" w:eastAsia="Calibri" w:hAnsi="Calibri"/>
      <w:sz w:val="22"/>
      <w:szCs w:val="22"/>
      <w:lang w:eastAsia="en-US"/>
    </w:rPr>
  </w:style>
  <w:style w:type="character" w:customStyle="1" w:styleId="Dipnot">
    <w:name w:val="Dipnot_"/>
    <w:link w:val="Dipnot0"/>
    <w:rsid w:val="00894CB8"/>
    <w:rPr>
      <w:sz w:val="18"/>
      <w:szCs w:val="18"/>
      <w:shd w:val="clear" w:color="auto" w:fill="FFFFFF"/>
    </w:rPr>
  </w:style>
  <w:style w:type="character" w:customStyle="1" w:styleId="Dipnottalik">
    <w:name w:val="Dipnot + İtalik"/>
    <w:rsid w:val="00894CB8"/>
    <w:rPr>
      <w:rFonts w:ascii="Times New Roman" w:eastAsia="Times New Roman" w:hAnsi="Times New Roman" w:cs="Times New Roman"/>
      <w:i/>
      <w:iCs/>
      <w:color w:val="000000"/>
      <w:spacing w:val="0"/>
      <w:w w:val="100"/>
      <w:position w:val="0"/>
      <w:sz w:val="18"/>
      <w:szCs w:val="18"/>
      <w:shd w:val="clear" w:color="auto" w:fill="FFFFFF"/>
      <w:lang w:val="tr-TR" w:eastAsia="tr-TR" w:bidi="tr-TR"/>
    </w:rPr>
  </w:style>
  <w:style w:type="character" w:customStyle="1" w:styleId="Gvdemetni2">
    <w:name w:val="Gövde metni (2)_"/>
    <w:link w:val="Gvdemetni20"/>
    <w:rsid w:val="00894CB8"/>
    <w:rPr>
      <w:rFonts w:ascii="Tahoma" w:eastAsia="Tahoma" w:hAnsi="Tahoma" w:cs="Tahoma"/>
      <w:shd w:val="clear" w:color="auto" w:fill="FFFFFF"/>
    </w:rPr>
  </w:style>
  <w:style w:type="character" w:customStyle="1" w:styleId="Gvdemetni5">
    <w:name w:val="Gövde metni (5)_"/>
    <w:link w:val="Gvdemetni50"/>
    <w:rsid w:val="00894CB8"/>
    <w:rPr>
      <w:rFonts w:ascii="Tahoma" w:eastAsia="Tahoma" w:hAnsi="Tahoma" w:cs="Tahoma"/>
      <w:i/>
      <w:iCs/>
      <w:shd w:val="clear" w:color="auto" w:fill="FFFFFF"/>
    </w:rPr>
  </w:style>
  <w:style w:type="paragraph" w:customStyle="1" w:styleId="Dipnot0">
    <w:name w:val="Dipnot"/>
    <w:basedOn w:val="Normal"/>
    <w:link w:val="Dipnot"/>
    <w:rsid w:val="00894CB8"/>
    <w:pPr>
      <w:widowControl w:val="0"/>
      <w:shd w:val="clear" w:color="auto" w:fill="FFFFFF"/>
      <w:spacing w:line="322" w:lineRule="exact"/>
      <w:ind w:hanging="220"/>
      <w:jc w:val="both"/>
    </w:pPr>
    <w:rPr>
      <w:sz w:val="18"/>
      <w:szCs w:val="18"/>
    </w:rPr>
  </w:style>
  <w:style w:type="paragraph" w:customStyle="1" w:styleId="Gvdemetni20">
    <w:name w:val="Gövde metni (2)"/>
    <w:basedOn w:val="Normal"/>
    <w:link w:val="Gvdemetni2"/>
    <w:rsid w:val="00894CB8"/>
    <w:pPr>
      <w:widowControl w:val="0"/>
      <w:shd w:val="clear" w:color="auto" w:fill="FFFFFF"/>
      <w:spacing w:before="240" w:line="240" w:lineRule="exact"/>
      <w:jc w:val="both"/>
    </w:pPr>
    <w:rPr>
      <w:rFonts w:ascii="Tahoma" w:eastAsia="Tahoma" w:hAnsi="Tahoma" w:cs="Tahoma"/>
      <w:sz w:val="20"/>
      <w:szCs w:val="20"/>
    </w:rPr>
  </w:style>
  <w:style w:type="paragraph" w:customStyle="1" w:styleId="Gvdemetni50">
    <w:name w:val="Gövde metni (5)"/>
    <w:basedOn w:val="Normal"/>
    <w:link w:val="Gvdemetni5"/>
    <w:rsid w:val="00894CB8"/>
    <w:pPr>
      <w:widowControl w:val="0"/>
      <w:shd w:val="clear" w:color="auto" w:fill="FFFFFF"/>
      <w:spacing w:line="240" w:lineRule="exact"/>
      <w:jc w:val="both"/>
    </w:pPr>
    <w:rPr>
      <w:rFonts w:ascii="Tahoma" w:eastAsia="Tahoma" w:hAnsi="Tahoma" w:cs="Tahoma"/>
      <w:i/>
      <w:iCs/>
      <w:sz w:val="20"/>
      <w:szCs w:val="20"/>
    </w:rPr>
  </w:style>
  <w:style w:type="character" w:customStyle="1" w:styleId="Gvdemetni5talikdeil">
    <w:name w:val="Gövde metni (5) + İtalik değil"/>
    <w:rsid w:val="0003719E"/>
    <w:rPr>
      <w:rFonts w:ascii="Tahoma" w:eastAsia="Tahoma" w:hAnsi="Tahoma" w:cs="Tahoma"/>
      <w:i/>
      <w:iCs/>
      <w:color w:val="000000"/>
      <w:spacing w:val="0"/>
      <w:w w:val="100"/>
      <w:position w:val="0"/>
      <w:sz w:val="20"/>
      <w:szCs w:val="20"/>
      <w:shd w:val="clear" w:color="auto" w:fill="FFFFFF"/>
      <w:lang w:val="tr-TR" w:eastAsia="tr-TR" w:bidi="tr-TR"/>
    </w:rPr>
  </w:style>
  <w:style w:type="paragraph" w:customStyle="1" w:styleId="1">
    <w:name w:val="1"/>
    <w:basedOn w:val="Normal"/>
    <w:rsid w:val="00B93DC0"/>
    <w:pPr>
      <w:spacing w:after="160" w:line="240" w:lineRule="exact"/>
    </w:pPr>
    <w:rPr>
      <w:rFonts w:ascii="Verdana" w:hAnsi="Verdana"/>
      <w:sz w:val="20"/>
      <w:szCs w:val="20"/>
      <w:lang w:val="en-US" w:eastAsia="en-US"/>
    </w:rPr>
  </w:style>
  <w:style w:type="character" w:customStyle="1" w:styleId="Balk2Char">
    <w:name w:val="Başlık 2 Char"/>
    <w:link w:val="Balk2"/>
    <w:uiPriority w:val="9"/>
    <w:rsid w:val="00710031"/>
    <w:rPr>
      <w:b/>
      <w:bCs/>
      <w:sz w:val="36"/>
      <w:szCs w:val="36"/>
    </w:rPr>
  </w:style>
  <w:style w:type="character" w:customStyle="1" w:styleId="update">
    <w:name w:val="update"/>
    <w:rsid w:val="00710031"/>
  </w:style>
  <w:style w:type="character" w:customStyle="1" w:styleId="stbilgiChar0">
    <w:name w:val="Üstbilgi Char"/>
    <w:uiPriority w:val="99"/>
    <w:rsid w:val="0023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762657">
      <w:bodyDiv w:val="1"/>
      <w:marLeft w:val="0"/>
      <w:marRight w:val="0"/>
      <w:marTop w:val="0"/>
      <w:marBottom w:val="0"/>
      <w:divBdr>
        <w:top w:val="none" w:sz="0" w:space="0" w:color="auto"/>
        <w:left w:val="none" w:sz="0" w:space="0" w:color="auto"/>
        <w:bottom w:val="none" w:sz="0" w:space="0" w:color="auto"/>
        <w:right w:val="none" w:sz="0" w:space="0" w:color="auto"/>
      </w:divBdr>
    </w:div>
    <w:div w:id="20628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rgipark.gov.tr/download/article-file/2359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9822</Words>
  <Characters>55991</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ANAYASA MAHKEMESİ BAŞKANLIĞINA</vt:lpstr>
    </vt:vector>
  </TitlesOfParts>
  <Company/>
  <LinksUpToDate>false</LinksUpToDate>
  <CharactersWithSpaces>65682</CharactersWithSpaces>
  <SharedDoc>false</SharedDoc>
  <HLinks>
    <vt:vector size="6" baseType="variant">
      <vt:variant>
        <vt:i4>1441869</vt:i4>
      </vt:variant>
      <vt:variant>
        <vt:i4>0</vt:i4>
      </vt:variant>
      <vt:variant>
        <vt:i4>0</vt:i4>
      </vt:variant>
      <vt:variant>
        <vt:i4>5</vt:i4>
      </vt:variant>
      <vt:variant>
        <vt:lpwstr>http://dergipark.gov.tr/download/article-file/235994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Administrator</dc:creator>
  <cp:keywords/>
  <dc:description/>
  <cp:lastModifiedBy>Sinan ÖZDEMIR</cp:lastModifiedBy>
  <cp:revision>2</cp:revision>
  <cp:lastPrinted>2018-11-06T07:38:00Z</cp:lastPrinted>
  <dcterms:created xsi:type="dcterms:W3CDTF">2020-06-19T06:58:00Z</dcterms:created>
  <dcterms:modified xsi:type="dcterms:W3CDTF">2020-06-19T06:58:00Z</dcterms:modified>
</cp:coreProperties>
</file>