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14" w:rsidRPr="006523E2" w:rsidRDefault="00013077" w:rsidP="003B1710">
      <w:pPr>
        <w:suppressAutoHyphens w:val="0"/>
        <w:overflowPunct/>
        <w:autoSpaceDE/>
        <w:jc w:val="both"/>
        <w:textAlignment w:val="auto"/>
        <w:rPr>
          <w:rFonts w:eastAsia="Calibri"/>
          <w:color w:val="00000A"/>
          <w:sz w:val="24"/>
          <w:szCs w:val="24"/>
          <w:lang w:eastAsia="en-US"/>
        </w:rPr>
      </w:pPr>
      <w:bookmarkStart w:id="0" w:name="_GoBack"/>
      <w:bookmarkEnd w:id="0"/>
      <w:r w:rsidRPr="006523E2">
        <w:rPr>
          <w:rFonts w:eastAsia="Calibri"/>
          <w:color w:val="00000A"/>
          <w:sz w:val="24"/>
          <w:szCs w:val="24"/>
          <w:lang w:eastAsia="en-US"/>
        </w:rPr>
        <w:t xml:space="preserve">Esas </w:t>
      </w:r>
      <w:proofErr w:type="gramStart"/>
      <w:r w:rsidRPr="006523E2">
        <w:rPr>
          <w:rFonts w:eastAsia="Calibri"/>
          <w:color w:val="00000A"/>
          <w:sz w:val="24"/>
          <w:szCs w:val="24"/>
          <w:lang w:eastAsia="en-US"/>
        </w:rPr>
        <w:t>Sayısı  :</w:t>
      </w:r>
      <w:proofErr w:type="gramEnd"/>
      <w:r w:rsidRPr="006523E2">
        <w:rPr>
          <w:rFonts w:eastAsia="Calibri"/>
          <w:color w:val="00000A"/>
          <w:sz w:val="24"/>
          <w:szCs w:val="24"/>
          <w:lang w:eastAsia="en-US"/>
        </w:rPr>
        <w:t xml:space="preserve"> 2019/</w:t>
      </w:r>
      <w:r w:rsidR="003B1710">
        <w:rPr>
          <w:rFonts w:eastAsia="Calibri"/>
          <w:color w:val="00000A"/>
          <w:sz w:val="24"/>
          <w:szCs w:val="24"/>
          <w:lang w:eastAsia="en-US"/>
        </w:rPr>
        <w:t>20</w:t>
      </w:r>
    </w:p>
    <w:p w:rsidR="00844014" w:rsidRPr="006523E2" w:rsidRDefault="00844014" w:rsidP="003B1710">
      <w:pPr>
        <w:suppressAutoHyphens w:val="0"/>
        <w:overflowPunct/>
        <w:autoSpaceDE/>
        <w:jc w:val="both"/>
        <w:textAlignment w:val="auto"/>
        <w:rPr>
          <w:rFonts w:eastAsia="Calibri"/>
          <w:color w:val="00000A"/>
          <w:sz w:val="24"/>
          <w:szCs w:val="24"/>
          <w:lang w:eastAsia="en-US"/>
        </w:rPr>
      </w:pPr>
      <w:r w:rsidRPr="006523E2">
        <w:rPr>
          <w:rFonts w:eastAsia="Calibri"/>
          <w:color w:val="00000A"/>
          <w:sz w:val="24"/>
          <w:szCs w:val="24"/>
          <w:lang w:eastAsia="en-US"/>
        </w:rPr>
        <w:t>Karar Sayısı: 2019/</w:t>
      </w:r>
      <w:r w:rsidR="005C654C">
        <w:rPr>
          <w:rFonts w:eastAsia="Calibri"/>
          <w:color w:val="00000A"/>
          <w:sz w:val="24"/>
          <w:szCs w:val="24"/>
          <w:lang w:eastAsia="en-US"/>
        </w:rPr>
        <w:t>95</w:t>
      </w:r>
    </w:p>
    <w:p w:rsidR="00844014" w:rsidRPr="006523E2" w:rsidRDefault="00844014" w:rsidP="003B1710">
      <w:pPr>
        <w:suppressAutoHyphens w:val="0"/>
        <w:overflowPunct/>
        <w:autoSpaceDE/>
        <w:jc w:val="both"/>
        <w:textAlignment w:val="auto"/>
        <w:rPr>
          <w:rFonts w:eastAsia="Calibri"/>
          <w:color w:val="00000A"/>
          <w:sz w:val="24"/>
          <w:szCs w:val="24"/>
          <w:lang w:eastAsia="en-US"/>
        </w:rPr>
      </w:pPr>
    </w:p>
    <w:p w:rsidR="00844014" w:rsidRPr="006523E2" w:rsidRDefault="00844014" w:rsidP="003B1710">
      <w:pPr>
        <w:suppressAutoHyphens w:val="0"/>
        <w:overflowPunct/>
        <w:autoSpaceDE/>
        <w:ind w:firstLine="851"/>
        <w:jc w:val="both"/>
        <w:textAlignment w:val="auto"/>
        <w:rPr>
          <w:rFonts w:eastAsia="Calibri"/>
          <w:color w:val="00000A"/>
          <w:sz w:val="24"/>
          <w:szCs w:val="24"/>
          <w:lang w:eastAsia="en-US"/>
        </w:rPr>
      </w:pPr>
    </w:p>
    <w:p w:rsidR="0042560C" w:rsidRPr="006523E2" w:rsidRDefault="003B1710" w:rsidP="003B1710">
      <w:pPr>
        <w:tabs>
          <w:tab w:val="left" w:pos="851"/>
        </w:tabs>
        <w:suppressAutoHyphens w:val="0"/>
        <w:overflowPunct/>
        <w:autoSpaceDE/>
        <w:ind w:firstLine="851"/>
        <w:jc w:val="both"/>
        <w:textAlignment w:val="auto"/>
        <w:rPr>
          <w:sz w:val="24"/>
          <w:szCs w:val="24"/>
        </w:rPr>
      </w:pPr>
      <w:r>
        <w:rPr>
          <w:rFonts w:eastAsia="Calibri"/>
          <w:color w:val="00000A"/>
          <w:sz w:val="24"/>
          <w:szCs w:val="24"/>
          <w:lang w:eastAsia="en-US"/>
        </w:rPr>
        <w:t>“</w:t>
      </w:r>
      <w:r w:rsidR="00DE4623" w:rsidRPr="006523E2">
        <w:rPr>
          <w:rFonts w:eastAsia="Calibri"/>
          <w:color w:val="00000A"/>
          <w:sz w:val="24"/>
          <w:szCs w:val="24"/>
          <w:lang w:eastAsia="en-US"/>
        </w:rPr>
        <w:t>...</w:t>
      </w:r>
    </w:p>
    <w:p w:rsidR="000E634B" w:rsidRDefault="000E634B" w:rsidP="003B1710">
      <w:pPr>
        <w:pStyle w:val="Gvdemetni1"/>
        <w:shd w:val="clear" w:color="auto" w:fill="auto"/>
        <w:tabs>
          <w:tab w:val="left" w:pos="2235"/>
        </w:tabs>
        <w:spacing w:before="0" w:after="0" w:line="240" w:lineRule="auto"/>
        <w:ind w:firstLine="851"/>
        <w:rPr>
          <w:color w:val="000000"/>
          <w:sz w:val="24"/>
          <w:szCs w:val="24"/>
        </w:rPr>
      </w:pPr>
    </w:p>
    <w:p w:rsidR="000E634B" w:rsidRDefault="00D902F1"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 xml:space="preserve">Davacı vekili 03/12/2018 havale tarihli dilekçesinde özetle; 5510 sayılı </w:t>
      </w:r>
      <w:r w:rsidR="003B1710">
        <w:rPr>
          <w:rFonts w:eastAsia="Courier New"/>
          <w:color w:val="000000"/>
          <w:sz w:val="24"/>
          <w:szCs w:val="24"/>
          <w:lang w:eastAsia="tr-TR"/>
        </w:rPr>
        <w:t>Y</w:t>
      </w:r>
      <w:r w:rsidRPr="000E634B">
        <w:rPr>
          <w:rFonts w:eastAsia="Courier New"/>
          <w:color w:val="000000"/>
          <w:sz w:val="24"/>
          <w:szCs w:val="24"/>
          <w:lang w:eastAsia="tr-TR"/>
        </w:rPr>
        <w:t xml:space="preserve">asanın 53/2 maddesinin Anayasanın </w:t>
      </w:r>
      <w:r w:rsidR="003B1710">
        <w:rPr>
          <w:rFonts w:eastAsia="Courier New"/>
          <w:color w:val="000000"/>
          <w:sz w:val="24"/>
          <w:szCs w:val="24"/>
          <w:lang w:eastAsia="tr-TR"/>
        </w:rPr>
        <w:t>“</w:t>
      </w:r>
      <w:r w:rsidRPr="000E634B">
        <w:rPr>
          <w:rFonts w:eastAsia="Courier New"/>
          <w:color w:val="000000"/>
          <w:sz w:val="24"/>
          <w:szCs w:val="24"/>
          <w:lang w:eastAsia="tr-TR"/>
        </w:rPr>
        <w:t>sosyal hukuk devleti</w:t>
      </w:r>
      <w:r w:rsidR="003B1710">
        <w:rPr>
          <w:rFonts w:eastAsia="Courier New"/>
          <w:color w:val="000000"/>
          <w:sz w:val="24"/>
          <w:szCs w:val="24"/>
          <w:lang w:eastAsia="tr-TR"/>
        </w:rPr>
        <w:t>”</w:t>
      </w:r>
      <w:r w:rsidRPr="000E634B">
        <w:rPr>
          <w:rFonts w:eastAsia="Courier New"/>
          <w:color w:val="000000"/>
          <w:sz w:val="24"/>
          <w:szCs w:val="24"/>
          <w:lang w:eastAsia="tr-TR"/>
        </w:rPr>
        <w:t xml:space="preserve"> ve </w:t>
      </w:r>
      <w:r w:rsidR="003B1710">
        <w:rPr>
          <w:rFonts w:eastAsia="Courier New"/>
          <w:color w:val="000000"/>
          <w:sz w:val="24"/>
          <w:szCs w:val="24"/>
          <w:lang w:eastAsia="tr-TR"/>
        </w:rPr>
        <w:t>“</w:t>
      </w:r>
      <w:r w:rsidRPr="000E634B">
        <w:rPr>
          <w:rFonts w:eastAsia="Courier New"/>
          <w:color w:val="000000"/>
          <w:sz w:val="24"/>
          <w:szCs w:val="24"/>
          <w:lang w:eastAsia="tr-TR"/>
        </w:rPr>
        <w:t>eşitlik</w:t>
      </w:r>
      <w:r w:rsidR="003B1710">
        <w:rPr>
          <w:rFonts w:eastAsia="Courier New"/>
          <w:color w:val="000000"/>
          <w:sz w:val="24"/>
          <w:szCs w:val="24"/>
          <w:lang w:eastAsia="tr-TR"/>
        </w:rPr>
        <w:t>”</w:t>
      </w:r>
      <w:r w:rsidRPr="000E634B">
        <w:rPr>
          <w:rFonts w:eastAsia="Courier New"/>
          <w:color w:val="000000"/>
          <w:sz w:val="24"/>
          <w:szCs w:val="24"/>
          <w:lang w:eastAsia="tr-TR"/>
        </w:rPr>
        <w:t xml:space="preserve"> ilkelerine aykırı olduğunu beyanla Anayasa aykırılık iddiasının incelenmesi için Anayasa Mahkemesine gönderilmesi isteminde bulunmuştur.</w:t>
      </w:r>
    </w:p>
    <w:p w:rsidR="003B1710" w:rsidRPr="000E634B" w:rsidRDefault="003B1710" w:rsidP="003B1710">
      <w:pPr>
        <w:widowControl w:val="0"/>
        <w:suppressAutoHyphens w:val="0"/>
        <w:overflowPunct/>
        <w:autoSpaceDE/>
        <w:ind w:firstLine="851"/>
        <w:jc w:val="both"/>
        <w:textAlignment w:val="auto"/>
        <w:rPr>
          <w:rFonts w:eastAsia="Courier New"/>
          <w:color w:val="000000"/>
          <w:sz w:val="24"/>
          <w:szCs w:val="24"/>
          <w:lang w:eastAsia="tr-TR"/>
        </w:rPr>
      </w:pPr>
    </w:p>
    <w:p w:rsidR="000E634B" w:rsidRPr="000E634B" w:rsidRDefault="00D902F1"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Anayasa</w:t>
      </w:r>
      <w:r w:rsidR="003B1710">
        <w:rPr>
          <w:rFonts w:eastAsia="Courier New"/>
          <w:color w:val="000000"/>
          <w:sz w:val="24"/>
          <w:szCs w:val="24"/>
          <w:lang w:eastAsia="tr-TR"/>
        </w:rPr>
        <w:t>’</w:t>
      </w:r>
      <w:r w:rsidRPr="000E634B">
        <w:rPr>
          <w:rFonts w:eastAsia="Courier New"/>
          <w:color w:val="000000"/>
          <w:sz w:val="24"/>
          <w:szCs w:val="24"/>
          <w:lang w:eastAsia="tr-TR"/>
        </w:rPr>
        <w:t xml:space="preserve">ya aykırılığı ileri sürülerek iptali istenen kanun metni şu şekildedir; 5510 sayılı </w:t>
      </w:r>
      <w:r w:rsidR="003B1710">
        <w:rPr>
          <w:rFonts w:eastAsia="Courier New"/>
          <w:color w:val="000000"/>
          <w:sz w:val="24"/>
          <w:szCs w:val="24"/>
          <w:lang w:eastAsia="tr-TR"/>
        </w:rPr>
        <w:t>Y</w:t>
      </w:r>
      <w:r w:rsidRPr="000E634B">
        <w:rPr>
          <w:rFonts w:eastAsia="Courier New"/>
          <w:color w:val="000000"/>
          <w:sz w:val="24"/>
          <w:szCs w:val="24"/>
          <w:lang w:eastAsia="tr-TR"/>
        </w:rPr>
        <w:t xml:space="preserve">asanın 53/2 maddesi </w:t>
      </w:r>
      <w:r w:rsidR="003B1710">
        <w:rPr>
          <w:rFonts w:eastAsia="Courier New"/>
          <w:color w:val="000000"/>
          <w:sz w:val="24"/>
          <w:szCs w:val="24"/>
          <w:lang w:eastAsia="tr-TR"/>
        </w:rPr>
        <w:t>“</w:t>
      </w:r>
      <w:r w:rsidRPr="000E634B">
        <w:rPr>
          <w:rFonts w:eastAsia="Courier New"/>
          <w:color w:val="000000"/>
          <w:sz w:val="24"/>
          <w:szCs w:val="24"/>
          <w:lang w:eastAsia="tr-TR"/>
        </w:rPr>
        <w:t xml:space="preserve">(Ek fıkra: 17/4/2008-5754/33 md.) </w:t>
      </w:r>
      <w:proofErr w:type="gramStart"/>
      <w:r w:rsidRPr="000E634B">
        <w:rPr>
          <w:rFonts w:eastAsia="Courier New"/>
          <w:color w:val="000000"/>
          <w:sz w:val="24"/>
          <w:szCs w:val="24"/>
          <w:lang w:eastAsia="tr-TR"/>
        </w:rPr>
        <w:t>4 üncü</w:t>
      </w:r>
      <w:proofErr w:type="gramEnd"/>
      <w:r w:rsidRPr="000E634B">
        <w:rPr>
          <w:rFonts w:eastAsia="Courier New"/>
          <w:color w:val="000000"/>
          <w:sz w:val="24"/>
          <w:szCs w:val="24"/>
          <w:lang w:eastAsia="tr-TR"/>
        </w:rPr>
        <w:t xml:space="preserve"> maddenin birinci fıkrasının (b) bendi kapsamında sayılanlar, kendilerine ait veya ortak oldukları işyerlerinden dolayı, 4 üncü maddenin birinci fıkrasının (a) bendi kapsamında sigortalı bildirilemezler.</w:t>
      </w:r>
      <w:r w:rsidR="003B1710">
        <w:rPr>
          <w:rFonts w:eastAsia="Courier New"/>
          <w:color w:val="000000"/>
          <w:sz w:val="24"/>
          <w:szCs w:val="24"/>
          <w:lang w:eastAsia="tr-TR"/>
        </w:rPr>
        <w:t>”</w:t>
      </w:r>
    </w:p>
    <w:p w:rsidR="003B1710" w:rsidRDefault="003B1710" w:rsidP="003B1710">
      <w:pPr>
        <w:widowControl w:val="0"/>
        <w:suppressAutoHyphens w:val="0"/>
        <w:overflowPunct/>
        <w:autoSpaceDE/>
        <w:ind w:firstLine="851"/>
        <w:jc w:val="both"/>
        <w:textAlignment w:val="auto"/>
        <w:rPr>
          <w:rFonts w:eastAsia="Courier New"/>
          <w:color w:val="000000"/>
          <w:sz w:val="24"/>
          <w:szCs w:val="24"/>
          <w:lang w:eastAsia="tr-TR"/>
        </w:rPr>
      </w:pPr>
    </w:p>
    <w:p w:rsidR="000E634B" w:rsidRPr="000E634B" w:rsidRDefault="00D902F1"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Anayasanın 152. maddesine göre;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Buna göre</w:t>
      </w:r>
    </w:p>
    <w:p w:rsidR="003B1710" w:rsidRDefault="003B1710" w:rsidP="003B1710">
      <w:pPr>
        <w:widowControl w:val="0"/>
        <w:suppressAutoHyphens w:val="0"/>
        <w:overflowPunct/>
        <w:autoSpaceDE/>
        <w:ind w:firstLine="851"/>
        <w:jc w:val="both"/>
        <w:textAlignment w:val="auto"/>
        <w:rPr>
          <w:rFonts w:eastAsia="Courier New"/>
          <w:color w:val="000000"/>
          <w:sz w:val="24"/>
          <w:szCs w:val="24"/>
          <w:lang w:eastAsia="tr-TR"/>
        </w:rPr>
      </w:pPr>
    </w:p>
    <w:p w:rsidR="000E634B" w:rsidRPr="000E634B" w:rsidRDefault="000E634B"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Anayasa</w:t>
      </w:r>
      <w:r w:rsidR="003B1710">
        <w:rPr>
          <w:rFonts w:eastAsia="Courier New"/>
          <w:color w:val="000000"/>
          <w:sz w:val="24"/>
          <w:szCs w:val="24"/>
          <w:lang w:eastAsia="tr-TR"/>
        </w:rPr>
        <w:t>’</w:t>
      </w:r>
      <w:r w:rsidRPr="000E634B">
        <w:rPr>
          <w:rFonts w:eastAsia="Courier New"/>
          <w:color w:val="000000"/>
          <w:sz w:val="24"/>
          <w:szCs w:val="24"/>
          <w:lang w:eastAsia="tr-TR"/>
        </w:rPr>
        <w:t>ya aykırılık iddiası davacı vekilinin 03/12/2018 havale tarihli dilekçesinde belirtilen hususlardan ötürü ciddi bulunmuştur.</w:t>
      </w:r>
    </w:p>
    <w:p w:rsidR="003B1710" w:rsidRDefault="003B1710" w:rsidP="003B1710">
      <w:pPr>
        <w:widowControl w:val="0"/>
        <w:suppressAutoHyphens w:val="0"/>
        <w:overflowPunct/>
        <w:autoSpaceDE/>
        <w:ind w:firstLine="851"/>
        <w:jc w:val="both"/>
        <w:textAlignment w:val="auto"/>
        <w:rPr>
          <w:rFonts w:eastAsia="Courier New"/>
          <w:color w:val="000000"/>
          <w:sz w:val="24"/>
          <w:szCs w:val="24"/>
          <w:lang w:eastAsia="tr-TR"/>
        </w:rPr>
      </w:pPr>
    </w:p>
    <w:p w:rsidR="000E634B" w:rsidRPr="000E634B" w:rsidRDefault="000E634B"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 xml:space="preserve">Davacı vekilinin dilekçesinde ayrıntılı olarak belirtildiği üzere, söz konusu kanun maddesi ile aynı nitelikte olan veya durumları birbirine çok benzer konumdaki kişilerden bazıları kendilerine ait veya ortak oldukları işyerlerinden dolayı, 5510 sayılı </w:t>
      </w:r>
      <w:r w:rsidR="003B1710">
        <w:rPr>
          <w:rFonts w:eastAsia="Courier New"/>
          <w:color w:val="000000"/>
          <w:sz w:val="24"/>
          <w:szCs w:val="24"/>
          <w:lang w:eastAsia="tr-TR"/>
        </w:rPr>
        <w:t>Y</w:t>
      </w:r>
      <w:r w:rsidRPr="000E634B">
        <w:rPr>
          <w:rFonts w:eastAsia="Courier New"/>
          <w:color w:val="000000"/>
          <w:sz w:val="24"/>
          <w:szCs w:val="24"/>
          <w:lang w:eastAsia="tr-TR"/>
        </w:rPr>
        <w:t xml:space="preserve">asanın </w:t>
      </w:r>
      <w:proofErr w:type="gramStart"/>
      <w:r w:rsidRPr="000E634B">
        <w:rPr>
          <w:rFonts w:eastAsia="Courier New"/>
          <w:color w:val="000000"/>
          <w:sz w:val="24"/>
          <w:szCs w:val="24"/>
          <w:lang w:eastAsia="tr-TR"/>
        </w:rPr>
        <w:t>4 üncü</w:t>
      </w:r>
      <w:proofErr w:type="gramEnd"/>
      <w:r w:rsidRPr="000E634B">
        <w:rPr>
          <w:rFonts w:eastAsia="Courier New"/>
          <w:color w:val="000000"/>
          <w:sz w:val="24"/>
          <w:szCs w:val="24"/>
          <w:lang w:eastAsia="tr-TR"/>
        </w:rPr>
        <w:t xml:space="preserve"> maddenin birinci fıkrasının (a) bendi kapsamında sigortalı bildirilemezlerken bazıları bildirilebilmektedir. Bu husus eşitlik ilkesine aykırılık teşkil etmektedir. Anayasanın </w:t>
      </w:r>
      <w:r w:rsidR="003B1710">
        <w:rPr>
          <w:rFonts w:eastAsia="Courier New"/>
          <w:color w:val="000000"/>
          <w:sz w:val="24"/>
          <w:szCs w:val="24"/>
          <w:lang w:eastAsia="tr-TR"/>
        </w:rPr>
        <w:t>“</w:t>
      </w:r>
      <w:r w:rsidRPr="000E634B">
        <w:rPr>
          <w:rFonts w:eastAsia="Courier New"/>
          <w:color w:val="000000"/>
          <w:sz w:val="24"/>
          <w:szCs w:val="24"/>
          <w:lang w:eastAsia="tr-TR"/>
        </w:rPr>
        <w:t>sosyal hukuk devleti</w:t>
      </w:r>
      <w:r w:rsidR="003B1710">
        <w:rPr>
          <w:rFonts w:eastAsia="Courier New"/>
          <w:color w:val="000000"/>
          <w:sz w:val="24"/>
          <w:szCs w:val="24"/>
          <w:lang w:eastAsia="tr-TR"/>
        </w:rPr>
        <w:t>”</w:t>
      </w:r>
      <w:r w:rsidRPr="000E634B">
        <w:rPr>
          <w:rFonts w:eastAsia="Courier New"/>
          <w:color w:val="000000"/>
          <w:sz w:val="24"/>
          <w:szCs w:val="24"/>
          <w:lang w:eastAsia="tr-TR"/>
        </w:rPr>
        <w:t xml:space="preserve"> ve </w:t>
      </w:r>
      <w:r w:rsidR="003B1710">
        <w:rPr>
          <w:rFonts w:eastAsia="Courier New"/>
          <w:color w:val="000000"/>
          <w:sz w:val="24"/>
          <w:szCs w:val="24"/>
          <w:lang w:eastAsia="tr-TR"/>
        </w:rPr>
        <w:t>“</w:t>
      </w:r>
      <w:r w:rsidRPr="000E634B">
        <w:rPr>
          <w:rFonts w:eastAsia="Courier New"/>
          <w:color w:val="000000"/>
          <w:sz w:val="24"/>
          <w:szCs w:val="24"/>
          <w:lang w:eastAsia="tr-TR"/>
        </w:rPr>
        <w:t>eşitlik</w:t>
      </w:r>
      <w:r w:rsidR="003B1710">
        <w:rPr>
          <w:rFonts w:eastAsia="Courier New"/>
          <w:color w:val="000000"/>
          <w:sz w:val="24"/>
          <w:szCs w:val="24"/>
          <w:lang w:eastAsia="tr-TR"/>
        </w:rPr>
        <w:t>”</w:t>
      </w:r>
      <w:r w:rsidRPr="000E634B">
        <w:rPr>
          <w:rFonts w:eastAsia="Courier New"/>
          <w:color w:val="000000"/>
          <w:sz w:val="24"/>
          <w:szCs w:val="24"/>
          <w:lang w:eastAsia="tr-TR"/>
        </w:rPr>
        <w:t xml:space="preserve"> ilkelerine göre, farklı uygulamayı haklı kılacak objektif bir neden bulunmadıkça tüm bireyler sosyal güvenlik anlamında eşit hak ve yükümlülüklere sahip olmalıdır. Ancak benzer konumdaki bireyler açısından eşit olmayan bu kanuni düzenlemeyi açıklayacak, haklı gösterecek mantıki bir gerekçe bulunmamaktadır.</w:t>
      </w:r>
    </w:p>
    <w:p w:rsidR="003B1710" w:rsidRDefault="003B1710" w:rsidP="003B1710">
      <w:pPr>
        <w:widowControl w:val="0"/>
        <w:suppressAutoHyphens w:val="0"/>
        <w:overflowPunct/>
        <w:autoSpaceDE/>
        <w:ind w:firstLine="851"/>
        <w:jc w:val="both"/>
        <w:textAlignment w:val="auto"/>
        <w:rPr>
          <w:rFonts w:eastAsia="Courier New"/>
          <w:color w:val="000000"/>
          <w:sz w:val="24"/>
          <w:szCs w:val="24"/>
          <w:lang w:eastAsia="tr-TR"/>
        </w:rPr>
      </w:pPr>
    </w:p>
    <w:p w:rsidR="000E634B" w:rsidRPr="000E634B" w:rsidRDefault="000E634B"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Açıklanan nedenlerle Anayasa</w:t>
      </w:r>
      <w:r w:rsidR="003B1710">
        <w:rPr>
          <w:rFonts w:eastAsia="Courier New"/>
          <w:color w:val="000000"/>
          <w:sz w:val="24"/>
          <w:szCs w:val="24"/>
          <w:lang w:eastAsia="tr-TR"/>
        </w:rPr>
        <w:t>’</w:t>
      </w:r>
      <w:r w:rsidRPr="000E634B">
        <w:rPr>
          <w:rFonts w:eastAsia="Courier New"/>
          <w:color w:val="000000"/>
          <w:sz w:val="24"/>
          <w:szCs w:val="24"/>
          <w:lang w:eastAsia="tr-TR"/>
        </w:rPr>
        <w:t>ya aykırılık hususunda değerlendirme yapılmak üzere aşağıdaki şekilde karar verilmiştir.</w:t>
      </w:r>
    </w:p>
    <w:p w:rsidR="003B1710" w:rsidRDefault="003B1710" w:rsidP="003B1710">
      <w:pPr>
        <w:widowControl w:val="0"/>
        <w:suppressAutoHyphens w:val="0"/>
        <w:overflowPunct/>
        <w:autoSpaceDE/>
        <w:ind w:firstLine="851"/>
        <w:jc w:val="both"/>
        <w:textAlignment w:val="auto"/>
        <w:rPr>
          <w:rFonts w:eastAsia="Courier New"/>
          <w:color w:val="000000"/>
          <w:sz w:val="24"/>
          <w:szCs w:val="24"/>
          <w:lang w:eastAsia="tr-TR"/>
        </w:rPr>
      </w:pPr>
    </w:p>
    <w:p w:rsidR="000E634B" w:rsidRPr="000E634B" w:rsidRDefault="00D902F1"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GEREĞİ DÜŞÜNÜLDÜ:</w:t>
      </w:r>
    </w:p>
    <w:p w:rsidR="003B1710" w:rsidRDefault="003B1710" w:rsidP="003B1710">
      <w:pPr>
        <w:widowControl w:val="0"/>
        <w:suppressAutoHyphens w:val="0"/>
        <w:overflowPunct/>
        <w:autoSpaceDE/>
        <w:ind w:firstLine="851"/>
        <w:jc w:val="both"/>
        <w:textAlignment w:val="auto"/>
        <w:rPr>
          <w:rFonts w:eastAsia="Courier New"/>
          <w:color w:val="000000"/>
          <w:sz w:val="24"/>
          <w:szCs w:val="24"/>
          <w:lang w:eastAsia="tr-TR"/>
        </w:rPr>
      </w:pPr>
    </w:p>
    <w:p w:rsidR="000E634B" w:rsidRPr="000E634B" w:rsidRDefault="000E634B"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5510</w:t>
      </w:r>
      <w:r w:rsidRPr="000E634B">
        <w:rPr>
          <w:rFonts w:eastAsia="Courier New"/>
          <w:color w:val="000000"/>
          <w:sz w:val="24"/>
          <w:szCs w:val="24"/>
          <w:lang w:eastAsia="tr-TR"/>
        </w:rPr>
        <w:tab/>
        <w:t xml:space="preserve">sayılı </w:t>
      </w:r>
      <w:r w:rsidR="003B1710">
        <w:rPr>
          <w:rFonts w:eastAsia="Courier New"/>
          <w:color w:val="000000"/>
          <w:sz w:val="24"/>
          <w:szCs w:val="24"/>
          <w:lang w:eastAsia="tr-TR"/>
        </w:rPr>
        <w:t>Y</w:t>
      </w:r>
      <w:r w:rsidRPr="000E634B">
        <w:rPr>
          <w:rFonts w:eastAsia="Courier New"/>
          <w:color w:val="000000"/>
          <w:sz w:val="24"/>
          <w:szCs w:val="24"/>
          <w:lang w:eastAsia="tr-TR"/>
        </w:rPr>
        <w:t xml:space="preserve">asanın </w:t>
      </w:r>
      <w:r w:rsidR="00D902F1" w:rsidRPr="000E634B">
        <w:rPr>
          <w:rFonts w:eastAsia="Courier New"/>
          <w:color w:val="000000"/>
          <w:sz w:val="24"/>
          <w:szCs w:val="24"/>
          <w:lang w:eastAsia="tr-TR"/>
        </w:rPr>
        <w:t xml:space="preserve">(5754 sayılı </w:t>
      </w:r>
      <w:r w:rsidR="003B1710">
        <w:rPr>
          <w:rFonts w:eastAsia="Courier New"/>
          <w:color w:val="000000"/>
          <w:sz w:val="24"/>
          <w:szCs w:val="24"/>
          <w:lang w:eastAsia="tr-TR"/>
        </w:rPr>
        <w:t>Y</w:t>
      </w:r>
      <w:r w:rsidR="00D902F1" w:rsidRPr="000E634B">
        <w:rPr>
          <w:rFonts w:eastAsia="Courier New"/>
          <w:color w:val="000000"/>
          <w:sz w:val="24"/>
          <w:szCs w:val="24"/>
          <w:lang w:eastAsia="tr-TR"/>
        </w:rPr>
        <w:t>asanın 33. maddesi ile eklenen)</w:t>
      </w:r>
      <w:r w:rsidRPr="000E634B">
        <w:rPr>
          <w:rFonts w:eastAsia="Courier New"/>
          <w:color w:val="000000"/>
          <w:sz w:val="24"/>
          <w:szCs w:val="24"/>
          <w:lang w:eastAsia="tr-TR"/>
        </w:rPr>
        <w:t xml:space="preserve"> 53/2 maddesinin Anayasa</w:t>
      </w:r>
      <w:r w:rsidR="003B1710">
        <w:rPr>
          <w:rFonts w:eastAsia="Courier New"/>
          <w:color w:val="000000"/>
          <w:sz w:val="24"/>
          <w:szCs w:val="24"/>
          <w:lang w:eastAsia="tr-TR"/>
        </w:rPr>
        <w:t>’nı</w:t>
      </w:r>
      <w:r w:rsidRPr="000E634B">
        <w:rPr>
          <w:rFonts w:eastAsia="Courier New"/>
          <w:color w:val="000000"/>
          <w:sz w:val="24"/>
          <w:szCs w:val="24"/>
          <w:lang w:eastAsia="tr-TR"/>
        </w:rPr>
        <w:t xml:space="preserve">n 2. maddesinde belirtilen </w:t>
      </w:r>
      <w:r w:rsidR="003B1710">
        <w:rPr>
          <w:rFonts w:eastAsia="Courier New"/>
          <w:color w:val="000000"/>
          <w:sz w:val="24"/>
          <w:szCs w:val="24"/>
          <w:lang w:eastAsia="tr-TR"/>
        </w:rPr>
        <w:t>“</w:t>
      </w:r>
      <w:r w:rsidRPr="000E634B">
        <w:rPr>
          <w:rFonts w:eastAsia="Courier New"/>
          <w:color w:val="000000"/>
          <w:sz w:val="24"/>
          <w:szCs w:val="24"/>
          <w:lang w:eastAsia="tr-TR"/>
        </w:rPr>
        <w:t>sosyal hukuk devleti</w:t>
      </w:r>
      <w:r w:rsidR="003B1710">
        <w:rPr>
          <w:rFonts w:eastAsia="Courier New"/>
          <w:color w:val="000000"/>
          <w:sz w:val="24"/>
          <w:szCs w:val="24"/>
          <w:lang w:eastAsia="tr-TR"/>
        </w:rPr>
        <w:t>”</w:t>
      </w:r>
      <w:r w:rsidRPr="000E634B">
        <w:rPr>
          <w:rFonts w:eastAsia="Courier New"/>
          <w:color w:val="000000"/>
          <w:sz w:val="24"/>
          <w:szCs w:val="24"/>
          <w:lang w:eastAsia="tr-TR"/>
        </w:rPr>
        <w:t xml:space="preserve"> ve 10. maddesinde belirtilen </w:t>
      </w:r>
      <w:r w:rsidR="003B1710">
        <w:rPr>
          <w:rFonts w:eastAsia="Courier New"/>
          <w:color w:val="000000"/>
          <w:sz w:val="24"/>
          <w:szCs w:val="24"/>
          <w:lang w:eastAsia="tr-TR"/>
        </w:rPr>
        <w:t>“</w:t>
      </w:r>
      <w:r w:rsidRPr="000E634B">
        <w:rPr>
          <w:rFonts w:eastAsia="Courier New"/>
          <w:color w:val="000000"/>
          <w:sz w:val="24"/>
          <w:szCs w:val="24"/>
          <w:lang w:eastAsia="tr-TR"/>
        </w:rPr>
        <w:t>eşitlik</w:t>
      </w:r>
      <w:r w:rsidR="003B1710">
        <w:rPr>
          <w:rFonts w:eastAsia="Courier New"/>
          <w:color w:val="000000"/>
          <w:sz w:val="24"/>
          <w:szCs w:val="24"/>
          <w:lang w:eastAsia="tr-TR"/>
        </w:rPr>
        <w:t>”</w:t>
      </w:r>
      <w:r w:rsidRPr="000E634B">
        <w:rPr>
          <w:rFonts w:eastAsia="Courier New"/>
          <w:color w:val="000000"/>
          <w:sz w:val="24"/>
          <w:szCs w:val="24"/>
          <w:lang w:eastAsia="tr-TR"/>
        </w:rPr>
        <w:t xml:space="preserve"> ilkelerine aykırılığı konusunda değerlendirme yapılması ve aykırı bulunduğu takdirde iptal edilmesi için dosyanın Anayasa Mahkemesine gönderilmesine,</w:t>
      </w:r>
    </w:p>
    <w:p w:rsidR="003B1710" w:rsidRDefault="003B1710" w:rsidP="003B1710">
      <w:pPr>
        <w:widowControl w:val="0"/>
        <w:suppressAutoHyphens w:val="0"/>
        <w:overflowPunct/>
        <w:autoSpaceDE/>
        <w:ind w:firstLine="851"/>
        <w:jc w:val="both"/>
        <w:textAlignment w:val="auto"/>
        <w:rPr>
          <w:rFonts w:eastAsia="Courier New"/>
          <w:color w:val="000000"/>
          <w:sz w:val="24"/>
          <w:szCs w:val="24"/>
          <w:lang w:eastAsia="tr-TR"/>
        </w:rPr>
      </w:pPr>
    </w:p>
    <w:p w:rsidR="000E634B" w:rsidRPr="000E634B" w:rsidRDefault="000E634B"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Kara</w:t>
      </w:r>
      <w:r w:rsidR="003B1710">
        <w:rPr>
          <w:rFonts w:eastAsia="Courier New"/>
          <w:color w:val="000000"/>
          <w:sz w:val="24"/>
          <w:szCs w:val="24"/>
          <w:lang w:eastAsia="tr-TR"/>
        </w:rPr>
        <w:t>rı</w:t>
      </w:r>
      <w:r w:rsidRPr="000E634B">
        <w:rPr>
          <w:rFonts w:eastAsia="Courier New"/>
          <w:color w:val="000000"/>
          <w:sz w:val="24"/>
          <w:szCs w:val="24"/>
          <w:lang w:eastAsia="tr-TR"/>
        </w:rPr>
        <w:t>n</w:t>
      </w:r>
      <w:r w:rsidR="003B1710">
        <w:rPr>
          <w:rFonts w:eastAsia="Courier New"/>
          <w:color w:val="000000"/>
          <w:sz w:val="24"/>
          <w:szCs w:val="24"/>
          <w:lang w:eastAsia="tr-TR"/>
        </w:rPr>
        <w:t xml:space="preserve"> </w:t>
      </w:r>
      <w:r w:rsidRPr="000E634B">
        <w:rPr>
          <w:rFonts w:eastAsia="Courier New"/>
          <w:color w:val="000000"/>
          <w:sz w:val="24"/>
          <w:szCs w:val="24"/>
          <w:lang w:eastAsia="tr-TR"/>
        </w:rPr>
        <w:t>taraf vekillerine tebliğine,</w:t>
      </w:r>
    </w:p>
    <w:p w:rsidR="003B1710" w:rsidRDefault="003B1710" w:rsidP="003B1710">
      <w:pPr>
        <w:widowControl w:val="0"/>
        <w:suppressAutoHyphens w:val="0"/>
        <w:overflowPunct/>
        <w:autoSpaceDE/>
        <w:ind w:firstLine="851"/>
        <w:jc w:val="both"/>
        <w:textAlignment w:val="auto"/>
        <w:rPr>
          <w:rFonts w:eastAsia="Courier New"/>
          <w:color w:val="000000"/>
          <w:sz w:val="24"/>
          <w:szCs w:val="24"/>
          <w:lang w:eastAsia="tr-TR"/>
        </w:rPr>
      </w:pPr>
    </w:p>
    <w:p w:rsidR="000E634B" w:rsidRPr="000E634B" w:rsidRDefault="000E634B" w:rsidP="003B1710">
      <w:pPr>
        <w:widowControl w:val="0"/>
        <w:suppressAutoHyphens w:val="0"/>
        <w:overflowPunct/>
        <w:autoSpaceDE/>
        <w:ind w:firstLine="851"/>
        <w:jc w:val="both"/>
        <w:textAlignment w:val="auto"/>
        <w:rPr>
          <w:rFonts w:eastAsia="Courier New"/>
          <w:color w:val="000000"/>
          <w:sz w:val="24"/>
          <w:szCs w:val="24"/>
          <w:lang w:eastAsia="tr-TR"/>
        </w:rPr>
      </w:pPr>
      <w:r w:rsidRPr="000E634B">
        <w:rPr>
          <w:rFonts w:eastAsia="Courier New"/>
          <w:color w:val="000000"/>
          <w:sz w:val="24"/>
          <w:szCs w:val="24"/>
          <w:lang w:eastAsia="tr-TR"/>
        </w:rPr>
        <w:t>Dosya üzerinde yapılan inceleme neticesinde karar verildi.</w:t>
      </w:r>
      <w:r w:rsidR="003B1710">
        <w:rPr>
          <w:rFonts w:eastAsia="Courier New"/>
          <w:color w:val="000000"/>
          <w:sz w:val="24"/>
          <w:szCs w:val="24"/>
          <w:lang w:eastAsia="tr-TR"/>
        </w:rPr>
        <w:t>”</w:t>
      </w:r>
    </w:p>
    <w:p w:rsidR="003B1710" w:rsidRDefault="003B1710" w:rsidP="003B1710">
      <w:pPr>
        <w:pStyle w:val="Gvdemetni1"/>
        <w:shd w:val="clear" w:color="auto" w:fill="auto"/>
        <w:tabs>
          <w:tab w:val="left" w:pos="2235"/>
        </w:tabs>
        <w:spacing w:before="0" w:after="0" w:line="240" w:lineRule="auto"/>
        <w:ind w:firstLine="851"/>
        <w:rPr>
          <w:sz w:val="24"/>
          <w:szCs w:val="24"/>
        </w:rPr>
      </w:pPr>
    </w:p>
    <w:sectPr w:rsidR="003B1710" w:rsidSect="00B6051C">
      <w:headerReference w:type="default" r:id="rId7"/>
      <w:footerReference w:type="default" r:id="rId8"/>
      <w:pgSz w:w="11906" w:h="16838"/>
      <w:pgMar w:top="1701" w:right="85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ED5" w:rsidRDefault="009C0ED5" w:rsidP="0020144B">
      <w:r>
        <w:separator/>
      </w:r>
    </w:p>
  </w:endnote>
  <w:endnote w:type="continuationSeparator" w:id="0">
    <w:p w:rsidR="009C0ED5" w:rsidRDefault="009C0ED5" w:rsidP="0020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51C" w:rsidRDefault="00B6051C">
    <w:pPr>
      <w:pStyle w:val="Altbilgi"/>
      <w:jc w:val="right"/>
    </w:pPr>
    <w:r>
      <w:fldChar w:fldCharType="begin"/>
    </w:r>
    <w:r>
      <w:instrText>PAGE   \* MERGEFORMAT</w:instrText>
    </w:r>
    <w:r>
      <w:fldChar w:fldCharType="separate"/>
    </w:r>
    <w:r w:rsidR="003B1710">
      <w:rPr>
        <w:noProof/>
      </w:rPr>
      <w:t>2</w:t>
    </w:r>
    <w:r>
      <w:fldChar w:fldCharType="end"/>
    </w:r>
  </w:p>
  <w:p w:rsidR="00B6051C" w:rsidRDefault="00B605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ED5" w:rsidRDefault="009C0ED5" w:rsidP="0020144B">
      <w:r>
        <w:separator/>
      </w:r>
    </w:p>
  </w:footnote>
  <w:footnote w:type="continuationSeparator" w:id="0">
    <w:p w:rsidR="009C0ED5" w:rsidRDefault="009C0ED5" w:rsidP="0020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B" w:rsidRPr="0020144B" w:rsidRDefault="0020144B" w:rsidP="0020144B">
    <w:pPr>
      <w:tabs>
        <w:tab w:val="left" w:pos="1134"/>
      </w:tabs>
      <w:spacing w:line="360" w:lineRule="auto"/>
      <w:jc w:val="both"/>
      <w:textAlignment w:val="auto"/>
      <w:rPr>
        <w:sz w:val="24"/>
        <w:szCs w:val="24"/>
      </w:rPr>
    </w:pPr>
  </w:p>
  <w:p w:rsidR="0020144B" w:rsidRPr="0020144B" w:rsidRDefault="0020144B" w:rsidP="009673D0">
    <w:pPr>
      <w:tabs>
        <w:tab w:val="left" w:pos="709"/>
        <w:tab w:val="left" w:pos="1134"/>
      </w:tabs>
      <w:spacing w:line="360" w:lineRule="auto"/>
      <w:jc w:val="both"/>
      <w:textAlignment w:val="auto"/>
      <w:rPr>
        <w:b/>
        <w:sz w:val="24"/>
        <w:szCs w:val="24"/>
      </w:rPr>
    </w:pPr>
    <w:r w:rsidRPr="0020144B">
      <w:rPr>
        <w:b/>
        <w:sz w:val="24"/>
        <w:szCs w:val="24"/>
      </w:rPr>
      <w:tab/>
    </w:r>
  </w:p>
  <w:p w:rsidR="0020144B" w:rsidRDefault="002014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806FE1"/>
    <w:multiLevelType w:val="multilevel"/>
    <w:tmpl w:val="9AD8C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833415"/>
    <w:multiLevelType w:val="multilevel"/>
    <w:tmpl w:val="A322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24415"/>
    <w:multiLevelType w:val="multilevel"/>
    <w:tmpl w:val="26D65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476091"/>
    <w:multiLevelType w:val="multilevel"/>
    <w:tmpl w:val="C3F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13E36"/>
    <w:multiLevelType w:val="multilevel"/>
    <w:tmpl w:val="CBEEF7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B057C"/>
    <w:multiLevelType w:val="multilevel"/>
    <w:tmpl w:val="3CB2D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F1661"/>
    <w:multiLevelType w:val="multilevel"/>
    <w:tmpl w:val="7618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53F4B"/>
    <w:multiLevelType w:val="multilevel"/>
    <w:tmpl w:val="E3D4C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7773F"/>
    <w:multiLevelType w:val="multilevel"/>
    <w:tmpl w:val="DD6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A5A00"/>
    <w:multiLevelType w:val="multilevel"/>
    <w:tmpl w:val="0EA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F16C13"/>
    <w:multiLevelType w:val="multilevel"/>
    <w:tmpl w:val="D1B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2D5F2F"/>
    <w:multiLevelType w:val="multilevel"/>
    <w:tmpl w:val="CF4E6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66ABE"/>
    <w:multiLevelType w:val="multilevel"/>
    <w:tmpl w:val="6E44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F3ACF"/>
    <w:multiLevelType w:val="multilevel"/>
    <w:tmpl w:val="A45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951D0D"/>
    <w:multiLevelType w:val="multilevel"/>
    <w:tmpl w:val="3F00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0E492B"/>
    <w:multiLevelType w:val="multilevel"/>
    <w:tmpl w:val="7D2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F60AEA"/>
    <w:multiLevelType w:val="multilevel"/>
    <w:tmpl w:val="A34AB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B44927"/>
    <w:multiLevelType w:val="multilevel"/>
    <w:tmpl w:val="50B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10"/>
  </w:num>
  <w:num w:numId="5">
    <w:abstractNumId w:val="14"/>
  </w:num>
  <w:num w:numId="6">
    <w:abstractNumId w:val="11"/>
  </w:num>
  <w:num w:numId="7">
    <w:abstractNumId w:val="18"/>
  </w:num>
  <w:num w:numId="8">
    <w:abstractNumId w:val="16"/>
  </w:num>
  <w:num w:numId="9">
    <w:abstractNumId w:val="9"/>
  </w:num>
  <w:num w:numId="10">
    <w:abstractNumId w:val="15"/>
  </w:num>
  <w:num w:numId="11">
    <w:abstractNumId w:val="2"/>
  </w:num>
  <w:num w:numId="12">
    <w:abstractNumId w:val="4"/>
  </w:num>
  <w:num w:numId="13">
    <w:abstractNumId w:val="7"/>
  </w:num>
  <w:num w:numId="14">
    <w:abstractNumId w:val="17"/>
  </w:num>
  <w:num w:numId="15">
    <w:abstractNumId w:val="8"/>
  </w:num>
  <w:num w:numId="16">
    <w:abstractNumId w:val="13"/>
  </w:num>
  <w:num w:numId="17">
    <w:abstractNumId w:val="6"/>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FD"/>
    <w:rsid w:val="00013077"/>
    <w:rsid w:val="00037EB4"/>
    <w:rsid w:val="0004469F"/>
    <w:rsid w:val="000673EA"/>
    <w:rsid w:val="000E634B"/>
    <w:rsid w:val="0010126E"/>
    <w:rsid w:val="001038FD"/>
    <w:rsid w:val="00132426"/>
    <w:rsid w:val="0013768D"/>
    <w:rsid w:val="00165B10"/>
    <w:rsid w:val="00185544"/>
    <w:rsid w:val="001B4BB5"/>
    <w:rsid w:val="0020144B"/>
    <w:rsid w:val="0021593B"/>
    <w:rsid w:val="002666F7"/>
    <w:rsid w:val="002F4687"/>
    <w:rsid w:val="003578B8"/>
    <w:rsid w:val="003B1710"/>
    <w:rsid w:val="003E0132"/>
    <w:rsid w:val="003E0E05"/>
    <w:rsid w:val="00404786"/>
    <w:rsid w:val="0042560C"/>
    <w:rsid w:val="00435498"/>
    <w:rsid w:val="004A0AF6"/>
    <w:rsid w:val="004E6A95"/>
    <w:rsid w:val="00525692"/>
    <w:rsid w:val="005508ED"/>
    <w:rsid w:val="005C654C"/>
    <w:rsid w:val="006523E2"/>
    <w:rsid w:val="006726AB"/>
    <w:rsid w:val="00685218"/>
    <w:rsid w:val="006A25EE"/>
    <w:rsid w:val="007020CD"/>
    <w:rsid w:val="0071097F"/>
    <w:rsid w:val="00762E3A"/>
    <w:rsid w:val="007833B7"/>
    <w:rsid w:val="007B06AC"/>
    <w:rsid w:val="007E0C1D"/>
    <w:rsid w:val="00844014"/>
    <w:rsid w:val="00897A8A"/>
    <w:rsid w:val="008A26F5"/>
    <w:rsid w:val="008C2067"/>
    <w:rsid w:val="008D0174"/>
    <w:rsid w:val="008E6B30"/>
    <w:rsid w:val="00914628"/>
    <w:rsid w:val="0093796D"/>
    <w:rsid w:val="0095180C"/>
    <w:rsid w:val="009673D0"/>
    <w:rsid w:val="00993CB4"/>
    <w:rsid w:val="009B1C56"/>
    <w:rsid w:val="009C0ED5"/>
    <w:rsid w:val="009D63F9"/>
    <w:rsid w:val="009F176D"/>
    <w:rsid w:val="00A52B45"/>
    <w:rsid w:val="00B46BBC"/>
    <w:rsid w:val="00B6051C"/>
    <w:rsid w:val="00BA5711"/>
    <w:rsid w:val="00C26466"/>
    <w:rsid w:val="00CD6551"/>
    <w:rsid w:val="00D15025"/>
    <w:rsid w:val="00D37545"/>
    <w:rsid w:val="00D902F1"/>
    <w:rsid w:val="00D9235A"/>
    <w:rsid w:val="00DD7ED1"/>
    <w:rsid w:val="00DE4623"/>
    <w:rsid w:val="00EF2ADD"/>
    <w:rsid w:val="00F17AD3"/>
    <w:rsid w:val="00FB2E3B"/>
    <w:rsid w:val="00FE3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67C78A8-D6FF-469E-9B41-432CF543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textAlignment w:val="baseline"/>
    </w:pPr>
    <w:rPr>
      <w:lang w:eastAsia="zh-CN"/>
    </w:rPr>
  </w:style>
  <w:style w:type="paragraph" w:styleId="Balk1">
    <w:name w:val="heading 1"/>
    <w:basedOn w:val="Normal"/>
    <w:next w:val="Normal"/>
    <w:link w:val="Balk1Char"/>
    <w:uiPriority w:val="9"/>
    <w:qFormat/>
    <w:rsid w:val="00FE399C"/>
    <w:pPr>
      <w:keepNext/>
      <w:spacing w:before="240" w:after="60"/>
      <w:outlineLvl w:val="0"/>
    </w:pPr>
    <w:rPr>
      <w:rFonts w:ascii="Calibri Light" w:hAnsi="Calibri Light"/>
      <w:b/>
      <w:bCs/>
      <w:kern w:val="32"/>
      <w:sz w:val="32"/>
      <w:szCs w:val="32"/>
    </w:rPr>
  </w:style>
  <w:style w:type="paragraph" w:styleId="Balk2">
    <w:name w:val="heading 2"/>
    <w:basedOn w:val="Normal"/>
    <w:next w:val="GvdeMetni"/>
    <w:qFormat/>
    <w:pPr>
      <w:numPr>
        <w:ilvl w:val="1"/>
        <w:numId w:val="1"/>
      </w:numPr>
      <w:overflowPunct/>
      <w:autoSpaceDE/>
      <w:spacing w:before="100" w:after="100"/>
      <w:textAlignment w:val="auto"/>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VarsaylanParagrafYazTipi1">
    <w:name w:val="Varsayılan Paragraf Yazı Tipi1"/>
  </w:style>
  <w:style w:type="character" w:styleId="Gl">
    <w:name w:val="Strong"/>
    <w:qFormat/>
    <w:rPr>
      <w:b/>
      <w:bCs/>
    </w:rPr>
  </w:style>
  <w:style w:type="character" w:customStyle="1" w:styleId="style41">
    <w:name w:val="style41"/>
    <w:rPr>
      <w:rFonts w:ascii="Comic Sans MS" w:hAnsi="Comic Sans MS" w:cs="Comic Sans MS" w:hint="default"/>
    </w:rPr>
  </w:style>
  <w:style w:type="character" w:customStyle="1" w:styleId="style61">
    <w:name w:val="style61"/>
    <w:rPr>
      <w:color w:val="990000"/>
    </w:rPr>
  </w:style>
  <w:style w:type="character" w:styleId="Kpr">
    <w:name w:val="Hyperlink"/>
    <w:rPr>
      <w:color w:val="0000FF"/>
      <w:u w:val="single"/>
    </w:rPr>
  </w:style>
  <w:style w:type="character" w:customStyle="1" w:styleId="caps">
    <w:name w:val="caps"/>
    <w:basedOn w:val="VarsaylanParagrafYazTipi1"/>
  </w:style>
  <w:style w:type="character" w:styleId="Vurgu">
    <w:name w:val="Emphasis"/>
    <w:qFormat/>
    <w:rPr>
      <w:i/>
      <w:iCs/>
    </w:rPr>
  </w:style>
  <w:style w:type="character" w:styleId="HTMLDaktilo">
    <w:name w:val="HTML Typewriter"/>
    <w:rPr>
      <w:rFonts w:ascii="Courier New" w:eastAsia="Times New Roman" w:hAnsi="Courier New" w:cs="Courier New"/>
      <w:sz w:val="20"/>
      <w:szCs w:val="20"/>
    </w:rPr>
  </w:style>
  <w:style w:type="character" w:customStyle="1" w:styleId="style361">
    <w:name w:val="style361"/>
    <w:rPr>
      <w:color w:val="000000"/>
    </w:rPr>
  </w:style>
  <w:style w:type="character" w:customStyle="1" w:styleId="mw-headline">
    <w:name w:val="mw-headline"/>
    <w:basedOn w:val="VarsaylanParagrafYazTipi1"/>
  </w:style>
  <w:style w:type="character" w:customStyle="1" w:styleId="editsection">
    <w:name w:val="editsection"/>
    <w:basedOn w:val="VarsaylanParagrafYazTipi1"/>
  </w:style>
  <w:style w:type="character" w:customStyle="1" w:styleId="CharChar">
    <w:name w:val="Char Char"/>
    <w:rPr>
      <w:sz w:val="24"/>
      <w:lang w:val="tr-TR" w:bidi="ar-SA"/>
    </w:rPr>
  </w:style>
  <w:style w:type="paragraph" w:customStyle="1" w:styleId="Balk">
    <w:name w:val="Başlık"/>
    <w:basedOn w:val="Normal"/>
    <w:next w:val="GvdeMetni"/>
    <w:pPr>
      <w:widowControl w:val="0"/>
      <w:jc w:val="center"/>
      <w:textAlignment w:val="auto"/>
    </w:pPr>
    <w:rPr>
      <w:sz w:val="24"/>
    </w:rPr>
  </w:style>
  <w:style w:type="paragraph" w:styleId="GvdeMetni">
    <w:name w:val="Body Text"/>
    <w:basedOn w:val="Normal"/>
    <w:pPr>
      <w:spacing w:after="140" w:line="288"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Cs w:val="24"/>
    </w:rPr>
  </w:style>
  <w:style w:type="paragraph" w:customStyle="1" w:styleId="Dizin">
    <w:name w:val="Dizin"/>
    <w:basedOn w:val="Normal"/>
    <w:pPr>
      <w:suppressLineNumbers/>
    </w:pPr>
    <w:rPr>
      <w:rFonts w:cs="Lucida Sans"/>
    </w:rPr>
  </w:style>
  <w:style w:type="paragraph" w:styleId="NormalWeb">
    <w:name w:val="Normal (Web)"/>
    <w:basedOn w:val="Normal"/>
    <w:pPr>
      <w:overflowPunct/>
      <w:autoSpaceDE/>
      <w:spacing w:before="100" w:after="100"/>
      <w:textAlignment w:val="auto"/>
    </w:pPr>
    <w:rPr>
      <w:sz w:val="24"/>
      <w:szCs w:val="24"/>
    </w:rPr>
  </w:style>
  <w:style w:type="paragraph" w:customStyle="1" w:styleId="style4">
    <w:name w:val="style4"/>
    <w:basedOn w:val="Normal"/>
    <w:pPr>
      <w:overflowPunct/>
      <w:autoSpaceDE/>
      <w:spacing w:before="100" w:after="100"/>
      <w:textAlignment w:val="auto"/>
    </w:pPr>
    <w:rPr>
      <w:rFonts w:ascii="Comic Sans MS" w:hAnsi="Comic Sans MS" w:cs="Comic Sans MS"/>
      <w:sz w:val="24"/>
      <w:szCs w:val="24"/>
    </w:rPr>
  </w:style>
  <w:style w:type="paragraph" w:customStyle="1" w:styleId="style5">
    <w:name w:val="style5"/>
    <w:basedOn w:val="Normal"/>
    <w:pPr>
      <w:overflowPunct/>
      <w:autoSpaceDE/>
      <w:spacing w:before="100" w:after="100"/>
      <w:textAlignment w:val="auto"/>
    </w:pPr>
    <w:rPr>
      <w:rFonts w:ascii="Comic Sans MS" w:hAnsi="Comic Sans MS" w:cs="Comic Sans MS"/>
      <w:b/>
      <w:bCs/>
      <w:sz w:val="23"/>
      <w:szCs w:val="23"/>
    </w:rPr>
  </w:style>
  <w:style w:type="paragraph" w:customStyle="1" w:styleId="postmetadataalt">
    <w:name w:val="postmetadata alt"/>
    <w:basedOn w:val="Normal"/>
    <w:pPr>
      <w:overflowPunct/>
      <w:autoSpaceDE/>
      <w:spacing w:before="100" w:after="100"/>
      <w:textAlignment w:val="auto"/>
    </w:pPr>
    <w:rPr>
      <w:sz w:val="24"/>
      <w:szCs w:val="24"/>
    </w:rPr>
  </w:style>
  <w:style w:type="paragraph" w:customStyle="1" w:styleId="style36">
    <w:name w:val="style36"/>
    <w:basedOn w:val="Normal"/>
    <w:pPr>
      <w:overflowPunct/>
      <w:autoSpaceDE/>
      <w:spacing w:before="100" w:after="100"/>
      <w:textAlignment w:val="auto"/>
    </w:pPr>
    <w:rPr>
      <w:color w:val="000000"/>
      <w:sz w:val="24"/>
      <w:szCs w:val="24"/>
    </w:rPr>
  </w:style>
  <w:style w:type="paragraph" w:customStyle="1" w:styleId="style42style36">
    <w:name w:val="style42 style36"/>
    <w:basedOn w:val="Normal"/>
    <w:pPr>
      <w:overflowPunct/>
      <w:autoSpaceDE/>
      <w:spacing w:before="100" w:after="100"/>
      <w:textAlignment w:val="auto"/>
    </w:pPr>
    <w:rPr>
      <w:color w:val="FFFFFF"/>
      <w:sz w:val="24"/>
      <w:szCs w:val="24"/>
    </w:rPr>
  </w:style>
  <w:style w:type="paragraph" w:customStyle="1" w:styleId="KonuBal1">
    <w:name w:val="Konu Başlığı1"/>
    <w:basedOn w:val="Normal"/>
    <w:pPr>
      <w:widowControl w:val="0"/>
      <w:jc w:val="center"/>
      <w:textAlignment w:val="auto"/>
    </w:pPr>
    <w:rPr>
      <w:sz w:val="24"/>
    </w:rPr>
  </w:style>
  <w:style w:type="paragraph" w:customStyle="1" w:styleId="Char">
    <w:name w:val="Char"/>
    <w:basedOn w:val="Normal"/>
    <w:pPr>
      <w:overflowPunct/>
      <w:autoSpaceDE/>
      <w:spacing w:after="160" w:line="240" w:lineRule="atLeast"/>
      <w:textAlignment w:val="auto"/>
    </w:pPr>
    <w:rPr>
      <w:rFonts w:ascii="Arial" w:hAnsi="Arial" w:cs="Arial"/>
    </w:rPr>
  </w:style>
  <w:style w:type="paragraph" w:customStyle="1" w:styleId="CharCharCharCharCharCharCharCharCharCharCharCharChar">
    <w:name w:val="Char Char Char Char Char Char Char Char Char Char Char Char Char"/>
    <w:basedOn w:val="Normal"/>
    <w:pPr>
      <w:overflowPunct/>
      <w:autoSpaceDE/>
      <w:textAlignment w:val="auto"/>
    </w:pPr>
    <w:rPr>
      <w:sz w:val="24"/>
      <w:szCs w:val="24"/>
      <w:lang w:val="pl-PL"/>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table" w:styleId="TabloKlavuzu">
    <w:name w:val="Table Grid"/>
    <w:basedOn w:val="NormalTablo"/>
    <w:uiPriority w:val="39"/>
    <w:rsid w:val="00D1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15025"/>
    <w:rPr>
      <w:rFonts w:ascii="Segoe UI" w:hAnsi="Segoe UI" w:cs="Segoe UI"/>
      <w:sz w:val="18"/>
      <w:szCs w:val="18"/>
    </w:rPr>
  </w:style>
  <w:style w:type="character" w:customStyle="1" w:styleId="BalonMetniChar">
    <w:name w:val="Balon Metni Char"/>
    <w:link w:val="BalonMetni"/>
    <w:uiPriority w:val="99"/>
    <w:semiHidden/>
    <w:rsid w:val="00D15025"/>
    <w:rPr>
      <w:rFonts w:ascii="Segoe UI" w:hAnsi="Segoe UI" w:cs="Segoe UI"/>
      <w:sz w:val="18"/>
      <w:szCs w:val="18"/>
      <w:lang w:eastAsia="zh-CN"/>
    </w:rPr>
  </w:style>
  <w:style w:type="paragraph" w:styleId="stbilgi">
    <w:name w:val="Üstbilgi"/>
    <w:basedOn w:val="Normal"/>
    <w:link w:val="stbilgiChar"/>
    <w:uiPriority w:val="99"/>
    <w:unhideWhenUsed/>
    <w:rsid w:val="0020144B"/>
    <w:pPr>
      <w:tabs>
        <w:tab w:val="center" w:pos="4536"/>
        <w:tab w:val="right" w:pos="9072"/>
      </w:tabs>
    </w:pPr>
  </w:style>
  <w:style w:type="character" w:customStyle="1" w:styleId="stbilgiChar">
    <w:name w:val="Üstbilgi Char"/>
    <w:link w:val="stbilgi"/>
    <w:uiPriority w:val="99"/>
    <w:rsid w:val="0020144B"/>
    <w:rPr>
      <w:lang w:eastAsia="zh-CN"/>
    </w:rPr>
  </w:style>
  <w:style w:type="paragraph" w:styleId="Altbilgi">
    <w:name w:val="Altbilgi"/>
    <w:basedOn w:val="Normal"/>
    <w:link w:val="AltbilgiChar"/>
    <w:uiPriority w:val="99"/>
    <w:unhideWhenUsed/>
    <w:rsid w:val="0020144B"/>
    <w:pPr>
      <w:tabs>
        <w:tab w:val="center" w:pos="4536"/>
        <w:tab w:val="right" w:pos="9072"/>
      </w:tabs>
    </w:pPr>
  </w:style>
  <w:style w:type="character" w:customStyle="1" w:styleId="AltbilgiChar">
    <w:name w:val="Altbilgi Char"/>
    <w:link w:val="Altbilgi"/>
    <w:uiPriority w:val="99"/>
    <w:rsid w:val="0020144B"/>
    <w:rPr>
      <w:lang w:eastAsia="zh-CN"/>
    </w:rPr>
  </w:style>
  <w:style w:type="character" w:customStyle="1" w:styleId="Balk1Char">
    <w:name w:val="Başlık 1 Char"/>
    <w:link w:val="Balk1"/>
    <w:uiPriority w:val="9"/>
    <w:rsid w:val="00FE399C"/>
    <w:rPr>
      <w:rFonts w:ascii="Calibri Light" w:eastAsia="Times New Roman" w:hAnsi="Calibri Light" w:cs="Times New Roman"/>
      <w:b/>
      <w:bCs/>
      <w:kern w:val="32"/>
      <w:sz w:val="32"/>
      <w:szCs w:val="32"/>
      <w:lang w:eastAsia="zh-CN"/>
    </w:rPr>
  </w:style>
  <w:style w:type="character" w:customStyle="1" w:styleId="Gvdemetni2">
    <w:name w:val="Gövde metni (2)_"/>
    <w:link w:val="Gvdemetni20"/>
    <w:rsid w:val="0042560C"/>
    <w:rPr>
      <w:b/>
      <w:bCs/>
      <w:sz w:val="16"/>
      <w:szCs w:val="16"/>
      <w:shd w:val="clear" w:color="auto" w:fill="FFFFFF"/>
    </w:rPr>
  </w:style>
  <w:style w:type="character" w:customStyle="1" w:styleId="Gvdemetni0">
    <w:name w:val="Gövde metni_"/>
    <w:link w:val="Gvdemetni1"/>
    <w:rsid w:val="0042560C"/>
    <w:rPr>
      <w:sz w:val="16"/>
      <w:szCs w:val="16"/>
      <w:shd w:val="clear" w:color="auto" w:fill="FFFFFF"/>
    </w:rPr>
  </w:style>
  <w:style w:type="character" w:customStyle="1" w:styleId="GvdemetniKaln">
    <w:name w:val="Gövde metni + Kalın"/>
    <w:rsid w:val="0042560C"/>
    <w:rPr>
      <w:rFonts w:ascii="Times New Roman" w:eastAsia="Times New Roman" w:hAnsi="Times New Roman" w:cs="Times New Roman"/>
      <w:b/>
      <w:bCs/>
      <w:i w:val="0"/>
      <w:iCs w:val="0"/>
      <w:smallCaps w:val="0"/>
      <w:strike w:val="0"/>
      <w:color w:val="000000"/>
      <w:spacing w:val="0"/>
      <w:w w:val="100"/>
      <w:position w:val="0"/>
      <w:sz w:val="16"/>
      <w:szCs w:val="16"/>
      <w:u w:val="none"/>
      <w:lang w:val="tr-TR"/>
    </w:rPr>
  </w:style>
  <w:style w:type="paragraph" w:customStyle="1" w:styleId="Gvdemetni20">
    <w:name w:val="Gövde metni (2)"/>
    <w:basedOn w:val="Normal"/>
    <w:link w:val="Gvdemetni2"/>
    <w:rsid w:val="0042560C"/>
    <w:pPr>
      <w:widowControl w:val="0"/>
      <w:shd w:val="clear" w:color="auto" w:fill="FFFFFF"/>
      <w:suppressAutoHyphens w:val="0"/>
      <w:overflowPunct/>
      <w:autoSpaceDE/>
      <w:spacing w:after="60" w:line="0" w:lineRule="atLeast"/>
      <w:jc w:val="center"/>
      <w:textAlignment w:val="auto"/>
    </w:pPr>
    <w:rPr>
      <w:b/>
      <w:bCs/>
      <w:sz w:val="16"/>
      <w:szCs w:val="16"/>
      <w:lang w:eastAsia="tr-TR"/>
    </w:rPr>
  </w:style>
  <w:style w:type="paragraph" w:customStyle="1" w:styleId="Gvdemetni1">
    <w:name w:val="Gövde metni"/>
    <w:basedOn w:val="Normal"/>
    <w:link w:val="Gvdemetni0"/>
    <w:rsid w:val="0042560C"/>
    <w:pPr>
      <w:widowControl w:val="0"/>
      <w:shd w:val="clear" w:color="auto" w:fill="FFFFFF"/>
      <w:suppressAutoHyphens w:val="0"/>
      <w:overflowPunct/>
      <w:autoSpaceDE/>
      <w:spacing w:before="300" w:after="300" w:line="0" w:lineRule="atLeast"/>
      <w:jc w:val="both"/>
      <w:textAlignment w:val="auto"/>
    </w:pPr>
    <w:rPr>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613">
      <w:bodyDiv w:val="1"/>
      <w:marLeft w:val="0"/>
      <w:marRight w:val="0"/>
      <w:marTop w:val="0"/>
      <w:marBottom w:val="0"/>
      <w:divBdr>
        <w:top w:val="none" w:sz="0" w:space="0" w:color="auto"/>
        <w:left w:val="none" w:sz="0" w:space="0" w:color="auto"/>
        <w:bottom w:val="none" w:sz="0" w:space="0" w:color="auto"/>
        <w:right w:val="none" w:sz="0" w:space="0" w:color="auto"/>
      </w:divBdr>
    </w:div>
    <w:div w:id="188224070">
      <w:bodyDiv w:val="1"/>
      <w:marLeft w:val="0"/>
      <w:marRight w:val="0"/>
      <w:marTop w:val="0"/>
      <w:marBottom w:val="0"/>
      <w:divBdr>
        <w:top w:val="none" w:sz="0" w:space="0" w:color="auto"/>
        <w:left w:val="none" w:sz="0" w:space="0" w:color="auto"/>
        <w:bottom w:val="none" w:sz="0" w:space="0" w:color="auto"/>
        <w:right w:val="none" w:sz="0" w:space="0" w:color="auto"/>
      </w:divBdr>
      <w:divsChild>
        <w:div w:id="149564785">
          <w:marLeft w:val="0"/>
          <w:marRight w:val="0"/>
          <w:marTop w:val="0"/>
          <w:marBottom w:val="0"/>
          <w:divBdr>
            <w:top w:val="none" w:sz="0" w:space="0" w:color="auto"/>
            <w:left w:val="none" w:sz="0" w:space="0" w:color="auto"/>
            <w:bottom w:val="none" w:sz="0" w:space="0" w:color="auto"/>
            <w:right w:val="none" w:sz="0" w:space="0" w:color="auto"/>
          </w:divBdr>
          <w:divsChild>
            <w:div w:id="250166553">
              <w:marLeft w:val="0"/>
              <w:marRight w:val="0"/>
              <w:marTop w:val="0"/>
              <w:marBottom w:val="0"/>
              <w:divBdr>
                <w:top w:val="none" w:sz="0" w:space="0" w:color="auto"/>
                <w:left w:val="none" w:sz="0" w:space="0" w:color="auto"/>
                <w:bottom w:val="none" w:sz="0" w:space="0" w:color="auto"/>
                <w:right w:val="none" w:sz="0" w:space="0" w:color="auto"/>
              </w:divBdr>
              <w:divsChild>
                <w:div w:id="17878879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7903302">
          <w:marLeft w:val="0"/>
          <w:marRight w:val="0"/>
          <w:marTop w:val="0"/>
          <w:marBottom w:val="0"/>
          <w:divBdr>
            <w:top w:val="none" w:sz="0" w:space="0" w:color="auto"/>
            <w:left w:val="none" w:sz="0" w:space="0" w:color="auto"/>
            <w:bottom w:val="none" w:sz="0" w:space="0" w:color="auto"/>
            <w:right w:val="none" w:sz="0" w:space="0" w:color="auto"/>
          </w:divBdr>
        </w:div>
        <w:div w:id="1442841817">
          <w:marLeft w:val="0"/>
          <w:marRight w:val="0"/>
          <w:marTop w:val="0"/>
          <w:marBottom w:val="225"/>
          <w:divBdr>
            <w:top w:val="none" w:sz="0" w:space="0" w:color="auto"/>
            <w:left w:val="none" w:sz="0" w:space="0" w:color="auto"/>
            <w:bottom w:val="none" w:sz="0" w:space="0" w:color="auto"/>
            <w:right w:val="none" w:sz="0" w:space="0" w:color="auto"/>
          </w:divBdr>
          <w:divsChild>
            <w:div w:id="1781757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8667762">
      <w:bodyDiv w:val="1"/>
      <w:marLeft w:val="0"/>
      <w:marRight w:val="0"/>
      <w:marTop w:val="0"/>
      <w:marBottom w:val="0"/>
      <w:divBdr>
        <w:top w:val="none" w:sz="0" w:space="0" w:color="auto"/>
        <w:left w:val="none" w:sz="0" w:space="0" w:color="auto"/>
        <w:bottom w:val="none" w:sz="0" w:space="0" w:color="auto"/>
        <w:right w:val="none" w:sz="0" w:space="0" w:color="auto"/>
      </w:divBdr>
      <w:divsChild>
        <w:div w:id="1386029223">
          <w:marLeft w:val="0"/>
          <w:marRight w:val="0"/>
          <w:marTop w:val="0"/>
          <w:marBottom w:val="450"/>
          <w:divBdr>
            <w:top w:val="none" w:sz="0" w:space="0" w:color="auto"/>
            <w:left w:val="none" w:sz="0" w:space="0" w:color="auto"/>
            <w:bottom w:val="none" w:sz="0" w:space="0" w:color="auto"/>
            <w:right w:val="none" w:sz="0" w:space="0" w:color="auto"/>
          </w:divBdr>
        </w:div>
        <w:div w:id="1507866669">
          <w:marLeft w:val="0"/>
          <w:marRight w:val="0"/>
          <w:marTop w:val="0"/>
          <w:marBottom w:val="0"/>
          <w:divBdr>
            <w:top w:val="none" w:sz="0" w:space="0" w:color="auto"/>
            <w:left w:val="none" w:sz="0" w:space="0" w:color="auto"/>
            <w:bottom w:val="none" w:sz="0" w:space="0" w:color="auto"/>
            <w:right w:val="none" w:sz="0" w:space="0" w:color="auto"/>
          </w:divBdr>
          <w:divsChild>
            <w:div w:id="1428577576">
              <w:marLeft w:val="-225"/>
              <w:marRight w:val="-225"/>
              <w:marTop w:val="0"/>
              <w:marBottom w:val="0"/>
              <w:divBdr>
                <w:top w:val="none" w:sz="0" w:space="0" w:color="auto"/>
                <w:left w:val="none" w:sz="0" w:space="0" w:color="auto"/>
                <w:bottom w:val="none" w:sz="0" w:space="0" w:color="auto"/>
                <w:right w:val="none" w:sz="0" w:space="0" w:color="auto"/>
              </w:divBdr>
              <w:divsChild>
                <w:div w:id="850727312">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8326">
      <w:bodyDiv w:val="1"/>
      <w:marLeft w:val="0"/>
      <w:marRight w:val="0"/>
      <w:marTop w:val="0"/>
      <w:marBottom w:val="0"/>
      <w:divBdr>
        <w:top w:val="none" w:sz="0" w:space="0" w:color="auto"/>
        <w:left w:val="none" w:sz="0" w:space="0" w:color="auto"/>
        <w:bottom w:val="none" w:sz="0" w:space="0" w:color="auto"/>
        <w:right w:val="none" w:sz="0" w:space="0" w:color="auto"/>
      </w:divBdr>
    </w:div>
    <w:div w:id="948582730">
      <w:bodyDiv w:val="1"/>
      <w:marLeft w:val="0"/>
      <w:marRight w:val="0"/>
      <w:marTop w:val="0"/>
      <w:marBottom w:val="0"/>
      <w:divBdr>
        <w:top w:val="none" w:sz="0" w:space="0" w:color="auto"/>
        <w:left w:val="none" w:sz="0" w:space="0" w:color="auto"/>
        <w:bottom w:val="none" w:sz="0" w:space="0" w:color="auto"/>
        <w:right w:val="none" w:sz="0" w:space="0" w:color="auto"/>
      </w:divBdr>
      <w:divsChild>
        <w:div w:id="180432728">
          <w:marLeft w:val="0"/>
          <w:marRight w:val="0"/>
          <w:marTop w:val="0"/>
          <w:marBottom w:val="450"/>
          <w:divBdr>
            <w:top w:val="none" w:sz="0" w:space="0" w:color="auto"/>
            <w:left w:val="none" w:sz="0" w:space="0" w:color="auto"/>
            <w:bottom w:val="none" w:sz="0" w:space="0" w:color="auto"/>
            <w:right w:val="none" w:sz="0" w:space="0" w:color="auto"/>
          </w:divBdr>
        </w:div>
        <w:div w:id="989290124">
          <w:marLeft w:val="0"/>
          <w:marRight w:val="0"/>
          <w:marTop w:val="0"/>
          <w:marBottom w:val="0"/>
          <w:divBdr>
            <w:top w:val="none" w:sz="0" w:space="0" w:color="auto"/>
            <w:left w:val="none" w:sz="0" w:space="0" w:color="auto"/>
            <w:bottom w:val="none" w:sz="0" w:space="0" w:color="auto"/>
            <w:right w:val="none" w:sz="0" w:space="0" w:color="auto"/>
          </w:divBdr>
          <w:divsChild>
            <w:div w:id="1845777519">
              <w:marLeft w:val="-225"/>
              <w:marRight w:val="-225"/>
              <w:marTop w:val="0"/>
              <w:marBottom w:val="0"/>
              <w:divBdr>
                <w:top w:val="none" w:sz="0" w:space="0" w:color="auto"/>
                <w:left w:val="none" w:sz="0" w:space="0" w:color="auto"/>
                <w:bottom w:val="none" w:sz="0" w:space="0" w:color="auto"/>
                <w:right w:val="none" w:sz="0" w:space="0" w:color="auto"/>
              </w:divBdr>
              <w:divsChild>
                <w:div w:id="898125195">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26">
      <w:bodyDiv w:val="1"/>
      <w:marLeft w:val="0"/>
      <w:marRight w:val="0"/>
      <w:marTop w:val="0"/>
      <w:marBottom w:val="0"/>
      <w:divBdr>
        <w:top w:val="none" w:sz="0" w:space="0" w:color="auto"/>
        <w:left w:val="none" w:sz="0" w:space="0" w:color="auto"/>
        <w:bottom w:val="none" w:sz="0" w:space="0" w:color="auto"/>
        <w:right w:val="none" w:sz="0" w:space="0" w:color="auto"/>
      </w:divBdr>
    </w:div>
    <w:div w:id="1301764563">
      <w:bodyDiv w:val="1"/>
      <w:marLeft w:val="0"/>
      <w:marRight w:val="0"/>
      <w:marTop w:val="0"/>
      <w:marBottom w:val="0"/>
      <w:divBdr>
        <w:top w:val="none" w:sz="0" w:space="0" w:color="auto"/>
        <w:left w:val="none" w:sz="0" w:space="0" w:color="auto"/>
        <w:bottom w:val="none" w:sz="0" w:space="0" w:color="auto"/>
        <w:right w:val="none" w:sz="0" w:space="0" w:color="auto"/>
      </w:divBdr>
    </w:div>
    <w:div w:id="1757550493">
      <w:bodyDiv w:val="1"/>
      <w:marLeft w:val="0"/>
      <w:marRight w:val="0"/>
      <w:marTop w:val="0"/>
      <w:marBottom w:val="0"/>
      <w:divBdr>
        <w:top w:val="none" w:sz="0" w:space="0" w:color="auto"/>
        <w:left w:val="none" w:sz="0" w:space="0" w:color="auto"/>
        <w:bottom w:val="none" w:sz="0" w:space="0" w:color="auto"/>
        <w:right w:val="none" w:sz="0" w:space="0" w:color="auto"/>
      </w:divBdr>
      <w:divsChild>
        <w:div w:id="485246451">
          <w:marLeft w:val="0"/>
          <w:marRight w:val="345"/>
          <w:marTop w:val="0"/>
          <w:marBottom w:val="0"/>
          <w:divBdr>
            <w:top w:val="none" w:sz="0" w:space="0" w:color="auto"/>
            <w:left w:val="none" w:sz="0" w:space="0" w:color="auto"/>
            <w:bottom w:val="none" w:sz="0" w:space="0" w:color="auto"/>
            <w:right w:val="single" w:sz="12" w:space="0" w:color="D4DAE6"/>
          </w:divBdr>
        </w:div>
        <w:div w:id="1731540898">
          <w:marLeft w:val="0"/>
          <w:marRight w:val="180"/>
          <w:marTop w:val="300"/>
          <w:marBottom w:val="0"/>
          <w:divBdr>
            <w:top w:val="none" w:sz="0" w:space="0" w:color="auto"/>
            <w:left w:val="none" w:sz="0" w:space="0" w:color="auto"/>
            <w:bottom w:val="none" w:sz="0" w:space="0" w:color="auto"/>
            <w:right w:val="none" w:sz="0" w:space="0" w:color="auto"/>
          </w:divBdr>
          <w:divsChild>
            <w:div w:id="359279404">
              <w:marLeft w:val="0"/>
              <w:marRight w:val="0"/>
              <w:marTop w:val="0"/>
              <w:marBottom w:val="0"/>
              <w:divBdr>
                <w:top w:val="none" w:sz="0" w:space="0" w:color="auto"/>
                <w:left w:val="none" w:sz="0" w:space="0" w:color="auto"/>
                <w:bottom w:val="none" w:sz="0" w:space="0" w:color="auto"/>
                <w:right w:val="none" w:sz="0" w:space="0" w:color="auto"/>
              </w:divBdr>
            </w:div>
            <w:div w:id="11760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ADANA</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ADANA</dc:title>
  <dc:subject/>
  <dc:creator>aym</dc:creator>
  <cp:keywords/>
  <dc:description/>
  <cp:lastModifiedBy>Sinan ÖZDEMIR</cp:lastModifiedBy>
  <cp:revision>2</cp:revision>
  <cp:lastPrinted>2018-10-31T11:03:00Z</cp:lastPrinted>
  <dcterms:created xsi:type="dcterms:W3CDTF">2020-06-19T06:57:00Z</dcterms:created>
  <dcterms:modified xsi:type="dcterms:W3CDTF">2020-06-19T06:57:00Z</dcterms:modified>
</cp:coreProperties>
</file>