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D5016" w14:textId="1D86B271" w:rsidR="00463320" w:rsidRPr="00246FD4" w:rsidRDefault="001E67A0" w:rsidP="00246FD4">
      <w:pPr>
        <w:ind w:firstLine="851"/>
        <w:jc w:val="both"/>
      </w:pPr>
      <w:r>
        <w:t>“</w:t>
      </w:r>
      <w:r w:rsidR="00821A13" w:rsidRPr="00246FD4">
        <w:t>...</w:t>
      </w:r>
    </w:p>
    <w:p w14:paraId="31FE2EED" w14:textId="77777777" w:rsidR="00821A13" w:rsidRPr="00246FD4" w:rsidRDefault="00821A13" w:rsidP="00246FD4">
      <w:pPr>
        <w:ind w:firstLine="851"/>
        <w:jc w:val="both"/>
      </w:pPr>
    </w:p>
    <w:p w14:paraId="75EA132C" w14:textId="7BF4C978" w:rsidR="00246FD4" w:rsidRPr="00246FD4" w:rsidRDefault="00246FD4" w:rsidP="00246FD4">
      <w:pPr>
        <w:ind w:firstLine="851"/>
        <w:jc w:val="both"/>
        <w:rPr>
          <w:rFonts w:eastAsia="ヒラギノ明朝 Pro W3"/>
        </w:rPr>
      </w:pPr>
      <w:r w:rsidRPr="00246FD4">
        <w:rPr>
          <w:rFonts w:eastAsia="ヒラギノ明朝 Pro W3"/>
        </w:rPr>
        <w:t>Anayasanın 21.</w:t>
      </w:r>
      <w:r w:rsidR="001E67A0">
        <w:rPr>
          <w:rFonts w:eastAsia="ヒラギノ明朝 Pro W3"/>
        </w:rPr>
        <w:t xml:space="preserve"> m</w:t>
      </w:r>
      <w:r w:rsidRPr="00246FD4">
        <w:rPr>
          <w:rFonts w:eastAsia="ヒラギノ明朝 Pro W3"/>
        </w:rPr>
        <w:t>addesinde konut dokunulmazlığı güvence altına alınmış olup, menfi tespit davasında davacının ileri sürdüğü iddialarının ciddi olması ve yaklaşık delillerle hakime kanaat vermesine rağmen İİK 72/3 maddesindeki sert ve ölçüsüz düzenleme nedeniyle hakim tedbir kararı veremeyecek ve anayasayla güvence altına alınan konut dokunulmazlığı, icra takibi durdurulamadığı için cebri icra yolu ile ihlal edilmiş olacak, davacı davasını kazanmış olsa bile telafisi imkansız zarara ve itibar kaybına yol açabilecektir.</w:t>
      </w:r>
    </w:p>
    <w:p w14:paraId="3FE22E88" w14:textId="77777777" w:rsidR="00246FD4" w:rsidRDefault="00246FD4" w:rsidP="00246FD4">
      <w:pPr>
        <w:ind w:firstLine="851"/>
        <w:jc w:val="both"/>
        <w:rPr>
          <w:rFonts w:eastAsia="ヒラギノ明朝 Pro W3"/>
        </w:rPr>
      </w:pPr>
    </w:p>
    <w:p w14:paraId="2FEE6FC1" w14:textId="0D4B23AC" w:rsidR="00246FD4" w:rsidRPr="00246FD4" w:rsidRDefault="00246FD4" w:rsidP="00246FD4">
      <w:pPr>
        <w:ind w:firstLine="851"/>
        <w:jc w:val="both"/>
        <w:rPr>
          <w:rFonts w:eastAsia="ヒラギノ明朝 Pro W3"/>
        </w:rPr>
      </w:pPr>
      <w:r w:rsidRPr="00246FD4">
        <w:rPr>
          <w:rFonts w:eastAsia="ヒラギノ明朝 Pro W3"/>
        </w:rPr>
        <w:t>Yine aynı şekilde Anayasanın 35.</w:t>
      </w:r>
      <w:r w:rsidR="001E67A0">
        <w:rPr>
          <w:rFonts w:eastAsia="ヒラギノ明朝 Pro W3"/>
        </w:rPr>
        <w:t xml:space="preserve"> </w:t>
      </w:r>
      <w:r w:rsidRPr="00246FD4">
        <w:rPr>
          <w:rFonts w:eastAsia="ヒラギノ明朝 Pro W3"/>
        </w:rPr>
        <w:t>maddesinde düzenlenen mülkiyet hakkı, 36.</w:t>
      </w:r>
      <w:r w:rsidR="001E67A0">
        <w:rPr>
          <w:rFonts w:eastAsia="ヒラギノ明朝 Pro W3"/>
        </w:rPr>
        <w:t xml:space="preserve"> </w:t>
      </w:r>
      <w:r w:rsidRPr="00246FD4">
        <w:rPr>
          <w:rFonts w:eastAsia="ヒラギノ明朝 Pro W3"/>
        </w:rPr>
        <w:t>maddesindeki adil yargılanma hakkı, 40.</w:t>
      </w:r>
      <w:r w:rsidR="001E67A0">
        <w:rPr>
          <w:rFonts w:eastAsia="ヒラギノ明朝 Pro W3"/>
        </w:rPr>
        <w:t xml:space="preserve"> </w:t>
      </w:r>
      <w:r w:rsidRPr="00246FD4">
        <w:rPr>
          <w:rFonts w:eastAsia="ヒラギノ明朝 Pro W3"/>
        </w:rPr>
        <w:t>maddesindeki temel hak ve hürriyetlerin korunması, 41.</w:t>
      </w:r>
      <w:r w:rsidR="001E67A0">
        <w:rPr>
          <w:rFonts w:eastAsia="ヒラギノ明朝 Pro W3"/>
        </w:rPr>
        <w:t xml:space="preserve"> </w:t>
      </w:r>
      <w:r w:rsidRPr="00246FD4">
        <w:rPr>
          <w:rFonts w:eastAsia="ヒラギノ明朝 Pro W3"/>
        </w:rPr>
        <w:t>maddesindeki Ailenin Korunması, icra takibi davacı iddiasının ciddiliği ve yaklaşık ispat kurallarına rağmen tedbir yolu ile durdurulamadığı için cebri icra nedeniyle devlet eli ile ihlal edilebilecek, belki boş bir senedin anlaşmaya aykırı şekilde yüklü miktarda doldurularak haksız yere takibe konulması ile aile ve çocuklar anayasa ile korunan hakları zedelenecektir.</w:t>
      </w:r>
    </w:p>
    <w:p w14:paraId="631FFC7C" w14:textId="77777777" w:rsidR="00246FD4" w:rsidRDefault="00246FD4" w:rsidP="00246FD4">
      <w:pPr>
        <w:ind w:firstLine="851"/>
        <w:jc w:val="both"/>
        <w:rPr>
          <w:rFonts w:eastAsia="ヒラギノ明朝 Pro W3"/>
        </w:rPr>
      </w:pPr>
    </w:p>
    <w:p w14:paraId="694200D3" w14:textId="77777777" w:rsidR="00246FD4" w:rsidRPr="00246FD4" w:rsidRDefault="00246FD4" w:rsidP="00246FD4">
      <w:pPr>
        <w:ind w:firstLine="851"/>
        <w:jc w:val="both"/>
        <w:rPr>
          <w:rFonts w:eastAsia="ヒラギノ明朝 Pro W3"/>
        </w:rPr>
      </w:pPr>
      <w:r w:rsidRPr="00246FD4">
        <w:rPr>
          <w:rFonts w:eastAsia="ヒラギノ明朝 Pro W3"/>
        </w:rPr>
        <w:t>Ayrıca Anayasanın 125/5 maddesi kapsamında İcra daireleri eliyle yapılan cebri icra işlemlerinin tedbir yolu ile durdurulamaması da anayasanın bu hükmüne aykırılık teşkil edecektir.</w:t>
      </w:r>
    </w:p>
    <w:p w14:paraId="5D25FC29" w14:textId="77777777" w:rsidR="00246FD4" w:rsidRDefault="00246FD4" w:rsidP="00246FD4">
      <w:pPr>
        <w:ind w:firstLine="851"/>
        <w:jc w:val="both"/>
        <w:rPr>
          <w:rFonts w:eastAsia="ヒラギノ明朝 Pro W3"/>
        </w:rPr>
      </w:pPr>
    </w:p>
    <w:p w14:paraId="242683F5" w14:textId="16A43502" w:rsidR="00246FD4" w:rsidRPr="00246FD4" w:rsidRDefault="00246FD4" w:rsidP="00246FD4">
      <w:pPr>
        <w:ind w:firstLine="851"/>
        <w:jc w:val="both"/>
        <w:rPr>
          <w:rFonts w:eastAsia="ヒラギノ明朝 Pro W3"/>
        </w:rPr>
      </w:pPr>
      <w:r w:rsidRPr="00246FD4">
        <w:rPr>
          <w:rFonts w:eastAsia="ヒラギノ明朝 Pro W3"/>
        </w:rPr>
        <w:t>İİk 72/2 ve 72/3</w:t>
      </w:r>
      <w:r w:rsidR="001E67A0">
        <w:rPr>
          <w:rFonts w:eastAsia="ヒラギノ明朝 Pro W3"/>
        </w:rPr>
        <w:t xml:space="preserve"> </w:t>
      </w:r>
      <w:r w:rsidRPr="00246FD4">
        <w:rPr>
          <w:rFonts w:eastAsia="ヒラギノ明朝 Pro W3"/>
        </w:rPr>
        <w:t>maddesinde   icra takibi açılmadan önce açılacak menfi tespit davaları ile icra takibi açıldıktan sonra açılacak menfi tespit davaları arasında bu şekilde ayırım yapılmış olmasının davacının anayasa ile güvence altına alınan söz konusu haklarını orantısız olarak müdahale imkanı sağlayacaktır.</w:t>
      </w:r>
    </w:p>
    <w:p w14:paraId="154785F1" w14:textId="77777777" w:rsidR="00246FD4" w:rsidRDefault="00246FD4" w:rsidP="00246FD4">
      <w:pPr>
        <w:ind w:firstLine="851"/>
        <w:jc w:val="both"/>
        <w:rPr>
          <w:rFonts w:eastAsia="ヒラギノ明朝 Pro W3"/>
        </w:rPr>
      </w:pPr>
    </w:p>
    <w:p w14:paraId="74A117A8" w14:textId="77777777" w:rsidR="00246FD4" w:rsidRPr="00246FD4" w:rsidRDefault="00246FD4" w:rsidP="00246FD4">
      <w:pPr>
        <w:ind w:firstLine="851"/>
        <w:jc w:val="both"/>
        <w:rPr>
          <w:rFonts w:eastAsia="ヒラギノ明朝 Pro W3"/>
        </w:rPr>
      </w:pPr>
      <w:r w:rsidRPr="00246FD4">
        <w:rPr>
          <w:rFonts w:eastAsia="ヒラギノ明朝 Pro W3"/>
        </w:rPr>
        <w:t>SONUÇ VE İSTEM</w:t>
      </w:r>
      <w:r w:rsidRPr="00246FD4">
        <w:rPr>
          <w:rFonts w:eastAsia="ヒラギノ明朝 Pro W3"/>
        </w:rPr>
        <w:tab/>
        <w:t>: Yukarıda açıklanan nedenlerle;</w:t>
      </w:r>
    </w:p>
    <w:p w14:paraId="73EA283E" w14:textId="77777777" w:rsidR="00246FD4" w:rsidRDefault="00246FD4" w:rsidP="00246FD4">
      <w:pPr>
        <w:ind w:firstLine="851"/>
        <w:jc w:val="both"/>
        <w:rPr>
          <w:rFonts w:eastAsia="ヒラギノ明朝 Pro W3"/>
        </w:rPr>
      </w:pPr>
    </w:p>
    <w:p w14:paraId="667F098A" w14:textId="2FEAB1B4" w:rsidR="00317422" w:rsidRPr="00246FD4" w:rsidRDefault="00246FD4" w:rsidP="00246FD4">
      <w:pPr>
        <w:ind w:firstLine="851"/>
        <w:jc w:val="both"/>
      </w:pPr>
      <w:r w:rsidRPr="00246FD4">
        <w:rPr>
          <w:rFonts w:eastAsia="ヒラギノ明朝 Pro W3"/>
        </w:rPr>
        <w:t>İİK 73/3 maddesi gereği icra takibi açıldıktan sonra açılan menfi tespit davasında hakim tarafından tedbir yoluyla takibin durdurulmasına karar verilemeyeceği,  bu düzenlemenin Anayasanın 21, 35, 36, 40, 41 ve 125/5 maddelerine  aykırı olduğu değerlendirildiğinden Anayasanın 152.</w:t>
      </w:r>
      <w:r w:rsidR="001E67A0">
        <w:rPr>
          <w:rFonts w:eastAsia="ヒラギノ明朝 Pro W3"/>
        </w:rPr>
        <w:t xml:space="preserve"> </w:t>
      </w:r>
      <w:r w:rsidRPr="00246FD4">
        <w:rPr>
          <w:rFonts w:eastAsia="ヒラギノ明朝 Pro W3"/>
        </w:rPr>
        <w:t xml:space="preserve">maddesi ve 2949 sayılı </w:t>
      </w:r>
      <w:r w:rsidR="001E67A0">
        <w:rPr>
          <w:rFonts w:eastAsia="ヒラギノ明朝 Pro W3"/>
        </w:rPr>
        <w:t>Y</w:t>
      </w:r>
      <w:bookmarkStart w:id="0" w:name="_GoBack"/>
      <w:bookmarkEnd w:id="0"/>
      <w:r w:rsidRPr="00246FD4">
        <w:rPr>
          <w:rFonts w:eastAsia="ヒラギノ明朝 Pro W3"/>
        </w:rPr>
        <w:t>asanın 28.</w:t>
      </w:r>
      <w:r w:rsidR="001E67A0">
        <w:rPr>
          <w:rFonts w:eastAsia="ヒラギノ明朝 Pro W3"/>
        </w:rPr>
        <w:t xml:space="preserve"> </w:t>
      </w:r>
      <w:r w:rsidRPr="00246FD4">
        <w:rPr>
          <w:rFonts w:eastAsia="ヒラギノ明朝 Pro W3"/>
        </w:rPr>
        <w:t>maddesi uyarınca İİK 72.</w:t>
      </w:r>
      <w:r w:rsidR="001E67A0">
        <w:rPr>
          <w:rFonts w:eastAsia="ヒラギノ明朝 Pro W3"/>
        </w:rPr>
        <w:t xml:space="preserve"> </w:t>
      </w:r>
      <w:r w:rsidRPr="00246FD4">
        <w:rPr>
          <w:rFonts w:eastAsia="ヒラギノ明朝 Pro W3"/>
        </w:rPr>
        <w:t>maddesinin 2.</w:t>
      </w:r>
      <w:r w:rsidR="001E67A0">
        <w:rPr>
          <w:rFonts w:eastAsia="ヒラギノ明朝 Pro W3"/>
        </w:rPr>
        <w:t xml:space="preserve"> </w:t>
      </w:r>
      <w:r w:rsidRPr="00246FD4">
        <w:rPr>
          <w:rFonts w:eastAsia="ヒラギノ明朝 Pro W3"/>
        </w:rPr>
        <w:t xml:space="preserve">fıkrasının ilk cümlesindeki </w:t>
      </w:r>
      <w:r w:rsidR="001E67A0">
        <w:rPr>
          <w:rFonts w:eastAsia="ヒラギノ明朝 Pro W3"/>
        </w:rPr>
        <w:t>“</w:t>
      </w:r>
      <w:r w:rsidRPr="00246FD4">
        <w:rPr>
          <w:rFonts w:eastAsia="ヒラギノ明朝 Pro W3"/>
        </w:rPr>
        <w:t>icra takibinden önce açılan</w:t>
      </w:r>
      <w:r w:rsidR="001E67A0">
        <w:rPr>
          <w:rFonts w:eastAsia="ヒラギノ明朝 Pro W3"/>
        </w:rPr>
        <w:t>”</w:t>
      </w:r>
      <w:r w:rsidRPr="00246FD4">
        <w:rPr>
          <w:rFonts w:eastAsia="ヒラギノ明朝 Pro W3"/>
        </w:rPr>
        <w:t xml:space="preserve"> ve 3.</w:t>
      </w:r>
      <w:r w:rsidR="001E67A0">
        <w:rPr>
          <w:rFonts w:eastAsia="ヒラギノ明朝 Pro W3"/>
        </w:rPr>
        <w:t xml:space="preserve"> </w:t>
      </w:r>
      <w:r w:rsidRPr="00246FD4">
        <w:rPr>
          <w:rFonts w:eastAsia="ヒラギノ明朝 Pro W3"/>
        </w:rPr>
        <w:t>fıkrasının tamamının anayasaya  aykırı olduğunun tespiti ile iptaline karar verilmesi arz olunur.</w:t>
      </w:r>
      <w:r w:rsidR="001E67A0">
        <w:t>”</w:t>
      </w:r>
    </w:p>
    <w:sectPr w:rsidR="00317422" w:rsidRPr="00246FD4" w:rsidSect="00821A13">
      <w:headerReference w:type="default" r:id="rId8"/>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BACD1" w14:textId="77777777" w:rsidR="004E1496" w:rsidRDefault="004E1496" w:rsidP="00463320">
      <w:r>
        <w:separator/>
      </w:r>
    </w:p>
  </w:endnote>
  <w:endnote w:type="continuationSeparator" w:id="0">
    <w:p w14:paraId="69AC562F" w14:textId="77777777" w:rsidR="004E1496" w:rsidRDefault="004E1496" w:rsidP="0046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25C9D" w14:textId="77777777" w:rsidR="004E1496" w:rsidRDefault="004E1496" w:rsidP="00463320">
      <w:r>
        <w:separator/>
      </w:r>
    </w:p>
  </w:footnote>
  <w:footnote w:type="continuationSeparator" w:id="0">
    <w:p w14:paraId="6F3FBD6C" w14:textId="77777777" w:rsidR="004E1496" w:rsidRDefault="004E1496" w:rsidP="00463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B2E2" w14:textId="754A1E98" w:rsidR="003F2BE3" w:rsidRDefault="00246FD4">
    <w:pPr>
      <w:pStyle w:val="stBilgi"/>
    </w:pPr>
    <w:r>
      <w:t>Esas Sayısı   : 2019/11</w:t>
    </w:r>
  </w:p>
  <w:p w14:paraId="2DF439B0" w14:textId="29246A30" w:rsidR="003F2BE3" w:rsidRDefault="003F2BE3">
    <w:pPr>
      <w:pStyle w:val="stBilgi"/>
    </w:pPr>
    <w:r>
      <w:t>Karar Sayısı : 2019/</w:t>
    </w:r>
    <w:r w:rsidR="00AA53AF">
      <w:t>86</w:t>
    </w:r>
  </w:p>
  <w:p w14:paraId="6FCDC155" w14:textId="77777777" w:rsidR="003F2BE3" w:rsidRDefault="003F2BE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1453D"/>
    <w:multiLevelType w:val="hybridMultilevel"/>
    <w:tmpl w:val="4360423C"/>
    <w:lvl w:ilvl="0" w:tplc="760AC464">
      <w:start w:val="1"/>
      <w:numFmt w:val="decimal"/>
      <w:lvlText w:val="%1."/>
      <w:lvlJc w:val="left"/>
      <w:pPr>
        <w:ind w:left="1069" w:hanging="360"/>
      </w:pPr>
      <w:rPr>
        <w:rFonts w:eastAsia="ヒラギノ明朝 Pro W3" w:hint="default"/>
        <w:b/>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49938BB"/>
    <w:multiLevelType w:val="hybridMultilevel"/>
    <w:tmpl w:val="E1B4402E"/>
    <w:lvl w:ilvl="0" w:tplc="760AC464">
      <w:start w:val="1"/>
      <w:numFmt w:val="decimal"/>
      <w:lvlText w:val="%1."/>
      <w:lvlJc w:val="left"/>
      <w:pPr>
        <w:ind w:left="1069" w:hanging="360"/>
      </w:pPr>
      <w:rPr>
        <w:rFonts w:eastAsia="ヒラギノ明朝 Pro W3" w:hint="default"/>
        <w:b/>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287D7838"/>
    <w:multiLevelType w:val="hybridMultilevel"/>
    <w:tmpl w:val="EA3CAF86"/>
    <w:lvl w:ilvl="0" w:tplc="6F8259E4">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C39384A"/>
    <w:multiLevelType w:val="hybridMultilevel"/>
    <w:tmpl w:val="F28A5824"/>
    <w:lvl w:ilvl="0" w:tplc="5E12760E">
      <w:start w:val="1"/>
      <w:numFmt w:val="upperRoman"/>
      <w:lvlText w:val="%1."/>
      <w:lvlJc w:val="left"/>
      <w:pPr>
        <w:ind w:left="1440" w:hanging="720"/>
      </w:pPr>
      <w:rPr>
        <w:rFonts w:cs="Times New Roman" w:hint="default"/>
      </w:rPr>
    </w:lvl>
    <w:lvl w:ilvl="1" w:tplc="AF9EE604">
      <w:start w:val="1"/>
      <w:numFmt w:val="decimal"/>
      <w:lvlText w:val="%2."/>
      <w:lvlJc w:val="left"/>
      <w:pPr>
        <w:tabs>
          <w:tab w:val="num" w:pos="4613"/>
        </w:tabs>
        <w:ind w:left="4613" w:hanging="360"/>
      </w:pPr>
      <w:rPr>
        <w:rFonts w:hint="default"/>
      </w:rPr>
    </w:lvl>
    <w:lvl w:ilvl="2" w:tplc="E95E536A">
      <w:start w:val="1"/>
      <w:numFmt w:val="lowerLetter"/>
      <w:lvlText w:val="%3."/>
      <w:lvlJc w:val="left"/>
      <w:pPr>
        <w:ind w:left="2700" w:hanging="360"/>
      </w:pPr>
      <w:rPr>
        <w:rFonts w:hint="default"/>
        <w:b/>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4" w15:restartNumberingAfterBreak="0">
    <w:nsid w:val="322B681A"/>
    <w:multiLevelType w:val="hybridMultilevel"/>
    <w:tmpl w:val="27624944"/>
    <w:lvl w:ilvl="0" w:tplc="3370DE70">
      <w:start w:val="1"/>
      <w:numFmt w:val="decimal"/>
      <w:lvlText w:val="%1."/>
      <w:lvlJc w:val="left"/>
      <w:pPr>
        <w:ind w:left="1069" w:hanging="360"/>
      </w:pPr>
      <w:rPr>
        <w:rFonts w:eastAsia="ヒラギノ明朝 Pro W3"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6" w15:restartNumberingAfterBreak="0">
    <w:nsid w:val="59FA060A"/>
    <w:multiLevelType w:val="hybridMultilevel"/>
    <w:tmpl w:val="D15C33F8"/>
    <w:lvl w:ilvl="0" w:tplc="9B20826C">
      <w:start w:val="1"/>
      <w:numFmt w:val="decimal"/>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7" w15:restartNumberingAfterBreak="0">
    <w:nsid w:val="5CB66BC0"/>
    <w:multiLevelType w:val="hybridMultilevel"/>
    <w:tmpl w:val="4152628E"/>
    <w:lvl w:ilvl="0" w:tplc="46CA000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5EA537BC"/>
    <w:multiLevelType w:val="hybridMultilevel"/>
    <w:tmpl w:val="E1B4402E"/>
    <w:lvl w:ilvl="0" w:tplc="760AC464">
      <w:start w:val="1"/>
      <w:numFmt w:val="decimal"/>
      <w:lvlText w:val="%1."/>
      <w:lvlJc w:val="left"/>
      <w:pPr>
        <w:ind w:left="1069" w:hanging="360"/>
      </w:pPr>
      <w:rPr>
        <w:rFonts w:eastAsia="ヒラギノ明朝 Pro W3" w:hint="default"/>
        <w:b/>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7B9758B"/>
    <w:multiLevelType w:val="hybridMultilevel"/>
    <w:tmpl w:val="3F0E7D2E"/>
    <w:lvl w:ilvl="0" w:tplc="835001C4">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69397430"/>
    <w:multiLevelType w:val="hybridMultilevel"/>
    <w:tmpl w:val="1618FF70"/>
    <w:lvl w:ilvl="0" w:tplc="C17C6390">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7A863A5A"/>
    <w:multiLevelType w:val="hybridMultilevel"/>
    <w:tmpl w:val="B860AB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8"/>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D2C"/>
    <w:rsid w:val="00071201"/>
    <w:rsid w:val="0007405C"/>
    <w:rsid w:val="000744CD"/>
    <w:rsid w:val="000A2737"/>
    <w:rsid w:val="000E3F0B"/>
    <w:rsid w:val="000F64B9"/>
    <w:rsid w:val="00174B33"/>
    <w:rsid w:val="00191A56"/>
    <w:rsid w:val="001B54BD"/>
    <w:rsid w:val="001C7E98"/>
    <w:rsid w:val="001E67A0"/>
    <w:rsid w:val="0021654C"/>
    <w:rsid w:val="00227D2C"/>
    <w:rsid w:val="00246FD4"/>
    <w:rsid w:val="002B3291"/>
    <w:rsid w:val="002C19FD"/>
    <w:rsid w:val="002C321D"/>
    <w:rsid w:val="002D01F5"/>
    <w:rsid w:val="00317422"/>
    <w:rsid w:val="003435E6"/>
    <w:rsid w:val="003739F1"/>
    <w:rsid w:val="003C5383"/>
    <w:rsid w:val="003E4223"/>
    <w:rsid w:val="003F2BE3"/>
    <w:rsid w:val="00414D5C"/>
    <w:rsid w:val="00421580"/>
    <w:rsid w:val="004410C8"/>
    <w:rsid w:val="00462244"/>
    <w:rsid w:val="00463320"/>
    <w:rsid w:val="00483BA1"/>
    <w:rsid w:val="004923A4"/>
    <w:rsid w:val="00493B8C"/>
    <w:rsid w:val="004C559A"/>
    <w:rsid w:val="004E1496"/>
    <w:rsid w:val="004E57A4"/>
    <w:rsid w:val="004F3027"/>
    <w:rsid w:val="005074F3"/>
    <w:rsid w:val="005136AD"/>
    <w:rsid w:val="00527BD0"/>
    <w:rsid w:val="00531E06"/>
    <w:rsid w:val="0053599F"/>
    <w:rsid w:val="00565043"/>
    <w:rsid w:val="005A0EB0"/>
    <w:rsid w:val="005D36BA"/>
    <w:rsid w:val="0062694E"/>
    <w:rsid w:val="00645B2C"/>
    <w:rsid w:val="00664043"/>
    <w:rsid w:val="006B2663"/>
    <w:rsid w:val="006C3FD5"/>
    <w:rsid w:val="006F0984"/>
    <w:rsid w:val="00721032"/>
    <w:rsid w:val="00742B8B"/>
    <w:rsid w:val="00742E2A"/>
    <w:rsid w:val="007B537B"/>
    <w:rsid w:val="007C0175"/>
    <w:rsid w:val="007E471B"/>
    <w:rsid w:val="007F08ED"/>
    <w:rsid w:val="00807927"/>
    <w:rsid w:val="00814BDD"/>
    <w:rsid w:val="00821A13"/>
    <w:rsid w:val="00835239"/>
    <w:rsid w:val="00854A02"/>
    <w:rsid w:val="008624DB"/>
    <w:rsid w:val="00894C13"/>
    <w:rsid w:val="008C4987"/>
    <w:rsid w:val="008D26BE"/>
    <w:rsid w:val="008D4F53"/>
    <w:rsid w:val="008F5EE9"/>
    <w:rsid w:val="00900C3F"/>
    <w:rsid w:val="00934707"/>
    <w:rsid w:val="0094702C"/>
    <w:rsid w:val="009B4448"/>
    <w:rsid w:val="009C019A"/>
    <w:rsid w:val="009F27FD"/>
    <w:rsid w:val="009F7DD6"/>
    <w:rsid w:val="00A15B48"/>
    <w:rsid w:val="00A513F1"/>
    <w:rsid w:val="00A763F2"/>
    <w:rsid w:val="00A83290"/>
    <w:rsid w:val="00AA53AF"/>
    <w:rsid w:val="00AF323D"/>
    <w:rsid w:val="00B00286"/>
    <w:rsid w:val="00B26D62"/>
    <w:rsid w:val="00B327BD"/>
    <w:rsid w:val="00B63F1F"/>
    <w:rsid w:val="00B973D4"/>
    <w:rsid w:val="00BB6077"/>
    <w:rsid w:val="00BB75A2"/>
    <w:rsid w:val="00BD7E9F"/>
    <w:rsid w:val="00C245F4"/>
    <w:rsid w:val="00C41127"/>
    <w:rsid w:val="00C702A9"/>
    <w:rsid w:val="00CA5201"/>
    <w:rsid w:val="00CC1156"/>
    <w:rsid w:val="00CE3904"/>
    <w:rsid w:val="00CF253D"/>
    <w:rsid w:val="00CF3D1A"/>
    <w:rsid w:val="00D135B9"/>
    <w:rsid w:val="00D14B1A"/>
    <w:rsid w:val="00D323B4"/>
    <w:rsid w:val="00D3583D"/>
    <w:rsid w:val="00D675B7"/>
    <w:rsid w:val="00D954E0"/>
    <w:rsid w:val="00E26EEE"/>
    <w:rsid w:val="00E713A2"/>
    <w:rsid w:val="00EE1067"/>
    <w:rsid w:val="00EE1DBF"/>
    <w:rsid w:val="00F33E71"/>
    <w:rsid w:val="00F53F8D"/>
    <w:rsid w:val="00FB4B95"/>
    <w:rsid w:val="00FF20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E400C"/>
  <w15:chartTrackingRefBased/>
  <w15:docId w15:val="{A861C6EA-FBA0-4C8B-BC47-06E9C551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32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63320"/>
    <w:pPr>
      <w:tabs>
        <w:tab w:val="center" w:pos="4536"/>
        <w:tab w:val="right" w:pos="9072"/>
      </w:tabs>
    </w:pPr>
  </w:style>
  <w:style w:type="character" w:customStyle="1" w:styleId="stBilgiChar">
    <w:name w:val="Üst Bilgi Char"/>
    <w:basedOn w:val="VarsaylanParagrafYazTipi"/>
    <w:link w:val="stBilgi"/>
    <w:uiPriority w:val="99"/>
    <w:rsid w:val="00463320"/>
  </w:style>
  <w:style w:type="paragraph" w:styleId="AltBilgi">
    <w:name w:val="footer"/>
    <w:basedOn w:val="Normal"/>
    <w:link w:val="AltBilgiChar"/>
    <w:uiPriority w:val="99"/>
    <w:unhideWhenUsed/>
    <w:rsid w:val="00463320"/>
    <w:pPr>
      <w:tabs>
        <w:tab w:val="center" w:pos="4536"/>
        <w:tab w:val="right" w:pos="9072"/>
      </w:tabs>
    </w:pPr>
  </w:style>
  <w:style w:type="character" w:customStyle="1" w:styleId="AltBilgiChar">
    <w:name w:val="Alt Bilgi Char"/>
    <w:basedOn w:val="VarsaylanParagrafYazTipi"/>
    <w:link w:val="AltBilgi"/>
    <w:uiPriority w:val="99"/>
    <w:rsid w:val="00463320"/>
  </w:style>
  <w:style w:type="paragraph" w:customStyle="1" w:styleId="ListeParagraf1">
    <w:name w:val="Liste Paragraf1"/>
    <w:basedOn w:val="Normal"/>
    <w:rsid w:val="00463320"/>
    <w:pPr>
      <w:ind w:left="720"/>
      <w:contextualSpacing/>
    </w:pPr>
    <w:rPr>
      <w:rFonts w:ascii="Cambria" w:hAnsi="Cambria"/>
      <w:lang w:val="en-US" w:eastAsia="en-US"/>
    </w:rPr>
  </w:style>
  <w:style w:type="character" w:customStyle="1" w:styleId="DipnotMetniChar">
    <w:name w:val="Dipnot Metni Char"/>
    <w:basedOn w:val="VarsaylanParagrafYazTipi"/>
    <w:link w:val="DipnotMetni"/>
    <w:uiPriority w:val="99"/>
    <w:semiHidden/>
    <w:rsid w:val="00463320"/>
    <w:rPr>
      <w:rFonts w:ascii="Calibri" w:eastAsia="Calibri" w:hAnsi="Calibri" w:cs="Times New Roman"/>
      <w:sz w:val="20"/>
      <w:szCs w:val="20"/>
    </w:rPr>
  </w:style>
  <w:style w:type="paragraph" w:styleId="DipnotMetni">
    <w:name w:val="footnote text"/>
    <w:basedOn w:val="Normal"/>
    <w:link w:val="DipnotMetniChar"/>
    <w:uiPriority w:val="99"/>
    <w:semiHidden/>
    <w:unhideWhenUsed/>
    <w:rsid w:val="00463320"/>
    <w:pPr>
      <w:spacing w:after="200" w:line="276" w:lineRule="auto"/>
    </w:pPr>
    <w:rPr>
      <w:rFonts w:ascii="Calibri" w:eastAsia="Calibri" w:hAnsi="Calibri"/>
      <w:sz w:val="20"/>
      <w:szCs w:val="20"/>
      <w:lang w:eastAsia="en-US"/>
    </w:rPr>
  </w:style>
  <w:style w:type="paragraph" w:customStyle="1" w:styleId="a">
    <w:basedOn w:val="Normal"/>
    <w:next w:val="AltBilgi"/>
    <w:link w:val="AltbilgiChar0"/>
    <w:uiPriority w:val="99"/>
    <w:unhideWhenUsed/>
    <w:rsid w:val="00463320"/>
    <w:pPr>
      <w:tabs>
        <w:tab w:val="center" w:pos="4536"/>
        <w:tab w:val="right" w:pos="9072"/>
      </w:tabs>
    </w:pPr>
    <w:rPr>
      <w:rFonts w:ascii="Calibri" w:eastAsia="Calibri" w:hAnsi="Calibri"/>
      <w:sz w:val="22"/>
      <w:szCs w:val="22"/>
      <w:lang w:eastAsia="en-US"/>
    </w:rPr>
  </w:style>
  <w:style w:type="character" w:customStyle="1" w:styleId="AltbilgiChar0">
    <w:name w:val="Altbilgi Char"/>
    <w:basedOn w:val="VarsaylanParagrafYazTipi"/>
    <w:link w:val="a"/>
    <w:uiPriority w:val="99"/>
    <w:rsid w:val="00463320"/>
    <w:rPr>
      <w:rFonts w:ascii="Calibri" w:eastAsia="Calibri" w:hAnsi="Calibri" w:cs="Times New Roman"/>
    </w:rPr>
  </w:style>
  <w:style w:type="character" w:customStyle="1" w:styleId="zmlenmeyenBahsetme1">
    <w:name w:val="Çözümlenmeyen Bahsetme1"/>
    <w:basedOn w:val="VarsaylanParagrafYazTipi"/>
    <w:uiPriority w:val="99"/>
    <w:semiHidden/>
    <w:unhideWhenUsed/>
    <w:rsid w:val="00463320"/>
    <w:rPr>
      <w:color w:val="605E5C"/>
      <w:shd w:val="clear" w:color="auto" w:fill="E1DFDD"/>
    </w:rPr>
  </w:style>
  <w:style w:type="paragraph" w:styleId="ListeParagraf">
    <w:name w:val="List Paragraph"/>
    <w:basedOn w:val="Normal"/>
    <w:uiPriority w:val="34"/>
    <w:qFormat/>
    <w:rsid w:val="00463320"/>
    <w:pPr>
      <w:ind w:left="720"/>
      <w:contextualSpacing/>
    </w:pPr>
  </w:style>
  <w:style w:type="character" w:styleId="Kpr">
    <w:name w:val="Hyperlink"/>
    <w:basedOn w:val="VarsaylanParagrafYazTipi"/>
    <w:uiPriority w:val="99"/>
    <w:unhideWhenUsed/>
    <w:rsid w:val="00463320"/>
  </w:style>
  <w:style w:type="character" w:styleId="DipnotBavurusu">
    <w:name w:val="footnote reference"/>
    <w:basedOn w:val="VarsaylanParagrafYazTipi"/>
    <w:uiPriority w:val="99"/>
    <w:semiHidden/>
    <w:unhideWhenUsed/>
    <w:rsid w:val="004633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96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5D19D-980E-46BA-B8F0-086CC27C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Rıza Çoban</dc:creator>
  <cp:keywords/>
  <dc:description/>
  <cp:lastModifiedBy>Mahide DEMIRAG</cp:lastModifiedBy>
  <cp:revision>6</cp:revision>
  <cp:lastPrinted>2019-01-21T08:25:00Z</cp:lastPrinted>
  <dcterms:created xsi:type="dcterms:W3CDTF">2019-03-12T08:28:00Z</dcterms:created>
  <dcterms:modified xsi:type="dcterms:W3CDTF">2020-03-02T08:52:00Z</dcterms:modified>
</cp:coreProperties>
</file>