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09A98" w14:textId="462BD3B3" w:rsidR="00FA01F1" w:rsidRPr="00C161E7" w:rsidRDefault="00FA01F1" w:rsidP="00FA01F1">
      <w:pPr>
        <w:pStyle w:val="Gvdemetni30"/>
        <w:shd w:val="clear" w:color="auto" w:fill="auto"/>
        <w:spacing w:before="0" w:after="0" w:line="240" w:lineRule="auto"/>
        <w:jc w:val="both"/>
        <w:rPr>
          <w:rFonts w:ascii="Times New Roman" w:hAnsi="Times New Roman" w:cs="Times New Roman"/>
          <w:b w:val="0"/>
          <w:sz w:val="24"/>
          <w:szCs w:val="24"/>
        </w:rPr>
      </w:pPr>
      <w:r w:rsidRPr="00C161E7">
        <w:rPr>
          <w:rFonts w:ascii="Times New Roman" w:hAnsi="Times New Roman" w:cs="Times New Roman"/>
          <w:b w:val="0"/>
          <w:sz w:val="24"/>
          <w:szCs w:val="24"/>
        </w:rPr>
        <w:t>Esas Sayısı  : 2019/</w:t>
      </w:r>
      <w:r w:rsidR="002F381F">
        <w:rPr>
          <w:rFonts w:ascii="Times New Roman" w:hAnsi="Times New Roman" w:cs="Times New Roman"/>
          <w:b w:val="0"/>
          <w:sz w:val="24"/>
          <w:szCs w:val="24"/>
        </w:rPr>
        <w:t>99</w:t>
      </w:r>
    </w:p>
    <w:p w14:paraId="51379395" w14:textId="71A7A2F6" w:rsidR="00FA01F1" w:rsidRDefault="00FA01F1" w:rsidP="00FA01F1">
      <w:pPr>
        <w:pStyle w:val="Gvdemetni30"/>
        <w:shd w:val="clear" w:color="auto" w:fill="auto"/>
        <w:spacing w:before="0" w:after="0" w:line="240" w:lineRule="auto"/>
        <w:jc w:val="both"/>
        <w:rPr>
          <w:rFonts w:ascii="Times New Roman" w:hAnsi="Times New Roman" w:cs="Times New Roman"/>
          <w:b w:val="0"/>
          <w:sz w:val="24"/>
          <w:szCs w:val="24"/>
        </w:rPr>
      </w:pPr>
      <w:r w:rsidRPr="00C161E7">
        <w:rPr>
          <w:rFonts w:ascii="Times New Roman" w:hAnsi="Times New Roman" w:cs="Times New Roman"/>
          <w:b w:val="0"/>
          <w:sz w:val="24"/>
          <w:szCs w:val="24"/>
        </w:rPr>
        <w:t>Karar Sayısı: 2019/</w:t>
      </w:r>
      <w:r w:rsidR="0059021B">
        <w:rPr>
          <w:rFonts w:ascii="Times New Roman" w:hAnsi="Times New Roman" w:cs="Times New Roman"/>
          <w:b w:val="0"/>
          <w:sz w:val="24"/>
          <w:szCs w:val="24"/>
        </w:rPr>
        <w:t>83</w:t>
      </w:r>
      <w:bookmarkStart w:id="0" w:name="_GoBack"/>
      <w:bookmarkEnd w:id="0"/>
    </w:p>
    <w:p w14:paraId="12229A75" w14:textId="548C304D" w:rsidR="00FA01F1" w:rsidRDefault="00FA01F1" w:rsidP="00FA01F1">
      <w:pPr>
        <w:pStyle w:val="Gvdemetni30"/>
        <w:shd w:val="clear" w:color="auto" w:fill="auto"/>
        <w:spacing w:before="0" w:after="0" w:line="240" w:lineRule="auto"/>
        <w:jc w:val="both"/>
        <w:rPr>
          <w:rFonts w:ascii="Times New Roman" w:hAnsi="Times New Roman" w:cs="Times New Roman"/>
          <w:b w:val="0"/>
          <w:sz w:val="24"/>
          <w:szCs w:val="24"/>
        </w:rPr>
      </w:pPr>
    </w:p>
    <w:p w14:paraId="2125E3D9" w14:textId="250E75A3" w:rsidR="00FA01F1" w:rsidRPr="00C161E7" w:rsidRDefault="006D17B9" w:rsidP="001C4236">
      <w:pPr>
        <w:pStyle w:val="Gvdemetni30"/>
        <w:shd w:val="clear" w:color="auto" w:fill="auto"/>
        <w:spacing w:before="0" w:after="0" w:line="240" w:lineRule="auto"/>
        <w:ind w:firstLine="851"/>
        <w:jc w:val="both"/>
        <w:rPr>
          <w:rFonts w:ascii="Times New Roman" w:hAnsi="Times New Roman" w:cs="Times New Roman"/>
          <w:b w:val="0"/>
          <w:sz w:val="24"/>
          <w:szCs w:val="24"/>
        </w:rPr>
      </w:pPr>
      <w:r>
        <w:rPr>
          <w:rFonts w:ascii="Times New Roman" w:hAnsi="Times New Roman" w:cs="Times New Roman"/>
          <w:b w:val="0"/>
          <w:sz w:val="24"/>
          <w:szCs w:val="24"/>
        </w:rPr>
        <w:t>“</w:t>
      </w:r>
      <w:r w:rsidR="00FA01F1">
        <w:rPr>
          <w:rFonts w:ascii="Times New Roman" w:hAnsi="Times New Roman" w:cs="Times New Roman"/>
          <w:b w:val="0"/>
          <w:sz w:val="24"/>
          <w:szCs w:val="24"/>
        </w:rPr>
        <w:t>…</w:t>
      </w:r>
    </w:p>
    <w:p w14:paraId="1D5041FF" w14:textId="77777777" w:rsidR="00FA01F1" w:rsidRDefault="00FA01F1" w:rsidP="00FA01F1">
      <w:pPr>
        <w:spacing w:after="0" w:line="240" w:lineRule="auto"/>
        <w:ind w:firstLine="851"/>
        <w:jc w:val="both"/>
        <w:rPr>
          <w:rFonts w:ascii="Times New Roman" w:hAnsi="Times New Roman" w:cs="Times New Roman"/>
          <w:sz w:val="24"/>
          <w:szCs w:val="24"/>
        </w:rPr>
      </w:pPr>
    </w:p>
    <w:p w14:paraId="6B678D2C" w14:textId="2A3556B5" w:rsidR="00FA01F1" w:rsidRP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C) Aykırılık İddiası ve Aykırılık İddiasının </w:t>
      </w:r>
      <w:r w:rsidR="001C4236" w:rsidRPr="00FA01F1">
        <w:rPr>
          <w:rFonts w:ascii="Times New Roman" w:hAnsi="Times New Roman" w:cs="Times New Roman"/>
          <w:sz w:val="24"/>
          <w:szCs w:val="24"/>
        </w:rPr>
        <w:t>Değerlendirilmesi:</w:t>
      </w:r>
    </w:p>
    <w:p w14:paraId="7E9FCF76"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53E6D315" w14:textId="399BF62D" w:rsidR="00FA01F1" w:rsidRPr="00FA01F1" w:rsidRDefault="00FA01F1" w:rsidP="00FA01F1">
      <w:pPr>
        <w:pStyle w:val="ListeParagraf"/>
        <w:numPr>
          <w:ilvl w:val="0"/>
          <w:numId w:val="1"/>
        </w:numPr>
        <w:spacing w:after="0" w:line="240" w:lineRule="auto"/>
        <w:jc w:val="both"/>
        <w:rPr>
          <w:rFonts w:ascii="Times New Roman" w:hAnsi="Times New Roman" w:cs="Times New Roman"/>
          <w:sz w:val="24"/>
          <w:szCs w:val="24"/>
        </w:rPr>
      </w:pPr>
      <w:proofErr w:type="spellStart"/>
      <w:r w:rsidRPr="00FA01F1">
        <w:rPr>
          <w:rFonts w:ascii="Times New Roman" w:hAnsi="Times New Roman" w:cs="Times New Roman"/>
          <w:sz w:val="24"/>
          <w:szCs w:val="24"/>
        </w:rPr>
        <w:t>Usuli</w:t>
      </w:r>
      <w:proofErr w:type="spellEnd"/>
      <w:r w:rsidRPr="00FA01F1">
        <w:rPr>
          <w:rFonts w:ascii="Times New Roman" w:hAnsi="Times New Roman" w:cs="Times New Roman"/>
          <w:sz w:val="24"/>
          <w:szCs w:val="24"/>
        </w:rPr>
        <w:t xml:space="preserve"> </w:t>
      </w:r>
      <w:r w:rsidR="001C4236" w:rsidRPr="00FA01F1">
        <w:rPr>
          <w:rFonts w:ascii="Times New Roman" w:hAnsi="Times New Roman" w:cs="Times New Roman"/>
          <w:sz w:val="24"/>
          <w:szCs w:val="24"/>
        </w:rPr>
        <w:t>Değerlendirme:</w:t>
      </w:r>
    </w:p>
    <w:p w14:paraId="15A20277" w14:textId="77777777" w:rsidR="00FA01F1" w:rsidRPr="00FA01F1" w:rsidRDefault="00FA01F1" w:rsidP="00FA01F1">
      <w:pPr>
        <w:spacing w:after="0" w:line="240" w:lineRule="auto"/>
        <w:jc w:val="both"/>
        <w:rPr>
          <w:rFonts w:ascii="Times New Roman" w:hAnsi="Times New Roman" w:cs="Times New Roman"/>
          <w:sz w:val="24"/>
          <w:szCs w:val="24"/>
        </w:rPr>
      </w:pPr>
    </w:p>
    <w:p w14:paraId="593CB826" w14:textId="29AF465B" w:rsidR="00FA01F1" w:rsidRP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Derdest (görülmekte) olan davamıza Anayasa</w:t>
      </w:r>
      <w:r w:rsidR="006D17B9">
        <w:rPr>
          <w:rFonts w:ascii="Times New Roman" w:hAnsi="Times New Roman" w:cs="Times New Roman"/>
          <w:sz w:val="24"/>
          <w:szCs w:val="24"/>
        </w:rPr>
        <w:t>’</w:t>
      </w:r>
      <w:r w:rsidRPr="00FA01F1">
        <w:rPr>
          <w:rFonts w:ascii="Times New Roman" w:hAnsi="Times New Roman" w:cs="Times New Roman"/>
          <w:sz w:val="24"/>
          <w:szCs w:val="24"/>
        </w:rPr>
        <w:t>ya aykırılığı iddia edilen 6502 sayılı Tüketicinin Korunması Hakkında Kanun</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un 68. </w:t>
      </w:r>
      <w:r>
        <w:rPr>
          <w:rFonts w:ascii="Times New Roman" w:hAnsi="Times New Roman" w:cs="Times New Roman"/>
          <w:sz w:val="24"/>
          <w:szCs w:val="24"/>
        </w:rPr>
        <w:t>maddesi</w:t>
      </w:r>
      <w:r w:rsidRPr="00FA01F1">
        <w:rPr>
          <w:rFonts w:ascii="Times New Roman" w:hAnsi="Times New Roman" w:cs="Times New Roman"/>
          <w:sz w:val="24"/>
          <w:szCs w:val="24"/>
        </w:rPr>
        <w:t>nin birinci fıkrasının (ilk cümlesi) uygulanacağından, aykırılığın değerlendirilmesine usulen engel bulunmamaktadır. Zira; somut norm denetimine başvurma yetkisinin ancak bir Mahkeme tarafından yerine getirilebileceği şartının taşındığı, Anayasaya aykırılığı iddia edilen hükümlerin eldeki dosyaya uygulanacak olması şartının taşındığı, aşağıda ayrıntılı olarak zikredilecek olan hükümlerin Mahkememizce Anayasaya aykırı görüldüğü ve neticeten Anayasa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nın 152. </w:t>
      </w:r>
      <w:r>
        <w:rPr>
          <w:rFonts w:ascii="Times New Roman" w:hAnsi="Times New Roman" w:cs="Times New Roman"/>
          <w:sz w:val="24"/>
          <w:szCs w:val="24"/>
        </w:rPr>
        <w:t>maddesi</w:t>
      </w:r>
      <w:r w:rsidRPr="00FA01F1">
        <w:rPr>
          <w:rFonts w:ascii="Times New Roman" w:hAnsi="Times New Roman" w:cs="Times New Roman"/>
          <w:sz w:val="24"/>
          <w:szCs w:val="24"/>
        </w:rPr>
        <w:t xml:space="preserve"> uyarınca Anayasa Mahkemesine başvurulmasına usulen bir engel bulunmadığı görülmüştür.</w:t>
      </w:r>
    </w:p>
    <w:p w14:paraId="09717CC0"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61CB774A" w14:textId="06C18FB3" w:rsidR="00FA01F1" w:rsidRPr="00FA01F1" w:rsidRDefault="00FA01F1" w:rsidP="00FA01F1">
      <w:pPr>
        <w:pStyle w:val="ListeParagraf"/>
        <w:numPr>
          <w:ilvl w:val="0"/>
          <w:numId w:val="1"/>
        </w:numPr>
        <w:spacing w:after="0" w:line="240" w:lineRule="auto"/>
        <w:jc w:val="both"/>
        <w:rPr>
          <w:rFonts w:ascii="Times New Roman" w:hAnsi="Times New Roman" w:cs="Times New Roman"/>
          <w:sz w:val="24"/>
          <w:szCs w:val="24"/>
        </w:rPr>
      </w:pPr>
      <w:r w:rsidRPr="00FA01F1">
        <w:rPr>
          <w:rFonts w:ascii="Times New Roman" w:hAnsi="Times New Roman" w:cs="Times New Roman"/>
          <w:sz w:val="24"/>
          <w:szCs w:val="24"/>
        </w:rPr>
        <w:t xml:space="preserve">Esasa İlişkin </w:t>
      </w:r>
      <w:r w:rsidR="001C4236" w:rsidRPr="00FA01F1">
        <w:rPr>
          <w:rFonts w:ascii="Times New Roman" w:hAnsi="Times New Roman" w:cs="Times New Roman"/>
          <w:sz w:val="24"/>
          <w:szCs w:val="24"/>
        </w:rPr>
        <w:t>Değerlendirme:</w:t>
      </w:r>
    </w:p>
    <w:p w14:paraId="1C6C0BF6" w14:textId="77777777" w:rsidR="00FA01F1" w:rsidRPr="00FA01F1" w:rsidRDefault="00FA01F1" w:rsidP="00FA01F1">
      <w:pPr>
        <w:spacing w:after="0" w:line="240" w:lineRule="auto"/>
        <w:jc w:val="both"/>
        <w:rPr>
          <w:rFonts w:ascii="Times New Roman" w:hAnsi="Times New Roman" w:cs="Times New Roman"/>
          <w:sz w:val="24"/>
          <w:szCs w:val="24"/>
        </w:rPr>
      </w:pPr>
    </w:p>
    <w:p w14:paraId="55AC2BCC" w14:textId="51C7C46B"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 6502 sayılı Tüketicinin Korunması Hakkında Kanun</w:t>
      </w:r>
      <w:r w:rsidR="006D17B9">
        <w:rPr>
          <w:rFonts w:ascii="Times New Roman" w:hAnsi="Times New Roman" w:cs="Times New Roman"/>
          <w:sz w:val="24"/>
          <w:szCs w:val="24"/>
        </w:rPr>
        <w:t>’</w:t>
      </w:r>
      <w:r w:rsidRPr="00FA01F1">
        <w:rPr>
          <w:rFonts w:ascii="Times New Roman" w:hAnsi="Times New Roman" w:cs="Times New Roman"/>
          <w:sz w:val="24"/>
          <w:szCs w:val="24"/>
        </w:rPr>
        <w:t>un 7063 sayılı Kanun</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un 11. </w:t>
      </w:r>
      <w:r>
        <w:rPr>
          <w:rFonts w:ascii="Times New Roman" w:hAnsi="Times New Roman" w:cs="Times New Roman"/>
          <w:sz w:val="24"/>
          <w:szCs w:val="24"/>
        </w:rPr>
        <w:t>maddesi</w:t>
      </w:r>
      <w:r w:rsidRPr="00FA01F1">
        <w:rPr>
          <w:rFonts w:ascii="Times New Roman" w:hAnsi="Times New Roman" w:cs="Times New Roman"/>
          <w:sz w:val="24"/>
          <w:szCs w:val="24"/>
        </w:rPr>
        <w:t xml:space="preserve"> ile değiştirilen 68. </w:t>
      </w:r>
      <w:r>
        <w:rPr>
          <w:rFonts w:ascii="Times New Roman" w:hAnsi="Times New Roman" w:cs="Times New Roman"/>
          <w:sz w:val="24"/>
          <w:szCs w:val="24"/>
        </w:rPr>
        <w:t>maddesi</w:t>
      </w:r>
      <w:r w:rsidRPr="00FA01F1">
        <w:rPr>
          <w:rFonts w:ascii="Times New Roman" w:hAnsi="Times New Roman" w:cs="Times New Roman"/>
          <w:sz w:val="24"/>
          <w:szCs w:val="24"/>
        </w:rPr>
        <w:t>nin birinci fıkrasının ilk cümlesinin son hali ile birlikte; kanun değişikliğinden sonraki tüketici hakem heyeti kararlarının iptaline ilişkin davalarda tarafların İcra ve İflas Kanunundaki haklarının saklı tutulması hüküm altına alınmıştır.</w:t>
      </w:r>
    </w:p>
    <w:p w14:paraId="48B4A714"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491909C0" w14:textId="57C22DC8"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Tüketici, ticari veya mesleki olmayan amaçlarla hareket eden gerçek veya tüzel kişiyi ifade etmektedir. Daha açık bir ifadeyle tüketici, ticari ve mesleki olmayan amaçlarla hareket eden kişidir. Ayrıca tüketici işlemi </w:t>
      </w:r>
      <w:r w:rsidR="001C4236" w:rsidRPr="00FA01F1">
        <w:rPr>
          <w:rFonts w:ascii="Times New Roman" w:hAnsi="Times New Roman" w:cs="Times New Roman"/>
          <w:sz w:val="24"/>
          <w:szCs w:val="24"/>
        </w:rPr>
        <w:t>ise mal</w:t>
      </w:r>
      <w:r w:rsidRPr="00FA01F1">
        <w:rPr>
          <w:rFonts w:ascii="Times New Roman" w:hAnsi="Times New Roman" w:cs="Times New Roman"/>
          <w:sz w:val="24"/>
          <w:szCs w:val="24"/>
        </w:rPr>
        <w:t xml:space="preserve"> veya hizmet piyasalarında kamu tüzel kişileri de dâhil olmak üzere ticari veya mesleki amaçlarla hareket eden veya onun adına ya da hesabına hareket eden gerçek veya tüzel kişiler ile tüketiciler arasında kurulan, eser, taşıma, simsarlık, sigorta, vekâlet, bankacılık ve benzeri sözleşmeler de dâhil olmak üzere her türlü sözleşme ve hukuki işlemi, ifade etmektedir. 6502 sayılı Tüketicinin Korunması Hakkında Kanun</w:t>
      </w:r>
      <w:r w:rsidR="006D17B9">
        <w:rPr>
          <w:rFonts w:ascii="Times New Roman" w:hAnsi="Times New Roman" w:cs="Times New Roman"/>
          <w:sz w:val="24"/>
          <w:szCs w:val="24"/>
        </w:rPr>
        <w:t>’</w:t>
      </w:r>
      <w:r w:rsidRPr="00FA01F1">
        <w:rPr>
          <w:rFonts w:ascii="Times New Roman" w:hAnsi="Times New Roman" w:cs="Times New Roman"/>
          <w:sz w:val="24"/>
          <w:szCs w:val="24"/>
        </w:rPr>
        <w:t>un 68.</w:t>
      </w:r>
      <w:r>
        <w:rPr>
          <w:rFonts w:ascii="Times New Roman" w:hAnsi="Times New Roman" w:cs="Times New Roman"/>
          <w:sz w:val="24"/>
          <w:szCs w:val="24"/>
        </w:rPr>
        <w:t xml:space="preserve"> maddesi</w:t>
      </w:r>
      <w:r w:rsidRPr="00FA01F1">
        <w:rPr>
          <w:rFonts w:ascii="Times New Roman" w:hAnsi="Times New Roman" w:cs="Times New Roman"/>
          <w:sz w:val="24"/>
          <w:szCs w:val="24"/>
        </w:rPr>
        <w:t>ne getirilen, 7/11/2013 tarihli ve 6502 sayılı Tüketicinin Korunması Hakkında Kanunun 68</w:t>
      </w:r>
      <w:r>
        <w:rPr>
          <w:rFonts w:ascii="Times New Roman" w:hAnsi="Times New Roman" w:cs="Times New Roman"/>
          <w:sz w:val="24"/>
          <w:szCs w:val="24"/>
        </w:rPr>
        <w:t>.</w:t>
      </w:r>
      <w:r w:rsidRPr="00FA01F1">
        <w:rPr>
          <w:rFonts w:ascii="Times New Roman" w:hAnsi="Times New Roman" w:cs="Times New Roman"/>
          <w:sz w:val="24"/>
          <w:szCs w:val="24"/>
        </w:rPr>
        <w:t xml:space="preserve"> </w:t>
      </w:r>
      <w:r>
        <w:rPr>
          <w:rFonts w:ascii="Times New Roman" w:hAnsi="Times New Roman" w:cs="Times New Roman"/>
          <w:sz w:val="24"/>
          <w:szCs w:val="24"/>
        </w:rPr>
        <w:t>maddesi</w:t>
      </w:r>
      <w:r w:rsidRPr="00FA01F1">
        <w:rPr>
          <w:rFonts w:ascii="Times New Roman" w:hAnsi="Times New Roman" w:cs="Times New Roman"/>
          <w:sz w:val="24"/>
          <w:szCs w:val="24"/>
        </w:rPr>
        <w:t xml:space="preserve">nin birinci fıkrasında yer alan </w:t>
      </w:r>
      <w:r w:rsidR="006D17B9">
        <w:rPr>
          <w:rFonts w:ascii="Times New Roman" w:hAnsi="Times New Roman" w:cs="Times New Roman"/>
          <w:sz w:val="24"/>
          <w:szCs w:val="24"/>
        </w:rPr>
        <w:t>“</w:t>
      </w:r>
      <w:r w:rsidRPr="00FA01F1">
        <w:rPr>
          <w:rFonts w:ascii="Times New Roman" w:hAnsi="Times New Roman" w:cs="Times New Roman"/>
          <w:sz w:val="24"/>
          <w:szCs w:val="24"/>
        </w:rPr>
        <w:t>Tarafların İcra ve İflas Kanunundaki hakları saklı olmak kaydıyla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değişikliği ile öncelikle başvurulması gerekli olan alternatif bir çözüm yolunu getiren, tüketici ve satıcı/</w:t>
      </w:r>
      <w:proofErr w:type="spellStart"/>
      <w:r w:rsidRPr="00FA01F1">
        <w:rPr>
          <w:rFonts w:ascii="Times New Roman" w:hAnsi="Times New Roman" w:cs="Times New Roman"/>
          <w:sz w:val="24"/>
          <w:szCs w:val="24"/>
        </w:rPr>
        <w:t>sağlayacı</w:t>
      </w:r>
      <w:proofErr w:type="spellEnd"/>
      <w:r w:rsidRPr="00FA01F1">
        <w:rPr>
          <w:rFonts w:ascii="Times New Roman" w:hAnsi="Times New Roman" w:cs="Times New Roman"/>
          <w:sz w:val="24"/>
          <w:szCs w:val="24"/>
        </w:rPr>
        <w:t>/kredi veren arasında meydana gelen uyuşmazlıkta öncelikle tüketici hakem heyetlerine başvuru mekanizmasını pasifleştirmekte ve buna mukabil zaten satıcı/</w:t>
      </w:r>
      <w:proofErr w:type="spellStart"/>
      <w:r w:rsidRPr="00FA01F1">
        <w:rPr>
          <w:rFonts w:ascii="Times New Roman" w:hAnsi="Times New Roman" w:cs="Times New Roman"/>
          <w:sz w:val="24"/>
          <w:szCs w:val="24"/>
        </w:rPr>
        <w:t>sağlayacı</w:t>
      </w:r>
      <w:proofErr w:type="spellEnd"/>
      <w:r w:rsidRPr="00FA01F1">
        <w:rPr>
          <w:rFonts w:ascii="Times New Roman" w:hAnsi="Times New Roman" w:cs="Times New Roman"/>
          <w:sz w:val="24"/>
          <w:szCs w:val="24"/>
        </w:rPr>
        <w:t>/kredi verene karşı güçsüz durumda bulunan tüketiciyi cebri icra tehdidi altında bırakarak hakem heyetlerine başvuruyu devre dışı bırakmaktadır. Dolayısıyla tüketiciyi koruma maksatlı getirilen tüketici hakem heyetlerinin bir hukuki yararı kalmamaktadır. Nitekim bu hususta, 6502 sayılı Tüketicinin Korunması Hakkında Kanunun 1.</w:t>
      </w:r>
      <w:r>
        <w:rPr>
          <w:rFonts w:ascii="Times New Roman" w:hAnsi="Times New Roman" w:cs="Times New Roman"/>
          <w:sz w:val="24"/>
          <w:szCs w:val="24"/>
        </w:rPr>
        <w:t xml:space="preserve"> maddesi</w:t>
      </w:r>
      <w:r w:rsidRPr="00FA01F1">
        <w:rPr>
          <w:rFonts w:ascii="Times New Roman" w:hAnsi="Times New Roman" w:cs="Times New Roman"/>
          <w:sz w:val="24"/>
          <w:szCs w:val="24"/>
        </w:rPr>
        <w:t xml:space="preserve">nde tüketici kanunun amacı önemle vurgulanmış ve bu kapsamda </w:t>
      </w:r>
      <w:r w:rsidR="00E30673">
        <w:rPr>
          <w:rFonts w:ascii="Times New Roman" w:hAnsi="Times New Roman" w:cs="Times New Roman"/>
          <w:sz w:val="24"/>
          <w:szCs w:val="24"/>
        </w:rPr>
        <w:t>“</w:t>
      </w:r>
      <w:r w:rsidRPr="00FA01F1">
        <w:rPr>
          <w:rFonts w:ascii="Times New Roman" w:hAnsi="Times New Roman" w:cs="Times New Roman"/>
          <w:sz w:val="24"/>
          <w:szCs w:val="24"/>
        </w:rPr>
        <w:t>...tüketicinin sağlık ve güvenliği ile ekonomik çıkarlarını koruyucu ... önlemleri almak</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düzenlemesi getirilmiştir. Hal böyle olmakla birlikte bahse konu değişiklik ile öncelikle başvurulması gerekli olan hakem heyetine başvuru yolu adeta kısıtlanarak bu yol tüketilmeden doğrudan cebri icra takibine </w:t>
      </w:r>
      <w:r w:rsidR="001C4236" w:rsidRPr="00FA01F1">
        <w:rPr>
          <w:rFonts w:ascii="Times New Roman" w:hAnsi="Times New Roman" w:cs="Times New Roman"/>
          <w:sz w:val="24"/>
          <w:szCs w:val="24"/>
        </w:rPr>
        <w:t xml:space="preserve">gidilebilmesi </w:t>
      </w:r>
      <w:proofErr w:type="gramStart"/>
      <w:r w:rsidR="001C4236" w:rsidRPr="00FA01F1">
        <w:rPr>
          <w:rFonts w:ascii="Times New Roman" w:hAnsi="Times New Roman" w:cs="Times New Roman"/>
          <w:sz w:val="24"/>
          <w:szCs w:val="24"/>
        </w:rPr>
        <w:t>imkanı</w:t>
      </w:r>
      <w:proofErr w:type="gramEnd"/>
      <w:r w:rsidRPr="00FA01F1">
        <w:rPr>
          <w:rFonts w:ascii="Times New Roman" w:hAnsi="Times New Roman" w:cs="Times New Roman"/>
          <w:sz w:val="24"/>
          <w:szCs w:val="24"/>
        </w:rPr>
        <w:t xml:space="preserve"> getiren yeni düzenleme yukarıda yer verilen Anayasa hükümlerine ve bilhassa Anayasada açıkça düzenlenen (</w:t>
      </w:r>
      <w:r>
        <w:rPr>
          <w:rFonts w:ascii="Times New Roman" w:hAnsi="Times New Roman" w:cs="Times New Roman"/>
          <w:sz w:val="24"/>
          <w:szCs w:val="24"/>
        </w:rPr>
        <w:t>madde</w:t>
      </w:r>
      <w:r w:rsidRPr="00FA01F1">
        <w:rPr>
          <w:rFonts w:ascii="Times New Roman" w:hAnsi="Times New Roman" w:cs="Times New Roman"/>
          <w:sz w:val="24"/>
          <w:szCs w:val="24"/>
        </w:rPr>
        <w:t xml:space="preserve"> 172), tüketicilerin korunması düzenlemesine açıkça aykırıdır. Şöyle ki;</w:t>
      </w:r>
    </w:p>
    <w:p w14:paraId="6097E004" w14:textId="479ED66B" w:rsidR="00FA01F1" w:rsidRDefault="00FA01F1" w:rsidP="00E30673">
      <w:pPr>
        <w:tabs>
          <w:tab w:val="left" w:pos="851"/>
        </w:tabs>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lastRenderedPageBreak/>
        <w:t xml:space="preserve">Bilindiği üzere tüketicilerin korunması, Anayasamızın 172. </w:t>
      </w:r>
      <w:r>
        <w:rPr>
          <w:rFonts w:ascii="Times New Roman" w:hAnsi="Times New Roman" w:cs="Times New Roman"/>
          <w:sz w:val="24"/>
          <w:szCs w:val="24"/>
        </w:rPr>
        <w:t>maddesi</w:t>
      </w:r>
      <w:r w:rsidRPr="00FA01F1">
        <w:rPr>
          <w:rFonts w:ascii="Times New Roman" w:hAnsi="Times New Roman" w:cs="Times New Roman"/>
          <w:sz w:val="24"/>
          <w:szCs w:val="24"/>
        </w:rPr>
        <w:t xml:space="preserve">nde </w:t>
      </w:r>
      <w:r w:rsidR="006D17B9">
        <w:rPr>
          <w:rFonts w:ascii="Times New Roman" w:hAnsi="Times New Roman" w:cs="Times New Roman"/>
          <w:sz w:val="24"/>
          <w:szCs w:val="24"/>
        </w:rPr>
        <w:t>‘</w:t>
      </w:r>
      <w:r w:rsidRPr="00FA01F1">
        <w:rPr>
          <w:rFonts w:ascii="Times New Roman" w:hAnsi="Times New Roman" w:cs="Times New Roman"/>
          <w:sz w:val="24"/>
          <w:szCs w:val="24"/>
        </w:rPr>
        <w:t>Mali ve Ekonomik Hükümler</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başlığı altında </w:t>
      </w:r>
      <w:r w:rsidR="006D17B9">
        <w:rPr>
          <w:rFonts w:ascii="Times New Roman" w:hAnsi="Times New Roman" w:cs="Times New Roman"/>
          <w:sz w:val="24"/>
          <w:szCs w:val="24"/>
        </w:rPr>
        <w:t>‘</w:t>
      </w:r>
      <w:r w:rsidRPr="00FA01F1">
        <w:rPr>
          <w:rFonts w:ascii="Times New Roman" w:hAnsi="Times New Roman" w:cs="Times New Roman"/>
          <w:sz w:val="24"/>
          <w:szCs w:val="24"/>
        </w:rPr>
        <w:t>Ekonomik Hükümler</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arasında düzenlenen, bu yönüyle de pozitif hukuk yönünden tanınarak güvence altına alınmış ve devletin koruyup geliştirmekle yükümlü </w:t>
      </w:r>
      <w:r w:rsidR="001C4236" w:rsidRPr="00FA01F1">
        <w:rPr>
          <w:rFonts w:ascii="Times New Roman" w:hAnsi="Times New Roman" w:cs="Times New Roman"/>
          <w:sz w:val="24"/>
          <w:szCs w:val="24"/>
        </w:rPr>
        <w:t>olduğu bir</w:t>
      </w:r>
      <w:r w:rsidRPr="00FA01F1">
        <w:rPr>
          <w:rFonts w:ascii="Times New Roman" w:hAnsi="Times New Roman" w:cs="Times New Roman"/>
          <w:sz w:val="24"/>
          <w:szCs w:val="24"/>
        </w:rPr>
        <w:t xml:space="preserve"> haktır. Bu bağlamda kanun koyucu tarafından getirilen düzenleme ile tüketici hakem heyetleri oluşturulmuştur. Tüketici hakem heyetlerin önemi, kapsamı ve getirilmesiyle arzulanan amacın ne olduğu, Hukuk Genel Kurulu</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nun; 2017/1707 E.  2018/1805 K. kararında belirtildiği üzere </w:t>
      </w:r>
      <w:r w:rsidR="006D17B9">
        <w:rPr>
          <w:rFonts w:ascii="Times New Roman" w:hAnsi="Times New Roman" w:cs="Times New Roman"/>
          <w:sz w:val="24"/>
          <w:szCs w:val="24"/>
        </w:rPr>
        <w:t>“</w:t>
      </w:r>
      <w:r w:rsidRPr="00FA01F1">
        <w:rPr>
          <w:rFonts w:ascii="Times New Roman" w:hAnsi="Times New Roman" w:cs="Times New Roman"/>
          <w:sz w:val="24"/>
          <w:szCs w:val="24"/>
        </w:rPr>
        <w:t>...tüketici ile satıcı, sağlayıcı ve kredi veren arasında çıkan uyuşmazlıkların daha hızlı ve daha az masrafla çözümlenmesini sağlamak, aynı zamanda da tüketici mahkemelerinin iş yükünün hafifletilmesi amacıyla tüketici sorunları hakem heyetleri kurulmuş ve kanun koyucu tüketici hakem heyetlerinin atıl duruma düşmesi engellenmek ve kaynakların daha hızlı ve etkin şekilde çalışmasını sağlamak amacıyla belli miktarın altında kalan uyuşmazlıklarda hakem heyetine başvurulmasını zorunlu kılmıştır. Kanun hükmü emredici mahiyette olup tüketiciye tercih hakkı tanımamıştır. Nitekim Yargıtay Hukuk Genel Kurulunun 24</w:t>
      </w:r>
      <w:r w:rsidR="00BB27FD">
        <w:rPr>
          <w:rFonts w:ascii="Times New Roman" w:hAnsi="Times New Roman" w:cs="Times New Roman"/>
          <w:sz w:val="24"/>
          <w:szCs w:val="24"/>
        </w:rPr>
        <w:t>/</w:t>
      </w:r>
      <w:r w:rsidRPr="00FA01F1">
        <w:rPr>
          <w:rFonts w:ascii="Times New Roman" w:hAnsi="Times New Roman" w:cs="Times New Roman"/>
          <w:sz w:val="24"/>
          <w:szCs w:val="24"/>
        </w:rPr>
        <w:t>1</w:t>
      </w:r>
      <w:r w:rsidR="00BB27FD">
        <w:rPr>
          <w:rFonts w:ascii="Times New Roman" w:hAnsi="Times New Roman" w:cs="Times New Roman"/>
          <w:sz w:val="24"/>
          <w:szCs w:val="24"/>
        </w:rPr>
        <w:t>/</w:t>
      </w:r>
      <w:r w:rsidRPr="00FA01F1">
        <w:rPr>
          <w:rFonts w:ascii="Times New Roman" w:hAnsi="Times New Roman" w:cs="Times New Roman"/>
          <w:sz w:val="24"/>
          <w:szCs w:val="24"/>
        </w:rPr>
        <w:t>2018 tarihli, 2017/13-609 E., 2018/89 K. sayılı kararında da aynı ilkeler benimsenmiştir.</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denilerek açıklanmış ve tüketici hakem heyetlerinin önemine bir kez daha işaret edilmiştir. Böylelikle yapılan açıklamalar dikkate alındığında yasa koyucu tarafından 6502 sayılı kanunun 68.  </w:t>
      </w:r>
      <w:r>
        <w:rPr>
          <w:rFonts w:ascii="Times New Roman" w:hAnsi="Times New Roman" w:cs="Times New Roman"/>
          <w:sz w:val="24"/>
          <w:szCs w:val="24"/>
        </w:rPr>
        <w:t>maddesi</w:t>
      </w:r>
      <w:r w:rsidRPr="00FA01F1">
        <w:rPr>
          <w:rFonts w:ascii="Times New Roman" w:hAnsi="Times New Roman" w:cs="Times New Roman"/>
          <w:sz w:val="24"/>
          <w:szCs w:val="24"/>
        </w:rPr>
        <w:t xml:space="preserve">nin 1. fıkrasında yapılan söz konusu düzenleme Anayasanın 172. </w:t>
      </w:r>
      <w:r>
        <w:rPr>
          <w:rFonts w:ascii="Times New Roman" w:hAnsi="Times New Roman" w:cs="Times New Roman"/>
          <w:sz w:val="24"/>
          <w:szCs w:val="24"/>
        </w:rPr>
        <w:t>maddesi</w:t>
      </w:r>
      <w:r w:rsidRPr="00FA01F1">
        <w:rPr>
          <w:rFonts w:ascii="Times New Roman" w:hAnsi="Times New Roman" w:cs="Times New Roman"/>
          <w:sz w:val="24"/>
          <w:szCs w:val="24"/>
        </w:rPr>
        <w:t>ne aykırı olacaktır.</w:t>
      </w:r>
    </w:p>
    <w:p w14:paraId="083A21BB"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3D79EE6B" w14:textId="4CDAE621"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Bilindiği üzere hak arama hürriyeti, Anayasamızın 36. </w:t>
      </w:r>
      <w:r>
        <w:rPr>
          <w:rFonts w:ascii="Times New Roman" w:hAnsi="Times New Roman" w:cs="Times New Roman"/>
          <w:sz w:val="24"/>
          <w:szCs w:val="24"/>
        </w:rPr>
        <w:t>maddesi</w:t>
      </w:r>
      <w:r w:rsidRPr="00FA01F1">
        <w:rPr>
          <w:rFonts w:ascii="Times New Roman" w:hAnsi="Times New Roman" w:cs="Times New Roman"/>
          <w:sz w:val="24"/>
          <w:szCs w:val="24"/>
        </w:rPr>
        <w:t xml:space="preserve">nde </w:t>
      </w:r>
      <w:r w:rsidR="006D17B9">
        <w:rPr>
          <w:rFonts w:ascii="Times New Roman" w:hAnsi="Times New Roman" w:cs="Times New Roman"/>
          <w:sz w:val="24"/>
          <w:szCs w:val="24"/>
        </w:rPr>
        <w:t>‘</w:t>
      </w:r>
      <w:r w:rsidRPr="00FA01F1">
        <w:rPr>
          <w:rFonts w:ascii="Times New Roman" w:hAnsi="Times New Roman" w:cs="Times New Roman"/>
          <w:sz w:val="24"/>
          <w:szCs w:val="24"/>
        </w:rPr>
        <w:t>Temel Hak ve Ödevler</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başlığı altında </w:t>
      </w:r>
      <w:r w:rsidR="006D17B9">
        <w:rPr>
          <w:rFonts w:ascii="Times New Roman" w:hAnsi="Times New Roman" w:cs="Times New Roman"/>
          <w:sz w:val="24"/>
          <w:szCs w:val="24"/>
        </w:rPr>
        <w:t>‘</w:t>
      </w:r>
      <w:r w:rsidRPr="00FA01F1">
        <w:rPr>
          <w:rFonts w:ascii="Times New Roman" w:hAnsi="Times New Roman" w:cs="Times New Roman"/>
          <w:sz w:val="24"/>
          <w:szCs w:val="24"/>
        </w:rPr>
        <w:t>Kişinin Hak ve Ödevleri</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arasında temel bir hak olarak düzenlenen bu yönüyle de pozitif hukuk yönünden tanınarak güvence altına alınmış ve devletin koruyup geliştirmekle yükümlü olduğu, düşünce özgürlüğü ve eşitlik gibi doğuştan kazanılan bir haktır.</w:t>
      </w:r>
    </w:p>
    <w:p w14:paraId="03C6272A"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09BC471B" w14:textId="43BE4AF4"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Nitekim 1982 Anayasasının 2. ve 14. </w:t>
      </w:r>
      <w:r>
        <w:rPr>
          <w:rFonts w:ascii="Times New Roman" w:hAnsi="Times New Roman" w:cs="Times New Roman"/>
          <w:sz w:val="24"/>
          <w:szCs w:val="24"/>
        </w:rPr>
        <w:t>madde</w:t>
      </w:r>
      <w:r w:rsidRPr="00FA01F1">
        <w:rPr>
          <w:rFonts w:ascii="Times New Roman" w:hAnsi="Times New Roman" w:cs="Times New Roman"/>
          <w:sz w:val="24"/>
          <w:szCs w:val="24"/>
        </w:rPr>
        <w:t xml:space="preserve">leri Cumhuriyeti nitelerken </w:t>
      </w:r>
      <w:r w:rsidR="006D17B9">
        <w:rPr>
          <w:rFonts w:ascii="Times New Roman" w:hAnsi="Times New Roman" w:cs="Times New Roman"/>
          <w:sz w:val="24"/>
          <w:szCs w:val="24"/>
        </w:rPr>
        <w:t>“</w:t>
      </w:r>
      <w:r w:rsidRPr="00FA01F1">
        <w:rPr>
          <w:rFonts w:ascii="Times New Roman" w:hAnsi="Times New Roman" w:cs="Times New Roman"/>
          <w:sz w:val="24"/>
          <w:szCs w:val="24"/>
        </w:rPr>
        <w:t>insan haklarına saygılı</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ve </w:t>
      </w:r>
      <w:r w:rsidR="006D17B9">
        <w:rPr>
          <w:rFonts w:ascii="Times New Roman" w:hAnsi="Times New Roman" w:cs="Times New Roman"/>
          <w:sz w:val="24"/>
          <w:szCs w:val="24"/>
        </w:rPr>
        <w:t>“</w:t>
      </w:r>
      <w:r w:rsidRPr="00FA01F1">
        <w:rPr>
          <w:rFonts w:ascii="Times New Roman" w:hAnsi="Times New Roman" w:cs="Times New Roman"/>
          <w:sz w:val="24"/>
          <w:szCs w:val="24"/>
        </w:rPr>
        <w:t>insan haklarına dayanan</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ifadelerini kullanmış, devletin güvence altına aldığı ve geliştirmekle yükümlü olduğu hakları ise </w:t>
      </w:r>
      <w:r w:rsidR="006D17B9">
        <w:rPr>
          <w:rFonts w:ascii="Times New Roman" w:hAnsi="Times New Roman" w:cs="Times New Roman"/>
          <w:sz w:val="24"/>
          <w:szCs w:val="24"/>
        </w:rPr>
        <w:t>“</w:t>
      </w:r>
      <w:r w:rsidRPr="00FA01F1">
        <w:rPr>
          <w:rFonts w:ascii="Times New Roman" w:hAnsi="Times New Roman" w:cs="Times New Roman"/>
          <w:sz w:val="24"/>
          <w:szCs w:val="24"/>
        </w:rPr>
        <w:t>temel hak ve ödevler</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başlığı altında tek tek saymıştır. Bu yönüyle devletin hak arama hürriyetini güvence altına aldığı ve koruyup geliştirmekle yükümlü olduğu tartışmasızdır.</w:t>
      </w:r>
    </w:p>
    <w:p w14:paraId="1DD51AF4"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17008E2F" w14:textId="2EFAC599"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Hak arama hürriyetinin düzenlendiği 36. </w:t>
      </w:r>
      <w:r>
        <w:rPr>
          <w:rFonts w:ascii="Times New Roman" w:hAnsi="Times New Roman" w:cs="Times New Roman"/>
          <w:sz w:val="24"/>
          <w:szCs w:val="24"/>
        </w:rPr>
        <w:t>madde</w:t>
      </w:r>
      <w:r w:rsidRPr="00FA01F1">
        <w:rPr>
          <w:rFonts w:ascii="Times New Roman" w:hAnsi="Times New Roman" w:cs="Times New Roman"/>
          <w:sz w:val="24"/>
          <w:szCs w:val="24"/>
        </w:rPr>
        <w:t xml:space="preserve">nin birinci fıkrasında hak arama hürriyetinden nasıl yararlanılacağı belirtilmiştir. </w:t>
      </w:r>
      <w:r>
        <w:rPr>
          <w:rFonts w:ascii="Times New Roman" w:hAnsi="Times New Roman" w:cs="Times New Roman"/>
          <w:sz w:val="24"/>
          <w:szCs w:val="24"/>
        </w:rPr>
        <w:t>Madde</w:t>
      </w:r>
      <w:r w:rsidRPr="00FA01F1">
        <w:rPr>
          <w:rFonts w:ascii="Times New Roman" w:hAnsi="Times New Roman" w:cs="Times New Roman"/>
          <w:sz w:val="24"/>
          <w:szCs w:val="24"/>
        </w:rPr>
        <w:t xml:space="preserve"> 36/f.1</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e göre; </w:t>
      </w:r>
      <w:r w:rsidR="006D17B9">
        <w:rPr>
          <w:rFonts w:ascii="Times New Roman" w:hAnsi="Times New Roman" w:cs="Times New Roman"/>
          <w:sz w:val="24"/>
          <w:szCs w:val="24"/>
        </w:rPr>
        <w:t>“</w:t>
      </w:r>
      <w:r w:rsidRPr="00FA01F1">
        <w:rPr>
          <w:rFonts w:ascii="Times New Roman" w:hAnsi="Times New Roman" w:cs="Times New Roman"/>
          <w:sz w:val="24"/>
          <w:szCs w:val="24"/>
        </w:rPr>
        <w:t>Herkes, meşru vasıta ve yollardan faydalanmak suretiyle yargı mercileri önünde davacı veya davalı olarak iddia ve savunma ile adil yargılanma hakkına sahiptir</w:t>
      </w:r>
      <w:r w:rsidR="006D17B9">
        <w:rPr>
          <w:rFonts w:ascii="Times New Roman" w:hAnsi="Times New Roman" w:cs="Times New Roman"/>
          <w:sz w:val="24"/>
          <w:szCs w:val="24"/>
        </w:rPr>
        <w:t>”</w:t>
      </w:r>
      <w:r w:rsidRPr="00FA01F1">
        <w:rPr>
          <w:rFonts w:ascii="Times New Roman" w:hAnsi="Times New Roman" w:cs="Times New Roman"/>
          <w:sz w:val="24"/>
          <w:szCs w:val="24"/>
        </w:rPr>
        <w:t>.</w:t>
      </w:r>
    </w:p>
    <w:p w14:paraId="747558D7"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0B5B5D78" w14:textId="4E61366F"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Söz konusu düzenleme ile 6502 sayılı kanunun 68.</w:t>
      </w:r>
      <w:r>
        <w:rPr>
          <w:rFonts w:ascii="Times New Roman" w:hAnsi="Times New Roman" w:cs="Times New Roman"/>
          <w:sz w:val="24"/>
          <w:szCs w:val="24"/>
        </w:rPr>
        <w:t xml:space="preserve"> maddesi</w:t>
      </w:r>
      <w:r w:rsidRPr="00FA01F1">
        <w:rPr>
          <w:rFonts w:ascii="Times New Roman" w:hAnsi="Times New Roman" w:cs="Times New Roman"/>
          <w:sz w:val="24"/>
          <w:szCs w:val="24"/>
        </w:rPr>
        <w:t>nin 1. fıkrasına getirilen;</w:t>
      </w:r>
      <w:r>
        <w:rPr>
          <w:rFonts w:ascii="Times New Roman" w:hAnsi="Times New Roman" w:cs="Times New Roman"/>
          <w:sz w:val="24"/>
          <w:szCs w:val="24"/>
        </w:rPr>
        <w:t xml:space="preserve"> </w:t>
      </w:r>
      <w:r w:rsidRPr="00FA01F1">
        <w:rPr>
          <w:rFonts w:ascii="Times New Roman" w:hAnsi="Times New Roman" w:cs="Times New Roman"/>
          <w:sz w:val="24"/>
          <w:szCs w:val="24"/>
        </w:rPr>
        <w:t>Tarafların İcra ve İflas Kanunundaki hakları saklı olmak kaydıyla ibaresi Anayasanın 36.</w:t>
      </w:r>
      <w:r w:rsidR="001C4236">
        <w:rPr>
          <w:rFonts w:ascii="Times New Roman" w:hAnsi="Times New Roman" w:cs="Times New Roman"/>
          <w:sz w:val="24"/>
          <w:szCs w:val="24"/>
        </w:rPr>
        <w:t xml:space="preserve"> </w:t>
      </w:r>
      <w:r>
        <w:rPr>
          <w:rFonts w:ascii="Times New Roman" w:hAnsi="Times New Roman" w:cs="Times New Roman"/>
          <w:sz w:val="24"/>
          <w:szCs w:val="24"/>
        </w:rPr>
        <w:t>maddesi</w:t>
      </w:r>
      <w:r w:rsidRPr="00FA01F1">
        <w:rPr>
          <w:rFonts w:ascii="Times New Roman" w:hAnsi="Times New Roman" w:cs="Times New Roman"/>
          <w:sz w:val="24"/>
          <w:szCs w:val="24"/>
        </w:rPr>
        <w:t xml:space="preserve">nde yer alan hak arama hürriyeti </w:t>
      </w:r>
      <w:r>
        <w:rPr>
          <w:rFonts w:ascii="Times New Roman" w:hAnsi="Times New Roman" w:cs="Times New Roman"/>
          <w:sz w:val="24"/>
          <w:szCs w:val="24"/>
        </w:rPr>
        <w:t>maddesi</w:t>
      </w:r>
      <w:r w:rsidRPr="00FA01F1">
        <w:rPr>
          <w:rFonts w:ascii="Times New Roman" w:hAnsi="Times New Roman" w:cs="Times New Roman"/>
          <w:sz w:val="24"/>
          <w:szCs w:val="24"/>
        </w:rPr>
        <w:t>ne açıkça aykırılık teşkil etmektedir.</w:t>
      </w:r>
    </w:p>
    <w:p w14:paraId="6A99DC53"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4B1D8781" w14:textId="69CCCC03"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 Şöyle ki; hak arama özgürlüğü hukuk devletinin bir gereğidir. Hukuk devleti, eylem ve işlemleri hukuka uygun, insan haklarına saygı gösteren, bu hak ve özgürlükleri koruyup güçlendiren, her alanda adaletli bir hukuk düzeni kurup bunu geliştirerek sürdüren, Anayasa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ya aykırı durum ve tutumlardan kaçınan, hukuku tüm devlet organlarına egemen kılan, Anayasa ve hukukun üstün kurallarıyla kendini bağlı sayan, yargı denetimine açık, kanunların üstünde Anayasa ve kanun koyucunun da bozamayacağı temel hukuk ilkeleri bulunduğu bilincinde olan devlettir. Hukuk devletinde vatandaşlar </w:t>
      </w:r>
      <w:r w:rsidR="006D17B9">
        <w:rPr>
          <w:rFonts w:ascii="Times New Roman" w:hAnsi="Times New Roman" w:cs="Times New Roman"/>
          <w:sz w:val="24"/>
          <w:szCs w:val="24"/>
        </w:rPr>
        <w:t>“</w:t>
      </w:r>
      <w:r w:rsidRPr="00FA01F1">
        <w:rPr>
          <w:rFonts w:ascii="Times New Roman" w:hAnsi="Times New Roman" w:cs="Times New Roman"/>
          <w:sz w:val="24"/>
          <w:szCs w:val="24"/>
        </w:rPr>
        <w:t>hukuki güvenlik</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içinde yaşarlar. Kişilere hukuk güvenliğinin sağlanması, Anayasa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nın 2. </w:t>
      </w:r>
      <w:r>
        <w:rPr>
          <w:rFonts w:ascii="Times New Roman" w:hAnsi="Times New Roman" w:cs="Times New Roman"/>
          <w:sz w:val="24"/>
          <w:szCs w:val="24"/>
        </w:rPr>
        <w:t>maddesi</w:t>
      </w:r>
      <w:r w:rsidRPr="00FA01F1">
        <w:rPr>
          <w:rFonts w:ascii="Times New Roman" w:hAnsi="Times New Roman" w:cs="Times New Roman"/>
          <w:sz w:val="24"/>
          <w:szCs w:val="24"/>
        </w:rPr>
        <w:t xml:space="preserve">nde belirtilen hukuk devletinin ön koşullarındandır. Hukuk devleti, hukuk normlarının öngörülebilir olmasını, bireylerin tüm </w:t>
      </w:r>
      <w:r w:rsidRPr="00FA01F1">
        <w:rPr>
          <w:rFonts w:ascii="Times New Roman" w:hAnsi="Times New Roman" w:cs="Times New Roman"/>
          <w:sz w:val="24"/>
          <w:szCs w:val="24"/>
        </w:rPr>
        <w:lastRenderedPageBreak/>
        <w:t xml:space="preserve">eylem ve işlemlerinde devlete güven duyabilmesini, devletin de yasal düzenlemelerinde bu güven duygusunu zedeleyici yöntemlerden kaçınmasını gerektirir. Yasa değişikliği hukuk güvenliğini zedelemiştir. Tüm bu yapılan açıklamalar ışığında hukuk devleti; kişilerin haklarını koruması için etkili hukuki koruma mekanizmalarını meydana getirmek ve buna karşın bu mekanizmaların çalışmasını engelleyen, zorlaştıran hukuki ve fiili engelleri de ortadan kaldırmak zorundadır. Bununla birlikte </w:t>
      </w:r>
      <w:proofErr w:type="spellStart"/>
      <w:r w:rsidRPr="00FA01F1">
        <w:rPr>
          <w:rFonts w:ascii="Times New Roman" w:hAnsi="Times New Roman" w:cs="Times New Roman"/>
          <w:sz w:val="24"/>
          <w:szCs w:val="24"/>
        </w:rPr>
        <w:t>AİHS</w:t>
      </w:r>
      <w:r w:rsidR="006D17B9">
        <w:rPr>
          <w:rFonts w:ascii="Times New Roman" w:hAnsi="Times New Roman" w:cs="Times New Roman"/>
          <w:sz w:val="24"/>
          <w:szCs w:val="24"/>
        </w:rPr>
        <w:t>’</w:t>
      </w:r>
      <w:r w:rsidRPr="00FA01F1">
        <w:rPr>
          <w:rFonts w:ascii="Times New Roman" w:hAnsi="Times New Roman" w:cs="Times New Roman"/>
          <w:sz w:val="24"/>
          <w:szCs w:val="24"/>
        </w:rPr>
        <w:t>in</w:t>
      </w:r>
      <w:proofErr w:type="spellEnd"/>
      <w:r w:rsidRPr="00FA01F1">
        <w:rPr>
          <w:rFonts w:ascii="Times New Roman" w:hAnsi="Times New Roman" w:cs="Times New Roman"/>
          <w:sz w:val="24"/>
          <w:szCs w:val="24"/>
        </w:rPr>
        <w:t xml:space="preserve"> 13. </w:t>
      </w:r>
      <w:r>
        <w:rPr>
          <w:rFonts w:ascii="Times New Roman" w:hAnsi="Times New Roman" w:cs="Times New Roman"/>
          <w:sz w:val="24"/>
          <w:szCs w:val="24"/>
        </w:rPr>
        <w:t>maddesi</w:t>
      </w:r>
      <w:r w:rsidRPr="00FA01F1">
        <w:rPr>
          <w:rFonts w:ascii="Times New Roman" w:hAnsi="Times New Roman" w:cs="Times New Roman"/>
          <w:sz w:val="24"/>
          <w:szCs w:val="24"/>
        </w:rPr>
        <w:t xml:space="preserve">nde etkili başvuru hakkı düzenlenmiş ve bu düzenleme ile hakkı ihlal edilen herkesin ulusal bir merci önünde etkili bir yola başvurma hakkına sahip olacağına yer verilmiştir. Yasa koyucu tarafından söz konusu </w:t>
      </w:r>
      <w:r>
        <w:rPr>
          <w:rFonts w:ascii="Times New Roman" w:hAnsi="Times New Roman" w:cs="Times New Roman"/>
          <w:sz w:val="24"/>
          <w:szCs w:val="24"/>
        </w:rPr>
        <w:t>madde</w:t>
      </w:r>
      <w:r w:rsidRPr="00FA01F1">
        <w:rPr>
          <w:rFonts w:ascii="Times New Roman" w:hAnsi="Times New Roman" w:cs="Times New Roman"/>
          <w:sz w:val="24"/>
          <w:szCs w:val="24"/>
        </w:rPr>
        <w:t>de yapılan değişiklik ile tüketici hakem heyeti etkili bir başvuru mekanizması olmaktan çıkarılacak ve zamanla ikincil, atıl bir duruma gelebilecektir. Bu durumun ise hukuk devleti ile bağdaşır yanı bulunmamaktadır. Hal böyleyken tüketici ile satıcı/</w:t>
      </w:r>
      <w:proofErr w:type="spellStart"/>
      <w:r w:rsidRPr="00FA01F1">
        <w:rPr>
          <w:rFonts w:ascii="Times New Roman" w:hAnsi="Times New Roman" w:cs="Times New Roman"/>
          <w:sz w:val="24"/>
          <w:szCs w:val="24"/>
        </w:rPr>
        <w:t>sağlayacı</w:t>
      </w:r>
      <w:proofErr w:type="spellEnd"/>
      <w:r w:rsidRPr="00FA01F1">
        <w:rPr>
          <w:rFonts w:ascii="Times New Roman" w:hAnsi="Times New Roman" w:cs="Times New Roman"/>
          <w:sz w:val="24"/>
          <w:szCs w:val="24"/>
        </w:rPr>
        <w:t xml:space="preserve">/kredi veren arasında ortaya çıkan herhangi bir uyuşmazlıkta uyuşmazlığın diğer tarafı olanlara göre güçsüz olan tüketici olacağından ve bu sebeple korunması gerekmesine rağmen hakkını arama yoluna gidememesi sonucunu doğurabilecektir. Açıklanan bu sebeplerle yasa koyucu tarafından 6502 sayılı kanunun 68.  </w:t>
      </w:r>
      <w:r>
        <w:rPr>
          <w:rFonts w:ascii="Times New Roman" w:hAnsi="Times New Roman" w:cs="Times New Roman"/>
          <w:sz w:val="24"/>
          <w:szCs w:val="24"/>
        </w:rPr>
        <w:t>maddesi</w:t>
      </w:r>
      <w:r w:rsidRPr="00FA01F1">
        <w:rPr>
          <w:rFonts w:ascii="Times New Roman" w:hAnsi="Times New Roman" w:cs="Times New Roman"/>
          <w:sz w:val="24"/>
          <w:szCs w:val="24"/>
        </w:rPr>
        <w:t>nin 1. fıkrasında yapılan değişiklik ile yalnızca Anayasaya değil aynı zamanda evrensel hukuk ilkeleri ve Avrupa İnsan Hakları Sözleşmesi</w:t>
      </w:r>
      <w:r w:rsidR="006D17B9">
        <w:rPr>
          <w:rFonts w:ascii="Times New Roman" w:hAnsi="Times New Roman" w:cs="Times New Roman"/>
          <w:sz w:val="24"/>
          <w:szCs w:val="24"/>
        </w:rPr>
        <w:t>’</w:t>
      </w:r>
      <w:r w:rsidRPr="00FA01F1">
        <w:rPr>
          <w:rFonts w:ascii="Times New Roman" w:hAnsi="Times New Roman" w:cs="Times New Roman"/>
          <w:sz w:val="24"/>
          <w:szCs w:val="24"/>
        </w:rPr>
        <w:t>ne de aykırı bir düzenleme yapılmıştır.</w:t>
      </w:r>
    </w:p>
    <w:p w14:paraId="24B3E8F4"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46E44192" w14:textId="3640A58A"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Ayrıca yapılan kanun değişikliğinden sonraki tüketici hakem heyeti kararlarının iptaline ilişkin davalarda tarafların İcra ve İflas Kanunundaki haklarının saklı tutulması hüküm altına alınmasıyla birlikte tüketici hakem heyetine gidilmeden önce cebri icra takibi yapılabilecektir. Söz konusu bu düzenlemeyle icra takibi tüketici tarafından yapılabileceği gibi satıcı/</w:t>
      </w:r>
      <w:proofErr w:type="spellStart"/>
      <w:r w:rsidRPr="00FA01F1">
        <w:rPr>
          <w:rFonts w:ascii="Times New Roman" w:hAnsi="Times New Roman" w:cs="Times New Roman"/>
          <w:sz w:val="24"/>
          <w:szCs w:val="24"/>
        </w:rPr>
        <w:t>sağlayacı</w:t>
      </w:r>
      <w:proofErr w:type="spellEnd"/>
      <w:r w:rsidRPr="00FA01F1">
        <w:rPr>
          <w:rFonts w:ascii="Times New Roman" w:hAnsi="Times New Roman" w:cs="Times New Roman"/>
          <w:sz w:val="24"/>
          <w:szCs w:val="24"/>
        </w:rPr>
        <w:t>/kredi veren tarafından da yapılabilecektir. Bu düzenleme ile tüketici aleyhine yapılacak olan cebri icra takibi sonucunda, takip borçlusu satıcı/</w:t>
      </w:r>
      <w:proofErr w:type="spellStart"/>
      <w:r w:rsidRPr="00FA01F1">
        <w:rPr>
          <w:rFonts w:ascii="Times New Roman" w:hAnsi="Times New Roman" w:cs="Times New Roman"/>
          <w:sz w:val="24"/>
          <w:szCs w:val="24"/>
        </w:rPr>
        <w:t>sağlayacı</w:t>
      </w:r>
      <w:proofErr w:type="spellEnd"/>
      <w:r w:rsidRPr="00FA01F1">
        <w:rPr>
          <w:rFonts w:ascii="Times New Roman" w:hAnsi="Times New Roman" w:cs="Times New Roman"/>
          <w:sz w:val="24"/>
          <w:szCs w:val="24"/>
        </w:rPr>
        <w:t xml:space="preserve">/kredi verenin takibin iptali için dava açtığında, takip alacaklısı tüketicinin davayı kaybetmesi durumunda aleyhine icra </w:t>
      </w:r>
      <w:proofErr w:type="gramStart"/>
      <w:r w:rsidRPr="00FA01F1">
        <w:rPr>
          <w:rFonts w:ascii="Times New Roman" w:hAnsi="Times New Roman" w:cs="Times New Roman"/>
          <w:sz w:val="24"/>
          <w:szCs w:val="24"/>
        </w:rPr>
        <w:t>inkar</w:t>
      </w:r>
      <w:proofErr w:type="gramEnd"/>
      <w:r w:rsidRPr="00FA01F1">
        <w:rPr>
          <w:rFonts w:ascii="Times New Roman" w:hAnsi="Times New Roman" w:cs="Times New Roman"/>
          <w:sz w:val="24"/>
          <w:szCs w:val="24"/>
        </w:rPr>
        <w:t xml:space="preserve"> tazminatı ile vekalet ücretine hükmedilebilecek ve bu sebeple tüketici hukuk devletince sunulan hukuki mekanizmalara başvurmaktan çekinebilecektir. Böylelikle yasa koyucu tarafından 6502 sayılı kanunun 68. </w:t>
      </w:r>
      <w:r>
        <w:rPr>
          <w:rFonts w:ascii="Times New Roman" w:hAnsi="Times New Roman" w:cs="Times New Roman"/>
          <w:sz w:val="24"/>
          <w:szCs w:val="24"/>
        </w:rPr>
        <w:t>maddesi</w:t>
      </w:r>
      <w:r w:rsidRPr="00FA01F1">
        <w:rPr>
          <w:rFonts w:ascii="Times New Roman" w:hAnsi="Times New Roman" w:cs="Times New Roman"/>
          <w:sz w:val="24"/>
          <w:szCs w:val="24"/>
        </w:rPr>
        <w:t xml:space="preserve">nin 1. fıkrasında yapılan söz konusu düzenleme Anayasanın 36. </w:t>
      </w:r>
      <w:r>
        <w:rPr>
          <w:rFonts w:ascii="Times New Roman" w:hAnsi="Times New Roman" w:cs="Times New Roman"/>
          <w:sz w:val="24"/>
          <w:szCs w:val="24"/>
        </w:rPr>
        <w:t>maddesi</w:t>
      </w:r>
      <w:r w:rsidRPr="00FA01F1">
        <w:rPr>
          <w:rFonts w:ascii="Times New Roman" w:hAnsi="Times New Roman" w:cs="Times New Roman"/>
          <w:sz w:val="24"/>
          <w:szCs w:val="24"/>
        </w:rPr>
        <w:t>ne aykırı olacaktır.</w:t>
      </w:r>
    </w:p>
    <w:p w14:paraId="09DFB252"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3DB4527C" w14:textId="5BE9EB64" w:rsidR="00FA01F1" w:rsidRP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Öte yandan Anayasa Mahkemesinin 2017/124 </w:t>
      </w:r>
      <w:r w:rsidR="001C4236" w:rsidRPr="00FA01F1">
        <w:rPr>
          <w:rFonts w:ascii="Times New Roman" w:hAnsi="Times New Roman" w:cs="Times New Roman"/>
          <w:sz w:val="24"/>
          <w:szCs w:val="24"/>
        </w:rPr>
        <w:t>E, 2018</w:t>
      </w:r>
      <w:r w:rsidRPr="00FA01F1">
        <w:rPr>
          <w:rFonts w:ascii="Times New Roman" w:hAnsi="Times New Roman" w:cs="Times New Roman"/>
          <w:sz w:val="24"/>
          <w:szCs w:val="24"/>
        </w:rPr>
        <w:t xml:space="preserve">/9 K sayılı kararında eşitlik ilkesi açıklanmış. Bu kararda: </w:t>
      </w:r>
      <w:r w:rsidR="006D17B9">
        <w:rPr>
          <w:rFonts w:ascii="Times New Roman" w:hAnsi="Times New Roman" w:cs="Times New Roman"/>
          <w:sz w:val="24"/>
          <w:szCs w:val="24"/>
        </w:rPr>
        <w:t>‘‘</w:t>
      </w:r>
      <w:r w:rsidRPr="00FA01F1">
        <w:rPr>
          <w:rFonts w:ascii="Times New Roman" w:hAnsi="Times New Roman" w:cs="Times New Roman"/>
          <w:sz w:val="24"/>
          <w:szCs w:val="24"/>
        </w:rPr>
        <w:t>...Anayasa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nın 10. </w:t>
      </w:r>
      <w:r>
        <w:rPr>
          <w:rFonts w:ascii="Times New Roman" w:hAnsi="Times New Roman" w:cs="Times New Roman"/>
          <w:sz w:val="24"/>
          <w:szCs w:val="24"/>
        </w:rPr>
        <w:t>maddesi</w:t>
      </w:r>
      <w:r w:rsidRPr="00FA01F1">
        <w:rPr>
          <w:rFonts w:ascii="Times New Roman" w:hAnsi="Times New Roman" w:cs="Times New Roman"/>
          <w:sz w:val="24"/>
          <w:szCs w:val="24"/>
        </w:rPr>
        <w:t xml:space="preserve">nde </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Herkes, dil, ırk, renk, cinsiyet, siyasî düşünce, felsefî inanç, din, mezhep ve benzeri sebeplerle ayırım gözetilmeksizin kanun önünde </w:t>
      </w:r>
      <w:r w:rsidR="001C4236" w:rsidRPr="00FA01F1">
        <w:rPr>
          <w:rFonts w:ascii="Times New Roman" w:hAnsi="Times New Roman" w:cs="Times New Roman"/>
          <w:sz w:val="24"/>
          <w:szCs w:val="24"/>
        </w:rPr>
        <w:t>eşittir. /</w:t>
      </w:r>
      <w:r w:rsidRPr="00FA01F1">
        <w:rPr>
          <w:rFonts w:ascii="Times New Roman" w:hAnsi="Times New Roman" w:cs="Times New Roman"/>
          <w:sz w:val="24"/>
          <w:szCs w:val="24"/>
        </w:rPr>
        <w:t>Kadınlar ve erkekler eşit haklara sahiptir. Devlet, bu eşitliğin yaşama geçmesini sağlamakla yükümlüdür. Bu maksatla alınacak tedbirler eşitlik ilkesine aykırı olarak yorumlanamaz…</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denilmiştir. Eşitlik ilkesinin amacı, aynı durumda bulunan kişilerin kanunlar karşısında aynı işleme bağlı tutulmalarını sağlamak, kişiler arası ayrım yapılmasını ve kişilere ayrıcalık tanınmasını önlemektir.  Dolayısıyla eşitlik her yönüyle aynı hukuki durumda olanlar arasında söz konusudur. Bu sebeple güçlü olan satıcı/</w:t>
      </w:r>
      <w:proofErr w:type="spellStart"/>
      <w:r w:rsidRPr="00FA01F1">
        <w:rPr>
          <w:rFonts w:ascii="Times New Roman" w:hAnsi="Times New Roman" w:cs="Times New Roman"/>
          <w:sz w:val="24"/>
          <w:szCs w:val="24"/>
        </w:rPr>
        <w:t>sağlayacı</w:t>
      </w:r>
      <w:proofErr w:type="spellEnd"/>
      <w:r w:rsidRPr="00FA01F1">
        <w:rPr>
          <w:rFonts w:ascii="Times New Roman" w:hAnsi="Times New Roman" w:cs="Times New Roman"/>
          <w:sz w:val="24"/>
          <w:szCs w:val="24"/>
        </w:rPr>
        <w:t xml:space="preserve">/kredi veren ile güçsüz olan tüketici arasında hukuki bir mekanizma ile iki tarafın da haklarının eşit şekilde koruma altına alınabilmesi amacıyla tüketici hakem heyetleri kurulmuş ve hayata geçirilmiştir. Yapılan değişiklik ile 6502 sayılı Tüketicinin Korunması Hakkında Kanununun 7063 sayılı Kanunun 11. </w:t>
      </w:r>
      <w:r>
        <w:rPr>
          <w:rFonts w:ascii="Times New Roman" w:hAnsi="Times New Roman" w:cs="Times New Roman"/>
          <w:sz w:val="24"/>
          <w:szCs w:val="24"/>
        </w:rPr>
        <w:t>maddesi</w:t>
      </w:r>
      <w:r w:rsidRPr="00FA01F1">
        <w:rPr>
          <w:rFonts w:ascii="Times New Roman" w:hAnsi="Times New Roman" w:cs="Times New Roman"/>
          <w:sz w:val="24"/>
          <w:szCs w:val="24"/>
        </w:rPr>
        <w:t xml:space="preserve"> ile değiştirilen 68. </w:t>
      </w:r>
      <w:r>
        <w:rPr>
          <w:rFonts w:ascii="Times New Roman" w:hAnsi="Times New Roman" w:cs="Times New Roman"/>
          <w:sz w:val="24"/>
          <w:szCs w:val="24"/>
        </w:rPr>
        <w:t>maddesi</w:t>
      </w:r>
      <w:r w:rsidRPr="00FA01F1">
        <w:rPr>
          <w:rFonts w:ascii="Times New Roman" w:hAnsi="Times New Roman" w:cs="Times New Roman"/>
          <w:sz w:val="24"/>
          <w:szCs w:val="24"/>
        </w:rPr>
        <w:t xml:space="preserve">nin birinci fıkrasının </w:t>
      </w:r>
      <w:r w:rsidR="006D17B9">
        <w:rPr>
          <w:rFonts w:ascii="Times New Roman" w:hAnsi="Times New Roman" w:cs="Times New Roman"/>
          <w:sz w:val="24"/>
          <w:szCs w:val="24"/>
        </w:rPr>
        <w:t>“</w:t>
      </w:r>
      <w:r w:rsidRPr="00FA01F1">
        <w:rPr>
          <w:rFonts w:ascii="Times New Roman" w:hAnsi="Times New Roman" w:cs="Times New Roman"/>
          <w:sz w:val="24"/>
          <w:szCs w:val="24"/>
        </w:rPr>
        <w:t>ilk cümlesinin</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tüketici hakem heyetlerine gidilmeksizin doğrudan uygulama alanı bulması hukuki olarak aynı durumda bulunan tüketici ile satıcı/</w:t>
      </w:r>
      <w:proofErr w:type="spellStart"/>
      <w:r w:rsidRPr="00FA01F1">
        <w:rPr>
          <w:rFonts w:ascii="Times New Roman" w:hAnsi="Times New Roman" w:cs="Times New Roman"/>
          <w:sz w:val="24"/>
          <w:szCs w:val="24"/>
        </w:rPr>
        <w:t>sağlayacı</w:t>
      </w:r>
      <w:proofErr w:type="spellEnd"/>
      <w:r w:rsidRPr="00FA01F1">
        <w:rPr>
          <w:rFonts w:ascii="Times New Roman" w:hAnsi="Times New Roman" w:cs="Times New Roman"/>
          <w:sz w:val="24"/>
          <w:szCs w:val="24"/>
        </w:rPr>
        <w:t>/kredi veren arasında eşitsizliğe yol açacaktır.</w:t>
      </w:r>
    </w:p>
    <w:p w14:paraId="5B4B7741" w14:textId="77777777" w:rsidR="006D17B9"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 </w:t>
      </w:r>
    </w:p>
    <w:p w14:paraId="49CD2DB9" w14:textId="1117AEB7"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Kanun koyucunun söz konusu değişikliği yapmasının gerekçesi ise Yargıtay 13. Hukuk Dairesi</w:t>
      </w:r>
      <w:r w:rsidR="006D17B9">
        <w:rPr>
          <w:rFonts w:ascii="Times New Roman" w:hAnsi="Times New Roman" w:cs="Times New Roman"/>
          <w:sz w:val="24"/>
          <w:szCs w:val="24"/>
        </w:rPr>
        <w:t>’</w:t>
      </w:r>
      <w:r w:rsidRPr="00FA01F1">
        <w:rPr>
          <w:rFonts w:ascii="Times New Roman" w:hAnsi="Times New Roman" w:cs="Times New Roman"/>
          <w:sz w:val="24"/>
          <w:szCs w:val="24"/>
        </w:rPr>
        <w:t>nin 2018/3351 E.</w:t>
      </w:r>
      <w:r w:rsidR="006D17B9">
        <w:rPr>
          <w:rFonts w:ascii="Times New Roman" w:hAnsi="Times New Roman" w:cs="Times New Roman"/>
          <w:sz w:val="24"/>
          <w:szCs w:val="24"/>
        </w:rPr>
        <w:t xml:space="preserve">, </w:t>
      </w:r>
      <w:r w:rsidRPr="00FA01F1">
        <w:rPr>
          <w:rFonts w:ascii="Times New Roman" w:hAnsi="Times New Roman" w:cs="Times New Roman"/>
          <w:sz w:val="24"/>
          <w:szCs w:val="24"/>
        </w:rPr>
        <w:t>2019/6195 K.</w:t>
      </w:r>
      <w:r w:rsidR="006D17B9">
        <w:rPr>
          <w:rFonts w:ascii="Times New Roman" w:hAnsi="Times New Roman" w:cs="Times New Roman"/>
          <w:sz w:val="24"/>
          <w:szCs w:val="24"/>
        </w:rPr>
        <w:t xml:space="preserve"> </w:t>
      </w:r>
      <w:r w:rsidRPr="00FA01F1">
        <w:rPr>
          <w:rFonts w:ascii="Times New Roman" w:hAnsi="Times New Roman" w:cs="Times New Roman"/>
          <w:sz w:val="24"/>
          <w:szCs w:val="24"/>
        </w:rPr>
        <w:t xml:space="preserve">Kararında açıklanmıştır. Değişiklik </w:t>
      </w:r>
      <w:r w:rsidRPr="00FA01F1">
        <w:rPr>
          <w:rFonts w:ascii="Times New Roman" w:hAnsi="Times New Roman" w:cs="Times New Roman"/>
          <w:sz w:val="24"/>
          <w:szCs w:val="24"/>
        </w:rPr>
        <w:lastRenderedPageBreak/>
        <w:t>gerekçesinde:</w:t>
      </w:r>
      <w:r w:rsidR="006D17B9">
        <w:rPr>
          <w:rFonts w:ascii="Times New Roman" w:hAnsi="Times New Roman" w:cs="Times New Roman"/>
          <w:sz w:val="24"/>
          <w:szCs w:val="24"/>
        </w:rPr>
        <w:t xml:space="preserve"> “</w:t>
      </w:r>
      <w:r w:rsidRPr="00FA01F1">
        <w:rPr>
          <w:rFonts w:ascii="Times New Roman" w:hAnsi="Times New Roman" w:cs="Times New Roman"/>
          <w:sz w:val="24"/>
          <w:szCs w:val="24"/>
        </w:rPr>
        <w:t xml:space="preserve">...Bu </w:t>
      </w:r>
      <w:r>
        <w:rPr>
          <w:rFonts w:ascii="Times New Roman" w:hAnsi="Times New Roman" w:cs="Times New Roman"/>
          <w:sz w:val="24"/>
          <w:szCs w:val="24"/>
        </w:rPr>
        <w:t>madde</w:t>
      </w:r>
      <w:r w:rsidRPr="00FA01F1">
        <w:rPr>
          <w:rFonts w:ascii="Times New Roman" w:hAnsi="Times New Roman" w:cs="Times New Roman"/>
          <w:sz w:val="24"/>
          <w:szCs w:val="24"/>
        </w:rPr>
        <w:t xml:space="preserve"> ile uygulamadaki önemli bir ihtiyacın karşılanması amaçlanmaktadır. Tüketici hakem heyetleri; tüketici işlemlerinden doğan uyuşmazlıkların çözümünde, mahkeme öncesi çözüm mercii olarak görev yapmaktadır. 6502 sayılı Kanunun 68</w:t>
      </w:r>
      <w:r w:rsidR="001C4236">
        <w:rPr>
          <w:rFonts w:ascii="Times New Roman" w:hAnsi="Times New Roman" w:cs="Times New Roman"/>
          <w:sz w:val="24"/>
          <w:szCs w:val="24"/>
        </w:rPr>
        <w:t>.</w:t>
      </w:r>
      <w:r w:rsidRPr="00FA01F1">
        <w:rPr>
          <w:rFonts w:ascii="Times New Roman" w:hAnsi="Times New Roman" w:cs="Times New Roman"/>
          <w:sz w:val="24"/>
          <w:szCs w:val="24"/>
        </w:rPr>
        <w:t xml:space="preserve"> </w:t>
      </w:r>
      <w:r>
        <w:rPr>
          <w:rFonts w:ascii="Times New Roman" w:hAnsi="Times New Roman" w:cs="Times New Roman"/>
          <w:sz w:val="24"/>
          <w:szCs w:val="24"/>
        </w:rPr>
        <w:t>maddesi</w:t>
      </w:r>
      <w:r w:rsidRPr="00FA01F1">
        <w:rPr>
          <w:rFonts w:ascii="Times New Roman" w:hAnsi="Times New Roman" w:cs="Times New Roman"/>
          <w:sz w:val="24"/>
          <w:szCs w:val="24"/>
        </w:rPr>
        <w:t xml:space="preserve">nin birinci fıkrasının mevcut hali; tüketicilerin taraf olduğu uyuşmazlıklarda 2004 sayılı İcra ve İflas Kanununun uygulanamayacağı şeklinde değerlendirmelere sebep olmaktadır. Bu durum, ilamsız icra yolunu kapatmakta, hak arama ve eşitlik ilkelerine aykırılık teşkil etmekte ayrıca tüketici hakem heyetlerinin iş yükünü de gereksiz şekilde artırmaktadır. </w:t>
      </w:r>
      <w:r>
        <w:rPr>
          <w:rFonts w:ascii="Times New Roman" w:hAnsi="Times New Roman" w:cs="Times New Roman"/>
          <w:sz w:val="24"/>
          <w:szCs w:val="24"/>
        </w:rPr>
        <w:t>Madde</w:t>
      </w:r>
      <w:r w:rsidRPr="00FA01F1">
        <w:rPr>
          <w:rFonts w:ascii="Times New Roman" w:hAnsi="Times New Roman" w:cs="Times New Roman"/>
          <w:sz w:val="24"/>
          <w:szCs w:val="24"/>
        </w:rPr>
        <w:t>de yapılan değişiklik ile icra iş ve işlemlerine ilişkin hususlarda tüketici hakem heyetlerine başvuru zorunluluğu aranmaksızın 2004 sayılı Kanun hükümlerinin uygulanabileceği vurgulanmıştır.</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ifadelerine yer verildiği görülmüştür.</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denilerek yasa koyucuyu söz konusu değişikliğe iten gerekçenin özü itibariyle hakem heyetlerine yapılan başvuruların hakem heyetlerinin iş yükünün artırması görülmüştür. Salt fiiliyatta hakem heyetlerinin iş yükünün artması ve hantallaşması gerekçesiyle hakem heyetlerinin kuruluş amacı görmezden gelinerek -hakem heyeti sayısının, daire sayısının veya üye sayısının artırılması gibi bir düzenleme getirmek yerine- hakem heyetlerini saf dışı bırakan bir düzenleme yapmak, hukuk devleti ilkesi ile bağdaşmamaktadır.</w:t>
      </w:r>
    </w:p>
    <w:p w14:paraId="5ED10159"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5F5FE168" w14:textId="132D8D19"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Özetle ifade etmek gerekirse; tüketici hakem heyetleri, belli meblağın altındaki tüketici uyuşmazlıklarının mahkeme önüne gelmeden, mümkün olduğunca kısa sürede çözülmesini sağlamak ve sözleşmenin zayıf tarafı konumundaki tüketicinin hakkını kolayca aramasını sağlamak için kurulmuştur. Burada hem mahkemelerin iş yükünün azaltılması amaçlanmış, hem de tüketicilerin haklarına daha çabuk ulaşabilmesini sağlamak amaçlanmıştır. Gerçekten de tüketicilerin herhangi bir masraf yapmadan, başvuru aleyhine sonuçlandığı takdirde herhangi bir ceza ya da yaptırım veyahut ekonomik zarar tehlikesi ile karşı karşıya kalmadan haklarını arayabilmeleri için tüketici hakem heyetleri kurulmuştur. Salt hakem heyetlerindeki dosya sayısının artması ve çözüm sürecinin uzaması gerekçe gösterilerek hakem heyetlerini devre dışı bırakan (</w:t>
      </w:r>
      <w:proofErr w:type="spellStart"/>
      <w:r w:rsidRPr="00FA01F1">
        <w:rPr>
          <w:rFonts w:ascii="Times New Roman" w:hAnsi="Times New Roman" w:cs="Times New Roman"/>
          <w:sz w:val="24"/>
          <w:szCs w:val="24"/>
        </w:rPr>
        <w:t>pasifize</w:t>
      </w:r>
      <w:proofErr w:type="spellEnd"/>
      <w:r w:rsidRPr="00FA01F1">
        <w:rPr>
          <w:rFonts w:ascii="Times New Roman" w:hAnsi="Times New Roman" w:cs="Times New Roman"/>
          <w:sz w:val="24"/>
          <w:szCs w:val="24"/>
        </w:rPr>
        <w:t xml:space="preserve"> eden) bir düzenleme yapılması, hukuk devleti ilkesi ile bağdaşmayacağı gibi hak arama hürriyetini ihlal edecek, tüketiciyi satıcı/sağlayıcı/üretici/kredi veren karşısında zayıf bırakacaktır. Zira icra ve iflas hukukundan kaynaklanan bir hak olarak doğrudan icra takibine başvurulması sonucunda tüketicinin aleyhine icra vekalet ücretine hükmedilmesi söz konusu olabileceği gibi takibe itiraz sonrası açılacak itirazın iptali davasında da dava vekalet ücretinin </w:t>
      </w:r>
      <w:proofErr w:type="spellStart"/>
      <w:r w:rsidRPr="00FA01F1">
        <w:rPr>
          <w:rFonts w:ascii="Times New Roman" w:hAnsi="Times New Roman" w:cs="Times New Roman"/>
          <w:sz w:val="24"/>
          <w:szCs w:val="24"/>
        </w:rPr>
        <w:t>yanısıra</w:t>
      </w:r>
      <w:proofErr w:type="spellEnd"/>
      <w:r w:rsidRPr="00FA01F1">
        <w:rPr>
          <w:rFonts w:ascii="Times New Roman" w:hAnsi="Times New Roman" w:cs="Times New Roman"/>
          <w:sz w:val="24"/>
          <w:szCs w:val="24"/>
        </w:rPr>
        <w:t xml:space="preserve"> icra </w:t>
      </w:r>
      <w:proofErr w:type="gramStart"/>
      <w:r w:rsidRPr="00FA01F1">
        <w:rPr>
          <w:rFonts w:ascii="Times New Roman" w:hAnsi="Times New Roman" w:cs="Times New Roman"/>
          <w:sz w:val="24"/>
          <w:szCs w:val="24"/>
        </w:rPr>
        <w:t>inkar</w:t>
      </w:r>
      <w:proofErr w:type="gramEnd"/>
      <w:r w:rsidRPr="00FA01F1">
        <w:rPr>
          <w:rFonts w:ascii="Times New Roman" w:hAnsi="Times New Roman" w:cs="Times New Roman"/>
          <w:sz w:val="24"/>
          <w:szCs w:val="24"/>
        </w:rPr>
        <w:t xml:space="preserve"> tazminatına hükmedilebilecektir. Bu da belli bir meblağın altındaki niteliği itibariyle basit sayılabilecek uyuşmazlıkların tarafı olan tüketicinin hak aramaktan ya da hakkını savunmaktan çekinmesi sonucunu doğuracaktır. Öyle ki, uyuşmazlık değerinin dahi üstünde ekonomik yük altında kalma ihtimali sözleşmenin zayıf tarafı olan tüketiciyi korkutacaktır. Bu da tüketici aleyhine hak ihlallerinin artmasına sebebiyet verecektir. Görünüşte yasa değişikliği ile uyuşmazlık çözüm yöntemi sayısı artırılarak hak arama hürriyeti genişletilmiş gibi görünse de yukarıda açıklanan sebeplerle, aslında hak arama hürriyetinin baltalandığı açıktır. Söz konusu yasa değişikliği başta bankalar ve kredi kuruluşları olmak üzere ekonomik kaygısı düşük olan ya da ekonomik kaygısı olmayan büyük şirketlerin tüketiciyi hukuki yoldan sıkıştırması ve ezmesinin yolunu açmıştır. </w:t>
      </w:r>
    </w:p>
    <w:p w14:paraId="558AC2C9"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7C572C64" w14:textId="2E88E3E8"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Bu açıklamalar doğrultusunda hukuken ve vicdanen Anayasaya aykırı olduğu düşünülen hükmün iptali için Anayasa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nın 152. </w:t>
      </w:r>
      <w:r>
        <w:rPr>
          <w:rFonts w:ascii="Times New Roman" w:hAnsi="Times New Roman" w:cs="Times New Roman"/>
          <w:sz w:val="24"/>
          <w:szCs w:val="24"/>
        </w:rPr>
        <w:t>maddesi</w:t>
      </w:r>
      <w:r w:rsidRPr="00FA01F1">
        <w:rPr>
          <w:rFonts w:ascii="Times New Roman" w:hAnsi="Times New Roman" w:cs="Times New Roman"/>
          <w:sz w:val="24"/>
          <w:szCs w:val="24"/>
        </w:rPr>
        <w:t xml:space="preserve"> gereğince başvuru yoluna gidilmiştir.</w:t>
      </w:r>
    </w:p>
    <w:p w14:paraId="374F01D3" w14:textId="77777777" w:rsidR="00FA01F1" w:rsidRDefault="00FA01F1" w:rsidP="00FA01F1">
      <w:pPr>
        <w:spacing w:after="0" w:line="240" w:lineRule="auto"/>
        <w:ind w:firstLine="851"/>
        <w:jc w:val="both"/>
        <w:rPr>
          <w:rFonts w:ascii="Times New Roman" w:hAnsi="Times New Roman" w:cs="Times New Roman"/>
          <w:sz w:val="24"/>
          <w:szCs w:val="24"/>
        </w:rPr>
      </w:pPr>
    </w:p>
    <w:p w14:paraId="657B434A" w14:textId="77777777" w:rsidR="00E30673" w:rsidRDefault="00E30673" w:rsidP="00FA01F1">
      <w:pPr>
        <w:spacing w:after="0" w:line="240" w:lineRule="auto"/>
        <w:ind w:firstLine="851"/>
        <w:jc w:val="both"/>
        <w:rPr>
          <w:rFonts w:ascii="Times New Roman" w:hAnsi="Times New Roman" w:cs="Times New Roman"/>
          <w:sz w:val="24"/>
          <w:szCs w:val="24"/>
        </w:rPr>
      </w:pPr>
    </w:p>
    <w:p w14:paraId="44D15D60" w14:textId="77777777" w:rsidR="00E30673" w:rsidRDefault="00E30673" w:rsidP="00FA01F1">
      <w:pPr>
        <w:spacing w:after="0" w:line="240" w:lineRule="auto"/>
        <w:ind w:firstLine="851"/>
        <w:jc w:val="both"/>
        <w:rPr>
          <w:rFonts w:ascii="Times New Roman" w:hAnsi="Times New Roman" w:cs="Times New Roman"/>
          <w:sz w:val="24"/>
          <w:szCs w:val="24"/>
        </w:rPr>
      </w:pPr>
    </w:p>
    <w:p w14:paraId="2EF81081" w14:textId="77777777" w:rsidR="00E30673" w:rsidRPr="00FA01F1" w:rsidRDefault="00E30673" w:rsidP="00FA01F1">
      <w:pPr>
        <w:spacing w:after="0" w:line="240" w:lineRule="auto"/>
        <w:ind w:firstLine="851"/>
        <w:jc w:val="both"/>
        <w:rPr>
          <w:rFonts w:ascii="Times New Roman" w:hAnsi="Times New Roman" w:cs="Times New Roman"/>
          <w:sz w:val="24"/>
          <w:szCs w:val="24"/>
        </w:rPr>
      </w:pPr>
    </w:p>
    <w:p w14:paraId="34530D42" w14:textId="0A58F819"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lastRenderedPageBreak/>
        <w:t xml:space="preserve">TALEP </w:t>
      </w:r>
      <w:r w:rsidR="001C4236" w:rsidRPr="00FA01F1">
        <w:rPr>
          <w:rFonts w:ascii="Times New Roman" w:hAnsi="Times New Roman" w:cs="Times New Roman"/>
          <w:sz w:val="24"/>
          <w:szCs w:val="24"/>
        </w:rPr>
        <w:t>SONUCU:</w:t>
      </w:r>
    </w:p>
    <w:p w14:paraId="69D8704C" w14:textId="77777777" w:rsidR="00FA01F1" w:rsidRDefault="00FA01F1" w:rsidP="00FA01F1">
      <w:pPr>
        <w:spacing w:after="0" w:line="240" w:lineRule="auto"/>
        <w:ind w:firstLine="851"/>
        <w:jc w:val="both"/>
        <w:rPr>
          <w:rFonts w:ascii="Times New Roman" w:hAnsi="Times New Roman" w:cs="Times New Roman"/>
          <w:sz w:val="24"/>
          <w:szCs w:val="24"/>
        </w:rPr>
      </w:pPr>
    </w:p>
    <w:p w14:paraId="6D05BB1D" w14:textId="003416D9" w:rsid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 xml:space="preserve"> Anayasa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ya aykırılık hususu ciddi görüldüğünden ve mahkememizde bu konuda kanaat hasıl olduğundan </w:t>
      </w:r>
      <w:r w:rsidR="001C4236" w:rsidRPr="00FA01F1">
        <w:rPr>
          <w:rFonts w:ascii="Times New Roman" w:hAnsi="Times New Roman" w:cs="Times New Roman"/>
          <w:sz w:val="24"/>
          <w:szCs w:val="24"/>
        </w:rPr>
        <w:t>gerekçesi yukarıda</w:t>
      </w:r>
      <w:r w:rsidRPr="00FA01F1">
        <w:rPr>
          <w:rFonts w:ascii="Times New Roman" w:hAnsi="Times New Roman" w:cs="Times New Roman"/>
          <w:sz w:val="24"/>
          <w:szCs w:val="24"/>
        </w:rPr>
        <w:t xml:space="preserve"> açıklandığı üzere; </w:t>
      </w:r>
    </w:p>
    <w:p w14:paraId="050F7E9F" w14:textId="77777777" w:rsidR="00FA01F1" w:rsidRPr="00FA01F1" w:rsidRDefault="00FA01F1" w:rsidP="00FA01F1">
      <w:pPr>
        <w:spacing w:after="0" w:line="240" w:lineRule="auto"/>
        <w:ind w:firstLine="851"/>
        <w:jc w:val="both"/>
        <w:rPr>
          <w:rFonts w:ascii="Times New Roman" w:hAnsi="Times New Roman" w:cs="Times New Roman"/>
          <w:sz w:val="24"/>
          <w:szCs w:val="24"/>
        </w:rPr>
      </w:pPr>
    </w:p>
    <w:p w14:paraId="143E66F0" w14:textId="02039B75" w:rsidR="003D315A" w:rsidRPr="00FA01F1" w:rsidRDefault="00FA01F1" w:rsidP="00FA01F1">
      <w:pPr>
        <w:spacing w:after="0" w:line="240" w:lineRule="auto"/>
        <w:ind w:firstLine="851"/>
        <w:jc w:val="both"/>
        <w:rPr>
          <w:rFonts w:ascii="Times New Roman" w:hAnsi="Times New Roman" w:cs="Times New Roman"/>
          <w:sz w:val="24"/>
          <w:szCs w:val="24"/>
        </w:rPr>
      </w:pPr>
      <w:r w:rsidRPr="00FA01F1">
        <w:rPr>
          <w:rFonts w:ascii="Times New Roman" w:hAnsi="Times New Roman" w:cs="Times New Roman"/>
          <w:sz w:val="24"/>
          <w:szCs w:val="24"/>
        </w:rPr>
        <w:t>6502 sayılı Tüketicinin Korunması Hakkında Kanun</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un 68/1-ilk cümlesinde yer alan </w:t>
      </w:r>
      <w:r w:rsidR="006D17B9">
        <w:rPr>
          <w:rFonts w:ascii="Times New Roman" w:hAnsi="Times New Roman" w:cs="Times New Roman"/>
          <w:sz w:val="24"/>
          <w:szCs w:val="24"/>
        </w:rPr>
        <w:t>“</w:t>
      </w:r>
      <w:r w:rsidRPr="00FA01F1">
        <w:rPr>
          <w:rFonts w:ascii="Times New Roman" w:hAnsi="Times New Roman" w:cs="Times New Roman"/>
          <w:sz w:val="24"/>
          <w:szCs w:val="24"/>
        </w:rPr>
        <w:t>Tarafların İcra ve İflas Kanunundaki hakları saklı olmak kaydıyla...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ibaresinin Anayasa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nın 10. </w:t>
      </w:r>
      <w:r w:rsidR="001C4236">
        <w:rPr>
          <w:rFonts w:ascii="Times New Roman" w:hAnsi="Times New Roman" w:cs="Times New Roman"/>
          <w:sz w:val="24"/>
          <w:szCs w:val="24"/>
        </w:rPr>
        <w:t>m</w:t>
      </w:r>
      <w:r>
        <w:rPr>
          <w:rFonts w:ascii="Times New Roman" w:hAnsi="Times New Roman" w:cs="Times New Roman"/>
          <w:sz w:val="24"/>
          <w:szCs w:val="24"/>
        </w:rPr>
        <w:t>addesi</w:t>
      </w:r>
      <w:r w:rsidRPr="00FA01F1">
        <w:rPr>
          <w:rFonts w:ascii="Times New Roman" w:hAnsi="Times New Roman" w:cs="Times New Roman"/>
          <w:sz w:val="24"/>
          <w:szCs w:val="24"/>
        </w:rPr>
        <w:t xml:space="preserve">nde yer alan </w:t>
      </w:r>
      <w:r w:rsidR="006D17B9">
        <w:rPr>
          <w:rFonts w:ascii="Times New Roman" w:hAnsi="Times New Roman" w:cs="Times New Roman"/>
          <w:sz w:val="24"/>
          <w:szCs w:val="24"/>
        </w:rPr>
        <w:t>“</w:t>
      </w:r>
      <w:r w:rsidRPr="00FA01F1">
        <w:rPr>
          <w:rFonts w:ascii="Times New Roman" w:hAnsi="Times New Roman" w:cs="Times New Roman"/>
          <w:sz w:val="24"/>
          <w:szCs w:val="24"/>
        </w:rPr>
        <w:t>Eşitlik</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ilkesine, 36. </w:t>
      </w:r>
      <w:r w:rsidR="001C4236">
        <w:rPr>
          <w:rFonts w:ascii="Times New Roman" w:hAnsi="Times New Roman" w:cs="Times New Roman"/>
          <w:sz w:val="24"/>
          <w:szCs w:val="24"/>
        </w:rPr>
        <w:t>m</w:t>
      </w:r>
      <w:r>
        <w:rPr>
          <w:rFonts w:ascii="Times New Roman" w:hAnsi="Times New Roman" w:cs="Times New Roman"/>
          <w:sz w:val="24"/>
          <w:szCs w:val="24"/>
        </w:rPr>
        <w:t>addesi</w:t>
      </w:r>
      <w:r w:rsidRPr="00FA01F1">
        <w:rPr>
          <w:rFonts w:ascii="Times New Roman" w:hAnsi="Times New Roman" w:cs="Times New Roman"/>
          <w:sz w:val="24"/>
          <w:szCs w:val="24"/>
        </w:rPr>
        <w:t xml:space="preserve">nde yer alan </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Hak arama hürriyetine </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hükmüne ve 172. </w:t>
      </w:r>
      <w:r>
        <w:rPr>
          <w:rFonts w:ascii="Times New Roman" w:hAnsi="Times New Roman" w:cs="Times New Roman"/>
          <w:sz w:val="24"/>
          <w:szCs w:val="24"/>
        </w:rPr>
        <w:t>maddesi</w:t>
      </w:r>
      <w:r w:rsidRPr="00FA01F1">
        <w:rPr>
          <w:rFonts w:ascii="Times New Roman" w:hAnsi="Times New Roman" w:cs="Times New Roman"/>
          <w:sz w:val="24"/>
          <w:szCs w:val="24"/>
        </w:rPr>
        <w:t xml:space="preserve">nde yer alan </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Tüketicilerin korunması düzenlemesine</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ilkelerine aykırı olduğu düşünüldüğünden, 2709 TC Anayasasının 152/1 </w:t>
      </w:r>
      <w:r>
        <w:rPr>
          <w:rFonts w:ascii="Times New Roman" w:hAnsi="Times New Roman" w:cs="Times New Roman"/>
          <w:sz w:val="24"/>
          <w:szCs w:val="24"/>
        </w:rPr>
        <w:t>maddesi</w:t>
      </w:r>
      <w:r w:rsidRPr="00FA01F1">
        <w:rPr>
          <w:rFonts w:ascii="Times New Roman" w:hAnsi="Times New Roman" w:cs="Times New Roman"/>
          <w:sz w:val="24"/>
          <w:szCs w:val="24"/>
        </w:rPr>
        <w:t xml:space="preserve"> gereğince 6502 sayılı Tüketicinin Korunması Hakkında Kanun</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un 7063 sayılı Kanunun 11. </w:t>
      </w:r>
      <w:r w:rsidR="001C4236">
        <w:rPr>
          <w:rFonts w:ascii="Times New Roman" w:hAnsi="Times New Roman" w:cs="Times New Roman"/>
          <w:sz w:val="24"/>
          <w:szCs w:val="24"/>
        </w:rPr>
        <w:t>m</w:t>
      </w:r>
      <w:r>
        <w:rPr>
          <w:rFonts w:ascii="Times New Roman" w:hAnsi="Times New Roman" w:cs="Times New Roman"/>
          <w:sz w:val="24"/>
          <w:szCs w:val="24"/>
        </w:rPr>
        <w:t>addesi</w:t>
      </w:r>
      <w:r w:rsidRPr="00FA01F1">
        <w:rPr>
          <w:rFonts w:ascii="Times New Roman" w:hAnsi="Times New Roman" w:cs="Times New Roman"/>
          <w:sz w:val="24"/>
          <w:szCs w:val="24"/>
        </w:rPr>
        <w:t xml:space="preserve"> ile değiştirilen 68. </w:t>
      </w:r>
      <w:r w:rsidR="001C4236">
        <w:rPr>
          <w:rFonts w:ascii="Times New Roman" w:hAnsi="Times New Roman" w:cs="Times New Roman"/>
          <w:sz w:val="24"/>
          <w:szCs w:val="24"/>
        </w:rPr>
        <w:t>m</w:t>
      </w:r>
      <w:r>
        <w:rPr>
          <w:rFonts w:ascii="Times New Roman" w:hAnsi="Times New Roman" w:cs="Times New Roman"/>
          <w:sz w:val="24"/>
          <w:szCs w:val="24"/>
        </w:rPr>
        <w:t>addesi</w:t>
      </w:r>
      <w:r w:rsidRPr="00FA01F1">
        <w:rPr>
          <w:rFonts w:ascii="Times New Roman" w:hAnsi="Times New Roman" w:cs="Times New Roman"/>
          <w:sz w:val="24"/>
          <w:szCs w:val="24"/>
        </w:rPr>
        <w:t xml:space="preserve">nin birinci fıkrasının </w:t>
      </w:r>
      <w:r w:rsidR="006D17B9">
        <w:rPr>
          <w:rFonts w:ascii="Times New Roman" w:hAnsi="Times New Roman" w:cs="Times New Roman"/>
          <w:sz w:val="24"/>
          <w:szCs w:val="24"/>
        </w:rPr>
        <w:t>“</w:t>
      </w:r>
      <w:r w:rsidRPr="00FA01F1">
        <w:rPr>
          <w:rFonts w:ascii="Times New Roman" w:hAnsi="Times New Roman" w:cs="Times New Roman"/>
          <w:sz w:val="24"/>
          <w:szCs w:val="24"/>
        </w:rPr>
        <w:t>ilk cümlesinin</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w:t>
      </w:r>
      <w:r w:rsidR="006D17B9">
        <w:rPr>
          <w:rFonts w:ascii="Times New Roman" w:hAnsi="Times New Roman" w:cs="Times New Roman"/>
          <w:sz w:val="24"/>
          <w:szCs w:val="24"/>
        </w:rPr>
        <w:t>“</w:t>
      </w:r>
      <w:r w:rsidRPr="00FA01F1">
        <w:rPr>
          <w:rFonts w:ascii="Times New Roman" w:hAnsi="Times New Roman" w:cs="Times New Roman"/>
          <w:sz w:val="24"/>
          <w:szCs w:val="24"/>
        </w:rPr>
        <w:t>Tarafların İcra ve İflas Kanunundaki hakları saklı olmak kaydıyla...</w:t>
      </w:r>
      <w:r w:rsidR="006D17B9">
        <w:rPr>
          <w:rFonts w:ascii="Times New Roman" w:hAnsi="Times New Roman" w:cs="Times New Roman"/>
          <w:sz w:val="24"/>
          <w:szCs w:val="24"/>
        </w:rPr>
        <w:t>”</w:t>
      </w:r>
      <w:r w:rsidRPr="00FA01F1">
        <w:rPr>
          <w:rFonts w:ascii="Times New Roman" w:hAnsi="Times New Roman" w:cs="Times New Roman"/>
          <w:sz w:val="24"/>
          <w:szCs w:val="24"/>
        </w:rPr>
        <w:t xml:space="preserve"> ibaresinin Anayasa</w:t>
      </w:r>
      <w:r w:rsidR="006D17B9">
        <w:rPr>
          <w:rFonts w:ascii="Times New Roman" w:hAnsi="Times New Roman" w:cs="Times New Roman"/>
          <w:sz w:val="24"/>
          <w:szCs w:val="24"/>
        </w:rPr>
        <w:t>’</w:t>
      </w:r>
      <w:r w:rsidRPr="00FA01F1">
        <w:rPr>
          <w:rFonts w:ascii="Times New Roman" w:hAnsi="Times New Roman" w:cs="Times New Roman"/>
          <w:sz w:val="24"/>
          <w:szCs w:val="24"/>
        </w:rPr>
        <w:t>nın 10</w:t>
      </w:r>
      <w:r w:rsidR="00E30673">
        <w:rPr>
          <w:rFonts w:ascii="Times New Roman" w:hAnsi="Times New Roman" w:cs="Times New Roman"/>
          <w:sz w:val="24"/>
          <w:szCs w:val="24"/>
        </w:rPr>
        <w:t>.</w:t>
      </w:r>
      <w:r w:rsidRPr="00FA01F1">
        <w:rPr>
          <w:rFonts w:ascii="Times New Roman" w:hAnsi="Times New Roman" w:cs="Times New Roman"/>
          <w:sz w:val="24"/>
          <w:szCs w:val="24"/>
        </w:rPr>
        <w:t>, 36</w:t>
      </w:r>
      <w:r w:rsidR="00E30673">
        <w:rPr>
          <w:rFonts w:ascii="Times New Roman" w:hAnsi="Times New Roman" w:cs="Times New Roman"/>
          <w:sz w:val="24"/>
          <w:szCs w:val="24"/>
        </w:rPr>
        <w:t>.</w:t>
      </w:r>
      <w:r w:rsidRPr="00FA01F1">
        <w:rPr>
          <w:rFonts w:ascii="Times New Roman" w:hAnsi="Times New Roman" w:cs="Times New Roman"/>
          <w:sz w:val="24"/>
          <w:szCs w:val="24"/>
        </w:rPr>
        <w:t xml:space="preserve"> ve 172. </w:t>
      </w:r>
      <w:r w:rsidR="001C4236">
        <w:rPr>
          <w:rFonts w:ascii="Times New Roman" w:hAnsi="Times New Roman" w:cs="Times New Roman"/>
          <w:sz w:val="24"/>
          <w:szCs w:val="24"/>
        </w:rPr>
        <w:t>m</w:t>
      </w:r>
      <w:r>
        <w:rPr>
          <w:rFonts w:ascii="Times New Roman" w:hAnsi="Times New Roman" w:cs="Times New Roman"/>
          <w:sz w:val="24"/>
          <w:szCs w:val="24"/>
        </w:rPr>
        <w:t>adde</w:t>
      </w:r>
      <w:r w:rsidRPr="00FA01F1">
        <w:rPr>
          <w:rFonts w:ascii="Times New Roman" w:hAnsi="Times New Roman" w:cs="Times New Roman"/>
          <w:sz w:val="24"/>
          <w:szCs w:val="24"/>
        </w:rPr>
        <w:t>lerine aykırı olması nedeniyle Anayasa Mahkemesince somut norm denetimine tabii tutularak iptali için Anayasa Mahkemesine başvurulmasına karar verilmiştir.</w:t>
      </w:r>
      <w:r w:rsidR="00BB27FD">
        <w:rPr>
          <w:rFonts w:ascii="Times New Roman" w:hAnsi="Times New Roman" w:cs="Times New Roman"/>
          <w:sz w:val="24"/>
          <w:szCs w:val="24"/>
        </w:rPr>
        <w:t xml:space="preserve"> A</w:t>
      </w:r>
      <w:r w:rsidRPr="00FA01F1">
        <w:rPr>
          <w:rFonts w:ascii="Times New Roman" w:hAnsi="Times New Roman" w:cs="Times New Roman"/>
          <w:sz w:val="24"/>
          <w:szCs w:val="24"/>
        </w:rPr>
        <w:t>rz olunur.</w:t>
      </w:r>
      <w:r w:rsidR="006D17B9">
        <w:rPr>
          <w:rFonts w:ascii="Times New Roman" w:hAnsi="Times New Roman" w:cs="Times New Roman"/>
          <w:sz w:val="24"/>
          <w:szCs w:val="24"/>
        </w:rPr>
        <w:t>”</w:t>
      </w:r>
    </w:p>
    <w:sectPr w:rsidR="003D315A" w:rsidRPr="00FA01F1" w:rsidSect="00BB27FD">
      <w:headerReference w:type="default" r:id="rId7"/>
      <w:footerReference w:type="default" r:id="rId8"/>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49C3" w14:textId="77777777" w:rsidR="001753E8" w:rsidRDefault="001753E8" w:rsidP="00BB27FD">
      <w:pPr>
        <w:spacing w:after="0" w:line="240" w:lineRule="auto"/>
      </w:pPr>
      <w:r>
        <w:separator/>
      </w:r>
    </w:p>
  </w:endnote>
  <w:endnote w:type="continuationSeparator" w:id="0">
    <w:p w14:paraId="72B7701A" w14:textId="77777777" w:rsidR="001753E8" w:rsidRDefault="001753E8" w:rsidP="00BB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23337"/>
      <w:docPartObj>
        <w:docPartGallery w:val="Page Numbers (Bottom of Page)"/>
        <w:docPartUnique/>
      </w:docPartObj>
    </w:sdtPr>
    <w:sdtEndPr/>
    <w:sdtContent>
      <w:p w14:paraId="6B173375" w14:textId="3E229D89" w:rsidR="00BB27FD" w:rsidRDefault="00BB27FD">
        <w:pPr>
          <w:pStyle w:val="AltBilgi"/>
          <w:jc w:val="right"/>
        </w:pPr>
        <w:r>
          <w:fldChar w:fldCharType="begin"/>
        </w:r>
        <w:r>
          <w:instrText>PAGE   \* MERGEFORMAT</w:instrText>
        </w:r>
        <w:r>
          <w:fldChar w:fldCharType="separate"/>
        </w:r>
        <w:r>
          <w:rPr>
            <w:noProof/>
          </w:rPr>
          <w:t>2</w:t>
        </w:r>
        <w:r>
          <w:fldChar w:fldCharType="end"/>
        </w:r>
      </w:p>
    </w:sdtContent>
  </w:sdt>
  <w:p w14:paraId="267238A9" w14:textId="77777777" w:rsidR="00BB27FD" w:rsidRDefault="00BB27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D9B3F" w14:textId="77777777" w:rsidR="001753E8" w:rsidRDefault="001753E8" w:rsidP="00BB27FD">
      <w:pPr>
        <w:spacing w:after="0" w:line="240" w:lineRule="auto"/>
      </w:pPr>
      <w:r>
        <w:separator/>
      </w:r>
    </w:p>
  </w:footnote>
  <w:footnote w:type="continuationSeparator" w:id="0">
    <w:p w14:paraId="69829C3A" w14:textId="77777777" w:rsidR="001753E8" w:rsidRDefault="001753E8" w:rsidP="00BB2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C563" w14:textId="7EDA0EF4" w:rsidR="00BB27FD" w:rsidRPr="00BB27FD" w:rsidRDefault="00BB27FD" w:rsidP="00BB27FD">
    <w:pPr>
      <w:pStyle w:val="Gvdemetni30"/>
      <w:shd w:val="clear" w:color="auto" w:fill="auto"/>
      <w:spacing w:before="0" w:after="0" w:line="240" w:lineRule="auto"/>
      <w:jc w:val="both"/>
      <w:rPr>
        <w:rFonts w:ascii="Times New Roman" w:hAnsi="Times New Roman" w:cs="Times New Roman"/>
        <w:b w:val="0"/>
      </w:rPr>
    </w:pPr>
    <w:r w:rsidRPr="00BB27FD">
      <w:rPr>
        <w:rFonts w:ascii="Times New Roman" w:hAnsi="Times New Roman" w:cs="Times New Roman"/>
        <w:b w:val="0"/>
      </w:rPr>
      <w:t xml:space="preserve">Esas </w:t>
    </w:r>
    <w:proofErr w:type="gramStart"/>
    <w:r w:rsidRPr="00BB27FD">
      <w:rPr>
        <w:rFonts w:ascii="Times New Roman" w:hAnsi="Times New Roman" w:cs="Times New Roman"/>
        <w:b w:val="0"/>
      </w:rPr>
      <w:t>Sayısı  :</w:t>
    </w:r>
    <w:proofErr w:type="gramEnd"/>
    <w:r w:rsidRPr="00BB27FD">
      <w:rPr>
        <w:rFonts w:ascii="Times New Roman" w:hAnsi="Times New Roman" w:cs="Times New Roman"/>
        <w:b w:val="0"/>
      </w:rPr>
      <w:t xml:space="preserve"> 2019/99</w:t>
    </w:r>
  </w:p>
  <w:p w14:paraId="22460FB1" w14:textId="77777777" w:rsidR="00BB27FD" w:rsidRPr="00BB27FD" w:rsidRDefault="00BB27FD" w:rsidP="00BB27FD">
    <w:pPr>
      <w:pStyle w:val="Gvdemetni30"/>
      <w:shd w:val="clear" w:color="auto" w:fill="auto"/>
      <w:spacing w:before="0" w:after="0" w:line="240" w:lineRule="auto"/>
      <w:jc w:val="both"/>
      <w:rPr>
        <w:rFonts w:ascii="Times New Roman" w:hAnsi="Times New Roman" w:cs="Times New Roman"/>
        <w:b w:val="0"/>
      </w:rPr>
    </w:pPr>
    <w:r w:rsidRPr="00BB27FD">
      <w:rPr>
        <w:rFonts w:ascii="Times New Roman" w:hAnsi="Times New Roman" w:cs="Times New Roman"/>
        <w:b w:val="0"/>
      </w:rPr>
      <w:t>Karar Sayısı: 2019/</w:t>
    </w:r>
  </w:p>
  <w:p w14:paraId="4FE583D4" w14:textId="4D6034E5" w:rsidR="00BB27FD" w:rsidRDefault="00BB27FD">
    <w:pPr>
      <w:pStyle w:val="stBilgi"/>
    </w:pPr>
  </w:p>
  <w:p w14:paraId="30FEC0EB" w14:textId="77777777" w:rsidR="00BB27FD" w:rsidRDefault="00BB27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0824"/>
    <w:multiLevelType w:val="hybridMultilevel"/>
    <w:tmpl w:val="49C0AB7E"/>
    <w:lvl w:ilvl="0" w:tplc="C3841DB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72"/>
    <w:rsid w:val="001753E8"/>
    <w:rsid w:val="001C4236"/>
    <w:rsid w:val="002F381F"/>
    <w:rsid w:val="003D315A"/>
    <w:rsid w:val="0059021B"/>
    <w:rsid w:val="006D17B9"/>
    <w:rsid w:val="00BB27FD"/>
    <w:rsid w:val="00E30673"/>
    <w:rsid w:val="00FA01F1"/>
    <w:rsid w:val="00FF4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AB1C"/>
  <w15:chartTrackingRefBased/>
  <w15:docId w15:val="{EC117FD6-139E-4CE8-9D6A-F1ED1175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FA01F1"/>
    <w:rPr>
      <w:rFonts w:ascii="Bookman Old Style" w:eastAsia="Bookman Old Style" w:hAnsi="Bookman Old Style" w:cs="Bookman Old Style"/>
      <w:b/>
      <w:bCs/>
      <w:sz w:val="20"/>
      <w:szCs w:val="20"/>
      <w:shd w:val="clear" w:color="auto" w:fill="FFFFFF"/>
    </w:rPr>
  </w:style>
  <w:style w:type="paragraph" w:customStyle="1" w:styleId="Gvdemetni30">
    <w:name w:val="Gövde metni (3)"/>
    <w:basedOn w:val="Normal"/>
    <w:link w:val="Gvdemetni3"/>
    <w:rsid w:val="00FA01F1"/>
    <w:pPr>
      <w:widowControl w:val="0"/>
      <w:shd w:val="clear" w:color="auto" w:fill="FFFFFF"/>
      <w:spacing w:before="300" w:after="720" w:line="0" w:lineRule="atLeast"/>
    </w:pPr>
    <w:rPr>
      <w:rFonts w:ascii="Bookman Old Style" w:eastAsia="Bookman Old Style" w:hAnsi="Bookman Old Style" w:cs="Bookman Old Style"/>
      <w:b/>
      <w:bCs/>
      <w:sz w:val="20"/>
      <w:szCs w:val="20"/>
    </w:rPr>
  </w:style>
  <w:style w:type="paragraph" w:styleId="ListeParagraf">
    <w:name w:val="List Paragraph"/>
    <w:basedOn w:val="Normal"/>
    <w:uiPriority w:val="34"/>
    <w:qFormat/>
    <w:rsid w:val="00FA01F1"/>
    <w:pPr>
      <w:ind w:left="720"/>
      <w:contextualSpacing/>
    </w:pPr>
  </w:style>
  <w:style w:type="paragraph" w:styleId="stBilgi">
    <w:name w:val="header"/>
    <w:basedOn w:val="Normal"/>
    <w:link w:val="stBilgiChar"/>
    <w:uiPriority w:val="99"/>
    <w:unhideWhenUsed/>
    <w:rsid w:val="00BB27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27FD"/>
  </w:style>
  <w:style w:type="paragraph" w:styleId="AltBilgi">
    <w:name w:val="footer"/>
    <w:basedOn w:val="Normal"/>
    <w:link w:val="AltBilgiChar"/>
    <w:uiPriority w:val="99"/>
    <w:unhideWhenUsed/>
    <w:rsid w:val="00BB27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2334</Words>
  <Characters>13304</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Tevfik Tolga ÖREN</dc:creator>
  <cp:keywords/>
  <dc:description/>
  <cp:lastModifiedBy>Bedriye SAFAK</cp:lastModifiedBy>
  <cp:revision>7</cp:revision>
  <dcterms:created xsi:type="dcterms:W3CDTF">2019-11-05T08:05:00Z</dcterms:created>
  <dcterms:modified xsi:type="dcterms:W3CDTF">2020-01-28T06:43:00Z</dcterms:modified>
</cp:coreProperties>
</file>