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D4" w:rsidRPr="00AB7BD4" w:rsidRDefault="00AB7BD4" w:rsidP="00AB7BD4">
      <w:pPr>
        <w:tabs>
          <w:tab w:val="left" w:pos="1134"/>
        </w:tabs>
        <w:spacing w:before="240" w:after="100" w:afterAutospacing="1"/>
        <w:ind w:firstLine="709"/>
        <w:jc w:val="both"/>
        <w:rPr>
          <w:rFonts w:eastAsia="Calibri"/>
          <w:szCs w:val="26"/>
        </w:rPr>
      </w:pPr>
      <w:r>
        <w:rPr>
          <w:rFonts w:eastAsia="Calibri"/>
          <w:szCs w:val="26"/>
        </w:rPr>
        <w:t xml:space="preserve"> </w:t>
      </w:r>
      <w:r w:rsidRPr="00AB7BD4">
        <w:rPr>
          <w:rFonts w:eastAsia="Calibri"/>
          <w:szCs w:val="26"/>
        </w:rPr>
        <w:t>“…</w:t>
      </w:r>
    </w:p>
    <w:p w:rsidR="00AB7BD4" w:rsidRDefault="00AB7BD4" w:rsidP="00AB7BD4">
      <w:pPr>
        <w:tabs>
          <w:tab w:val="left" w:pos="1134"/>
        </w:tabs>
        <w:spacing w:before="240" w:after="100" w:afterAutospacing="1"/>
        <w:ind w:firstLine="709"/>
        <w:jc w:val="both"/>
        <w:rPr>
          <w:rFonts w:eastAsia="Calibri"/>
          <w:szCs w:val="26"/>
        </w:rPr>
      </w:pPr>
      <w:r>
        <w:rPr>
          <w:rFonts w:eastAsia="Calibri"/>
          <w:szCs w:val="26"/>
        </w:rPr>
        <w:t xml:space="preserve"> </w:t>
      </w:r>
      <w:r w:rsidRPr="00AB7BD4">
        <w:rPr>
          <w:rFonts w:eastAsia="Calibri"/>
          <w:szCs w:val="26"/>
        </w:rPr>
        <w:t>II. GEREKÇELER</w:t>
      </w:r>
    </w:p>
    <w:p w:rsidR="00AB7BD4" w:rsidRDefault="00AB7BD4" w:rsidP="00AB7BD4">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AB7BD4">
        <w:rPr>
          <w:rFonts w:eastAsia="Calibri"/>
          <w:noProof w:val="0"/>
          <w:szCs w:val="26"/>
          <w:lang w:eastAsia="en-US"/>
        </w:rPr>
        <w:t xml:space="preserve">13.06.2017 tarihli ve 7034 sayılı Türk-Japon Bilim ve Teknoloji Üniversitesinin Kuruluşu Hakkında Kanun’un Geçici 1. maddesinin ikinci fıkrasında yer alan “orman vasıflılar da dâhil olmak üzere” ibaresinin </w:t>
      </w:r>
      <w:r w:rsidRPr="00AB7BD4">
        <w:rPr>
          <w:szCs w:val="26"/>
        </w:rPr>
        <w:t>Anayasaya aykırılığı</w:t>
      </w:r>
    </w:p>
    <w:p w:rsid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B7BD4">
        <w:rPr>
          <w:rFonts w:ascii="Times New Roman" w:hAnsi="Times New Roman"/>
          <w:sz w:val="24"/>
          <w:szCs w:val="26"/>
        </w:rPr>
        <w:t xml:space="preserve">1. 7034 sayılı Kanun ile kurulan Türk-Japon Bilim ve Teknoloji Üniversitesi’ne iptali talep edilen düzenleme ile yer tahsisi yapılmıştır. Yapılan yer tahsisi, 7034 sayılı Kanuna ekli kroki ile belirtilen sınırlar içindeki tüm taşınmazları kapsamaktadır. Bedelsiz olarak tahsis edilen bu taşınmazlarda herhangi bir ayrım gözetilmemiş, orman vasfı taşıyanlar da Kanunla tahsis edilmiştir. </w:t>
      </w:r>
    </w:p>
    <w:p w:rsid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B7BD4">
        <w:rPr>
          <w:rFonts w:ascii="Times New Roman" w:hAnsi="Times New Roman"/>
          <w:sz w:val="24"/>
          <w:szCs w:val="26"/>
        </w:rPr>
        <w:t xml:space="preserve">2. Kanunun dayanağı “Türkiye Cumhuriyeti Hükümeti ile Japonya Hükümeti Arasında Türkiye Cumhuriyeti’nde Türk-Japon Bilim ve Teknoloji Üniversitesinin Kurulmasına Dair Anlaşma”dır. İş bu anlaşmanın Yürürlük ve Sona Erdirme başlıklı 15. maddesinin ikinci fıkrası uyarınca anlaşma on yıl süreyle yürürlükte kalacak ve Taraflardan herhangi biri bu Anlaşmayı sona erdirme niyetini, yürürlük süresi dolmadan en geç altı ay önce karşı tarafa diplomatik yollardan yazılı olarak bildirilmediği sürece beş yıllık süreler için kendiliğinden uzayacağı düzenlenmiştir. </w:t>
      </w:r>
    </w:p>
    <w:p w:rsid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B7BD4">
        <w:rPr>
          <w:rFonts w:ascii="Times New Roman" w:hAnsi="Times New Roman"/>
          <w:sz w:val="24"/>
          <w:szCs w:val="26"/>
        </w:rPr>
        <w:t xml:space="preserve">3. Ormanların korunması ve geliştirilmesi Anayasanın 169. maddesi uyarınca devletin anayasal görevleri arasındadır. Devlet, ormanların korunması ve sahalarının genişletilmesi için gerekli kanunları koymakla ve tedbirleri almakla yükümlüdür. Bütün ormanların gözetimi Devlete aittir. Gözetim anayasal olarak geniş bir çerçeveye sahiptir. Nitekim ormanların mülkiyeti devredilemeyeceği gibi, kullanım hakkında dahi sınırlama vardır. Devletçe yönetilen ve işletilen ormanlar, kamu yararı dışında irtifak hakkına konu olamamaktadır. Üniversite kurulmasında kamu yararı bulunmaktadır ancak bu kurulan üniversiteye tahsis edilen ormanlık arazinin nasıl kullanılacağına dair kanunda herhangi bir sınırlama veya belirlilik bulunmamaktadır. Bir başka deyişle ormanlık arazinin kamu yararı gözetilerek üniversiteye tahsis edilmiş olacağı düşünülse dahi ormanlık arazinin küçülmemesi, zarar görmemesi veya yok edilmemesiyle ilgili bir düzenleme bulunmamaktadır. Ormanlık arazinin korunmasına ilişkin bir düzenleme yapılmadan, herhangi bir güvence sağlanmadan bir başka deyişle tamamen güvenceden yoksun olarak tahsis edilmiş olmasında kamu yararı yoktur. Ormanlık araziye herhang bir inşaat yapılmayacağı, ormanlık arazinin yok edilmeyeceği gibi herhangi bir koşul getirilmeden yapılan tahsis anayasaya aykırıdır. Nitekim bu kullanım hakkı, ormanlık arazinin tamamen yok edilmesi anlamına da gelebilecektir. Anayasanın 169. maddesi ile ormanları yakmak, ormanı yok etmek veya daraltmak amacıyla işlenen suçların genel ve özel af kapsamına alınamayacağı düzenlenmiştir. Ormanların yok edilmesi af çıkarılamayacak kadar önemsenmişken, yürürlük süresi 10 yıl olan bir anlaşma ile kullanım koşulları belirlenmeden ormanlık arazinin tahsis edilmesi kabul edilemez. İptali talep edilen düzenleme Anayasa’nın 169. maddesinde düzenlenen ormanların korunması ve geliştirilmesi sorumluluğuna aykırılık teşkil eder bu sebeple iptali gerekir. </w:t>
      </w:r>
    </w:p>
    <w:p w:rsid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hAnsi="Times New Roman"/>
          <w:color w:val="000000"/>
          <w:sz w:val="24"/>
          <w:szCs w:val="26"/>
        </w:rPr>
      </w:pPr>
      <w:r>
        <w:rPr>
          <w:rFonts w:ascii="Times New Roman" w:hAnsi="Times New Roman"/>
          <w:color w:val="000000"/>
          <w:sz w:val="24"/>
          <w:szCs w:val="26"/>
        </w:rPr>
        <w:t xml:space="preserve"> </w:t>
      </w:r>
      <w:r w:rsidRPr="00AB7BD4">
        <w:rPr>
          <w:rFonts w:ascii="Times New Roman" w:hAnsi="Times New Roman"/>
          <w:color w:val="000000"/>
          <w:sz w:val="24"/>
          <w:szCs w:val="26"/>
        </w:rPr>
        <w:t>3. Anayasa’nın 2. maddesinde hukuk devleti ilkesi düzenlenmiştir.</w:t>
      </w:r>
      <w:r w:rsidRPr="00AB7BD4">
        <w:rPr>
          <w:rFonts w:ascii="Times New Roman" w:hAnsi="Times New Roman"/>
          <w:sz w:val="24"/>
          <w:szCs w:val="26"/>
        </w:rPr>
        <w:t xml:space="preserve">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w:t>
      </w:r>
      <w:r w:rsidRPr="00AB7BD4">
        <w:rPr>
          <w:rFonts w:ascii="Times New Roman" w:hAnsi="Times New Roman"/>
          <w:sz w:val="24"/>
          <w:szCs w:val="26"/>
        </w:rPr>
        <w:lastRenderedPageBreak/>
        <w:t xml:space="preserve">adalet, hakkaniyet ve kamu yararı ölçütlerini göz önünde tutarak kullanması gerekir </w:t>
      </w:r>
      <w:r w:rsidRPr="00AB7BD4">
        <w:rPr>
          <w:rFonts w:ascii="Times New Roman" w:eastAsia="Arial Unicode MS" w:hAnsi="Times New Roman"/>
          <w:bCs/>
          <w:sz w:val="24"/>
          <w:szCs w:val="26"/>
        </w:rPr>
        <w:t>(AYM Kararı: 2014/34E., 2014/79K. 9.4.2014).</w:t>
      </w:r>
      <w:r w:rsidRPr="00AB7BD4">
        <w:rPr>
          <w:rFonts w:ascii="Times New Roman" w:hAnsi="Times New Roman"/>
          <w:sz w:val="24"/>
          <w:szCs w:val="26"/>
        </w:rPr>
        <w:t xml:space="preserve"> Kullanım şekline ilişkin herhangi bir belirleme olmayan iptali talep edilen düzenlemede kamu yararı gözetilmemiştir. Ormanların yokedilmesinin, orman arazisinin azaltılmasının, daraltılmasının telafisi mümkün değildir.</w:t>
      </w:r>
      <w:r w:rsidRPr="00AB7BD4">
        <w:rPr>
          <w:rFonts w:ascii="Times New Roman" w:hAnsi="Times New Roman"/>
          <w:color w:val="000000"/>
          <w:sz w:val="24"/>
          <w:szCs w:val="26"/>
        </w:rPr>
        <w:t xml:space="preserve"> </w:t>
      </w:r>
      <w:r w:rsidRPr="00AB7BD4">
        <w:rPr>
          <w:rFonts w:ascii="Times New Roman" w:hAnsi="Times New Roman"/>
          <w:sz w:val="24"/>
          <w:szCs w:val="26"/>
        </w:rPr>
        <w:t xml:space="preserve">Kuşkusuz, yasa koyucu takdir alanına giren değerlendirmelerde Anayasal ilkelere uygun düzenlemeler yapmak zorundadır. (AYM Kararı: 17/06/1992 E., 1992/22 K., 1992/40). İptali talep edilen bu düzenleme ile ormanlık araziyi yokedilme riski taşıyan şekilde tahsisinde yasa koyucu kamu yararı gibi anayasal ilkeleri ve ormanların korunması gibi anayasal düzenlemeleri gözetmemiştir. </w:t>
      </w:r>
    </w:p>
    <w:p w:rsid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hAnsi="Times New Roman"/>
          <w:sz w:val="24"/>
          <w:szCs w:val="26"/>
        </w:rPr>
      </w:pPr>
      <w:r>
        <w:rPr>
          <w:rFonts w:ascii="Times New Roman" w:hAnsi="Times New Roman"/>
          <w:color w:val="000000"/>
          <w:sz w:val="24"/>
          <w:szCs w:val="26"/>
        </w:rPr>
        <w:t xml:space="preserve"> </w:t>
      </w:r>
      <w:r w:rsidRPr="00AB7BD4">
        <w:rPr>
          <w:rFonts w:ascii="Times New Roman" w:hAnsi="Times New Roman"/>
          <w:color w:val="000000"/>
          <w:sz w:val="24"/>
          <w:szCs w:val="26"/>
        </w:rPr>
        <w:t xml:space="preserve">5. Yukarıda değinildiği üzere, </w:t>
      </w:r>
      <w:r w:rsidRPr="00AB7BD4">
        <w:rPr>
          <w:rFonts w:ascii="Times New Roman" w:hAnsi="Times New Roman"/>
          <w:sz w:val="24"/>
          <w:szCs w:val="26"/>
        </w:rPr>
        <w:t xml:space="preserve">Anayasa Mahkemesi kararlarında, yasama işlemlerinin amacının kamu yararını gerçekleştirmek olması gerektiği (AYM Kararı: 2007/105 E. 2008/75 K. 06/03/2008) bir nevi ön kabul olarak yer almaktadır. Ayrıca kanun koyucunun kamu yararı amacıyla yapacağı kanuni düzenlemelerin, düzenleme ile amaçlanan hizmetin gerekleri göz önünde tutularak, yapılan düzenlemede öngörülen nitelik ve kısıtlamalarla, gerçekleştirilmek istenilen hizmet arasında gerçekçi, nesnel ve zorunlu bir neden-sonuç ilişkisi kurularak yapılması gerektiği belirtilmiştir. (AYM Kararı: 1992/40 E., 1992/55 K., 31/12/1992). Hiçbir güvence belirlenmeksizin ormanlık arazinin tahsisine ilişkin düzenleme ile verilecek hizmet arasında gerçekçi, nesnel ve zorunlu bir neden-sonuç ilişkisi kurulmamıştır. İlgili arazinin tahsisinin zorunlu olduğu düşünülse dahi güvencesiz, ormanlık arzinin yokedilmeyeceği, daraltılmayacağı koşullarına yer vermeksizin yapılmaması gerekir. Nitekim kanunların amaçları açısından Anayasaya uygunluğu, kanunla erişilmek istenilen amacın Anayasada ifade bulan amaçlara ve devlet işlemlerinin tümünün yöneldiği nihai amaç niteliğinde olan kamu yararı amacına uygun olmasını ifade etmektedir (Merih ÖDEN, Türk Anayasa Hukukunda Eşitlik İlkesi, Yetkin Yayınları, Ankara 2003, s.206-207). İptali talep edilen düzenleme ile kamu yararı gözetilmemiştir, bu sebeplerle Anayasanın 2. maddesine aykırılık teşkil eder iptali gerekir. </w:t>
      </w:r>
    </w:p>
    <w:p w:rsidR="00AB7BD4" w:rsidRP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AB7BD4">
        <w:rPr>
          <w:rFonts w:ascii="Times New Roman" w:hAnsi="Times New Roman"/>
          <w:sz w:val="24"/>
          <w:szCs w:val="26"/>
        </w:rPr>
        <w:t>6. Yukarıda açıklandığı üzere, 7034 sayılı Türk-Japon Bilim ve Teknoloji Üniversitesinin Kuruluşu Hakkında Kanun’ un Geçici 1. maddesinin ikinci fıkrasında yer alan “orman vasıflılar da dahil olmak üzere” ibaresi, Anayasa’nın 2. ve 169. maddelerine aykırı olduğundan iptali gerekir.</w:t>
      </w:r>
    </w:p>
    <w:p w:rsidR="00AB7BD4" w:rsidRPr="00AB7BD4" w:rsidRDefault="00AB7BD4" w:rsidP="00AB7BD4">
      <w:pPr>
        <w:tabs>
          <w:tab w:val="left" w:pos="1134"/>
        </w:tabs>
        <w:spacing w:before="240" w:after="100" w:afterAutospacing="1"/>
        <w:ind w:firstLine="709"/>
        <w:jc w:val="both"/>
        <w:rPr>
          <w:szCs w:val="26"/>
        </w:rPr>
      </w:pPr>
      <w:r>
        <w:rPr>
          <w:szCs w:val="26"/>
        </w:rPr>
        <w:t xml:space="preserve"> </w:t>
      </w:r>
      <w:r w:rsidRPr="00AB7BD4">
        <w:rPr>
          <w:szCs w:val="26"/>
        </w:rPr>
        <w:t>III. YÜRÜRLÜĞÜ DURDURMA İSTEMİNİN GEREKÇESİ</w:t>
      </w:r>
      <w:r>
        <w:rPr>
          <w:szCs w:val="26"/>
        </w:rPr>
        <w:t xml:space="preserve"> </w:t>
      </w:r>
    </w:p>
    <w:p w:rsidR="00AB7BD4" w:rsidRP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hAnsi="Times New Roman"/>
          <w:sz w:val="24"/>
          <w:szCs w:val="26"/>
        </w:rPr>
        <w:t xml:space="preserve"> </w:t>
      </w:r>
      <w:r w:rsidRPr="00AB7BD4">
        <w:rPr>
          <w:rFonts w:ascii="Times New Roman" w:hAnsi="Times New Roman"/>
          <w:sz w:val="24"/>
          <w:szCs w:val="26"/>
        </w:rPr>
        <w:t>7034 sayılı Türk-Japon Bilim ve Teknoloji Üniversitesinin Kuruluşu Hakkında Kanun’un Geçici 1. maddesinin ikinci fıkrasında yer alan “orman vasıflılar da dahil olmak üzere” ibaresi, Anayasa’nın 2. ve 169. maddelerine açıkça aykırıdır. Ormanlık arazilerin yokedilmesi, daraltılmasının telefisi yüzyılları alabilmektedir. Kamu yararına aykırı olan, telafisi mümkün olmayacak sonuçlara yol açacak bu düzenlemenin iptal davası sonuçlanana kadar yürürlüğünün durdurulması gerekmektedir.</w:t>
      </w:r>
      <w:r>
        <w:rPr>
          <w:rFonts w:ascii="Times New Roman" w:eastAsia="Times New Roman" w:hAnsi="Times New Roman"/>
          <w:sz w:val="24"/>
          <w:szCs w:val="26"/>
          <w:lang w:eastAsia="tr-TR"/>
        </w:rPr>
        <w:t xml:space="preserve"> </w:t>
      </w:r>
    </w:p>
    <w:p w:rsidR="00AB7BD4" w:rsidRP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AB7BD4">
        <w:rPr>
          <w:rFonts w:ascii="Times New Roman" w:eastAsia="Times New Roman" w:hAnsi="Times New Roman"/>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AB7BD4" w:rsidRP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p>
    <w:p w:rsidR="00AB7BD4" w:rsidRDefault="00AB7BD4" w:rsidP="00AB7BD4">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lastRenderedPageBreak/>
        <w:t xml:space="preserve"> </w:t>
      </w:r>
      <w:r w:rsidRPr="00AB7BD4">
        <w:rPr>
          <w:rFonts w:ascii="Times New Roman" w:eastAsia="Times New Roman" w:hAnsi="Times New Roman"/>
          <w:sz w:val="24"/>
          <w:szCs w:val="26"/>
          <w:lang w:eastAsia="tr-TR"/>
        </w:rPr>
        <w:t>Bu zarar ve durumların doğmasını önlemek amacıyla, Anayasaya açıkça aykırı olan ve iptali istenen hükmün iptal davası sonuçlanıncaya kadar yürürlüğünün de durdurulması istenerek Anayasa Mahkemesine dava açılmıştır.</w:t>
      </w:r>
    </w:p>
    <w:p w:rsidR="00AB7BD4" w:rsidRDefault="00AB7BD4" w:rsidP="00AB7BD4">
      <w:pPr>
        <w:tabs>
          <w:tab w:val="left" w:pos="1134"/>
        </w:tabs>
        <w:spacing w:before="240" w:after="100" w:afterAutospacing="1"/>
        <w:ind w:firstLine="709"/>
        <w:jc w:val="both"/>
        <w:rPr>
          <w:szCs w:val="26"/>
        </w:rPr>
      </w:pPr>
      <w:r>
        <w:rPr>
          <w:szCs w:val="26"/>
        </w:rPr>
        <w:t xml:space="preserve"> </w:t>
      </w:r>
      <w:r w:rsidRPr="00AB7BD4">
        <w:rPr>
          <w:szCs w:val="26"/>
        </w:rPr>
        <w:t>IV. SONUÇ VE İSTEM</w:t>
      </w:r>
    </w:p>
    <w:p w:rsidR="00AB7BD4" w:rsidRDefault="00AB7BD4" w:rsidP="00AB7BD4">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AB7BD4">
        <w:rPr>
          <w:rFonts w:eastAsia="ヒラギノ明朝 Pro W3"/>
          <w:bCs/>
          <w:szCs w:val="26"/>
        </w:rPr>
        <w:t xml:space="preserve">24 Haziran 2017 (Mükerrer) tarihli ve 30106 sayılı Resmi Gazetede yayımlanan, 13.06.2017 tarihli ve 7034 sayılı Türk-Japon Bilim ve Teknoloji Üniversitesinin Kuruluşu Hakkında Kanun’ un Geçici 1. maddesinin  ikinci fıkrasında yer alan “orman vasıflılar da dahil olmak üzere” ibaresi </w:t>
      </w:r>
      <w:r w:rsidRPr="00AB7BD4">
        <w:rPr>
          <w:szCs w:val="26"/>
        </w:rPr>
        <w:t xml:space="preserve">Anayasanın 2. ve 169. maddelerine </w:t>
      </w:r>
      <w:r w:rsidRPr="00AB7BD4">
        <w:rPr>
          <w:rFonts w:eastAsia="Calibri"/>
          <w:szCs w:val="26"/>
        </w:rPr>
        <w:t>aykırı olduğundan iptaline ve uygulanmaları halinde giderilmesi güç ya da olanaksız zarar ve durumlar doğacağı için, iptal davası sonuçlanıncaya kadar yürürlüğünün durdurulmasına karar verilmesine ilişkin istemimizi saygı ile arz ederiz.”</w:t>
      </w:r>
    </w:p>
    <w:p w:rsidR="00AB7BD4" w:rsidRDefault="00AB7BD4" w:rsidP="00AB7BD4">
      <w:pPr>
        <w:spacing w:before="240" w:after="100" w:afterAutospacing="1"/>
        <w:ind w:firstLine="709"/>
        <w:jc w:val="both"/>
        <w:sectPr w:rsidR="00AB7BD4" w:rsidSect="00AB7BD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pPr>
      <w:bookmarkStart w:id="0" w:name="_GoBack"/>
      <w:bookmarkEnd w:id="0"/>
    </w:p>
    <w:p w:rsidR="00AB7BD4" w:rsidRDefault="00AB7BD4" w:rsidP="00AB7BD4">
      <w:pPr>
        <w:tabs>
          <w:tab w:val="left" w:pos="1134"/>
        </w:tabs>
        <w:spacing w:before="240" w:after="240"/>
        <w:ind w:firstLine="709"/>
        <w:jc w:val="both"/>
        <w:rPr>
          <w:rFonts w:eastAsia="Calibri"/>
          <w:szCs w:val="26"/>
        </w:rPr>
      </w:pPr>
      <w:r w:rsidRPr="00EB133F">
        <w:rPr>
          <w:rFonts w:eastAsia="Calibri"/>
          <w:szCs w:val="26"/>
        </w:rPr>
        <w:lastRenderedPageBreak/>
        <w:t>“…</w:t>
      </w:r>
    </w:p>
    <w:p w:rsidR="00AB7BD4" w:rsidRPr="00EB133F" w:rsidRDefault="00AB7BD4" w:rsidP="00AB7BD4">
      <w:pPr>
        <w:tabs>
          <w:tab w:val="left" w:pos="1134"/>
        </w:tabs>
        <w:spacing w:before="240" w:after="240"/>
        <w:ind w:firstLine="709"/>
        <w:jc w:val="both"/>
        <w:rPr>
          <w:rFonts w:eastAsia="Calibri"/>
          <w:noProof w:val="0"/>
          <w:szCs w:val="26"/>
          <w:lang w:eastAsia="en-US"/>
        </w:rPr>
      </w:pPr>
      <w:r>
        <w:rPr>
          <w:rFonts w:eastAsia="Calibri"/>
          <w:szCs w:val="26"/>
        </w:rPr>
        <w:t xml:space="preserve"> </w:t>
      </w:r>
      <w:r w:rsidRPr="00EB133F">
        <w:rPr>
          <w:rFonts w:eastAsia="Calibri"/>
          <w:szCs w:val="26"/>
        </w:rPr>
        <w:t>II. GEREKÇELER</w:t>
      </w:r>
      <w:r>
        <w:rPr>
          <w:rFonts w:eastAsia="Calibri"/>
          <w:noProof w:val="0"/>
          <w:szCs w:val="26"/>
          <w:lang w:eastAsia="en-US"/>
        </w:rPr>
        <w:t xml:space="preserve"> </w:t>
      </w:r>
    </w:p>
    <w:p w:rsidR="00AB7BD4" w:rsidRPr="00EB133F" w:rsidRDefault="00AB7BD4" w:rsidP="00AB7BD4">
      <w:pPr>
        <w:tabs>
          <w:tab w:val="left" w:pos="1134"/>
        </w:tabs>
        <w:spacing w:before="240" w:after="240"/>
        <w:ind w:firstLine="709"/>
        <w:jc w:val="both"/>
        <w:rPr>
          <w:szCs w:val="26"/>
        </w:rPr>
      </w:pPr>
      <w:r>
        <w:rPr>
          <w:rFonts w:eastAsia="Calibri"/>
          <w:noProof w:val="0"/>
          <w:szCs w:val="26"/>
          <w:lang w:eastAsia="en-US"/>
        </w:rPr>
        <w:t xml:space="preserve"> </w:t>
      </w:r>
      <w:r w:rsidRPr="00EB133F">
        <w:rPr>
          <w:rFonts w:eastAsia="Calibri"/>
          <w:noProof w:val="0"/>
          <w:szCs w:val="26"/>
          <w:lang w:eastAsia="en-US"/>
        </w:rPr>
        <w:t xml:space="preserve">1) 13.06.2017 tarihli ve 7034 sayılı Türk-Japon Bilim ve Teknoloji Üniversitesinin Kuruluşu Hakkında Kanun’un 6. maddesinin </w:t>
      </w:r>
      <w:r w:rsidRPr="00EB133F">
        <w:rPr>
          <w:szCs w:val="26"/>
        </w:rPr>
        <w:t>Anayasaya Aykırılığı</w:t>
      </w:r>
      <w:r>
        <w:rPr>
          <w:szCs w:val="26"/>
        </w:rPr>
        <w:t xml:space="preserve">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İptali istenen madde ile 10/2/1954 tarihli ve 6245 sayılı Harcırah Kanunu, 2/1/1961 tarihli ve 195 sayılı Basın İlân Kurumu Teşkiline Dair Kanun, 5/1/1961 tarihli ve 237 sayılı Taşıt Kanunu, 8/9/1983 tarihli ve 2886 sayılı Devlet İhale Kanunu, 9/11/1983 tarihli ve 2946 sayılı Kamu Konutları Kanunu, 4/7/2001 tarihli ve 631 sayılı Memurlar ve Diğer Kamu Görevlilerinin Mali ve Sosyal Haklarında Düzenlemeler ile Bazı Kanun ve Kanun Hükmünde Kararnamelerde Değişiklik Yapılması Hakkında Kanun Hükmünde Kararname, 4/1/2002 tarihli ve 4734 sayılı Kamu İhale Kanunu, 5/1/2002 tarihli ve 4735 sayılı Kamu İhale Sözleşmeleri Kanunu, 10/12/2003 tarihli ve 5018 sayılı Kamu Malî Yönetimi ve Kontrol Kanunu, 3/12/2010 tarihli ve 6085 sayılı Sayıştay Kanunu, Üniversite ve Üniversite tarafından kurulan şirketler ile doğrudan veya dolaylı olarak pay sahipliği nedeniyle bunlara tabi hâle gelen bağlı ortaklıkları ve iştirakleri hakkında uygulanmaması öngörülmüştür. </w:t>
      </w:r>
      <w:r>
        <w:rPr>
          <w:rFonts w:ascii="Times New Roman" w:hAnsi="Times New Roman"/>
          <w:sz w:val="24"/>
          <w:szCs w:val="26"/>
        </w:rPr>
        <w:t xml:space="preserve">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İptali talep edilen maddeyle, Türk-Japon Bilim ve Teknoloji Üniversitesi ile Üniversite tarafından kurulan şirketler ile doğrudan veya dolaylı olarak pay sahipliği nedeniyle bunlara tabi hâle gelen bağlı ortaklıkları ve iştiraklerinin belirtilen kanun ve kanun hükmünde kararname hükümlerinden bağışık tutulması sağlanmıştır. </w:t>
      </w:r>
      <w:r>
        <w:rPr>
          <w:rFonts w:ascii="Times New Roman" w:hAnsi="Times New Roman"/>
          <w:sz w:val="24"/>
          <w:szCs w:val="26"/>
        </w:rPr>
        <w:t xml:space="preserve">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Bilindiği üzere, üniversiteler ile bunların sermayesinin yarısından fazlasına sahip bulundukları şirket, ortaklık ve iştirakleri;</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Asıl görevli bulundukları yerden başka bir yerde görevlendirilen çalışanlarına yapacakları harcırah ödemeleri bakımından 10/2/1954 tarihli ve 6245 sayılı Harcırah Kanununa,</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Resmi ilan olarak kabul edilen, reklam mahiyetini taşımayan ilanlarının yayınlanması bakımından 2/1/1961 tarihli ve 195 sayılı Basın İlân Kurumu Teşkiline Dair Kanuna,</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Sahip olabilecekleri taşıtlar ile bunların kullanımına ilişkin usul ve esaslar bakımından 5/1/1961 tarihli ve 237 sayılı Taşıt Kanununa,</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Her türlü alım, satım, hizmet, yapım, kira, trampa, mülkiyetin gayri ayni hak tesisi ve taşıma işlerinin yapılaması bakımından 8/9/1983 tarihli ve 2886 sayılı Devlet İhale Kanunu ile 4/1/2002 tarihli ve 4734 sayılı Kamu İhale Kanununa,</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 Sahip oldukları konutların tahsis biçimi, oturma süresi, kira, bakım, onarım ve yönetimi bakımından 9/11/1983 tarihli ve 2946 sayılı Kamu Konutları Kanununa,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 Çalışanlarına yapılacak bazı ödemeler bakımından 4/7/2001 tarihli ve 631 sayılı Memurlar ve Diğer Kamu Görevlilerinin Mali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sidRPr="00EB133F">
        <w:rPr>
          <w:rFonts w:ascii="Times New Roman" w:hAnsi="Times New Roman"/>
          <w:sz w:val="24"/>
          <w:szCs w:val="26"/>
        </w:rPr>
        <w:t>ve Sosyal Haklarında Düzenlemeler ile Bazı Kanun ve Kanun Hükmünde Kararnamelerde Değişiklik Yapılması Hakkında Kanun Hükmünde Kararnameye,</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lastRenderedPageBreak/>
        <w:t xml:space="preserve"> </w:t>
      </w:r>
      <w:r w:rsidRPr="00EB133F">
        <w:rPr>
          <w:rFonts w:ascii="Times New Roman" w:hAnsi="Times New Roman"/>
          <w:sz w:val="24"/>
          <w:szCs w:val="26"/>
        </w:rPr>
        <w:t>- Kamu İhale Kanununa göre yapılan ihalelere ilişkin sözleşmelerin düzenlenmesi ve uygulanması ile ilgili esas ve usuller bakımından 5/1/2002 tarihli ve 4735 sayılı Kamu İhale Sözleşmeleri Kanununa,</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 Kamu kaynaklarının öngörülen amaç, hedef, kanunlar ve diğer hukuki düzenlemelere uygun olarak elde edilmesi, muhafaza edilmesi ve kullanılması için yapılan düzenlilik ve performans denetimleri bakımından 3/12/2010 tarihli ve 6085 sayılı Sayıştay Kanununa tabidir.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Ayrıca, üniversiteler bütçelerinin hazırlanması, uygulanması, tüm malî işlemlerin muhasebeleştirilmesi, raporlanması ve malî kontrolü bakımından 10/12/2003 tarihli ve 5018 sayılı Kamu Malî Yönetimi ve Kontrol Kanununa tabi bulunmaktadır. İptali talep edilen madde ile Türk-Japon Bilim ve Teknoloji Üniversitesinin ve bağlı kuruluşlarının başta yasama organı olmak üzere Devletin yetkili kurumlarınca denetlenmesi, değerlendirilmesi ve kontrolü imkansız hale getirilmiştir.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Ayrıca ülkemizde üniversiteler 2809 sayılı Kanun kapsamında kurulmaktadır. 2809 sayılı Kanunun birinci maddesiyle, Kanunun amacı amacı yükseköğretim kurumlarının teşkilatlanmasını düzenlemek olarak belirlenmiştir. Kanunun 2. maddesiyle ise kanunun kapsamı yükseköğretim kurumlarının teşkilatlanması ile ilgili kurum ve kuruluşlar şeklinde düzenlenmiştir. Kanun koyucunun açıkça iradesini 2809 sayılı kanun ile ülkemizde üniversitelerin kuruluşu ve yükseköğretim kurumlarının teşkilatlanması düzenlenmek şeklinde olduğu anlaşılmaktadır.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2809 sayılı Kanun’da düzenlenen bu alanlar dayanağını anayasamızdan almaktadır. Anayasanın Yükseköğretim Kurumları başlıklı 130 uncu maddesinde;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üniversitelerin Devlet tarafından kanunla kurulacağı düzenlenmiştir. Ayrıca kanunda gösterilen usul ve esaslara göre, kazanç amacına yönelik olmamak şartı ile vakıflar tarafından, Devletin gözetim ve denetimine tâbi yükseköğretim kurumları kurulabileceği de aynı hükümde yer almıştır. Üniversiteler ve bunlara bağlı birimlerin, Devletin gözetimi ve denetimi altında olduğu ile  güvenlik hizmetlerinin Devletçe sağlanacağı da hüküm altına alınmıştır. Üniversitelerin hazırladığı bütçeler ise Yükseköğretim Kurulunca tetkik ve onaylandıktan sonra Millî Eğitim Bakanlığına sunulur ve merkezî yönetim bütçesinin bağlı olduğu esaslara uygun olarak işleme tâbi tutularak yürürlüğe konulmakta ve denetlenmektedir. </w:t>
      </w:r>
      <w:r>
        <w:rPr>
          <w:rFonts w:ascii="Times New Roman" w:hAnsi="Times New Roman"/>
          <w:sz w:val="24"/>
          <w:szCs w:val="26"/>
        </w:rPr>
        <w:t xml:space="preserve">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lastRenderedPageBreak/>
        <w:t xml:space="preserve"> </w:t>
      </w:r>
      <w:r w:rsidRPr="00EB133F">
        <w:rPr>
          <w:rFonts w:ascii="Times New Roman" w:hAnsi="Times New Roman"/>
          <w:sz w:val="24"/>
          <w:szCs w:val="26"/>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 ibarelerine yer verilmiştir.</w:t>
      </w:r>
      <w:r>
        <w:rPr>
          <w:rFonts w:ascii="Times New Roman" w:hAnsi="Times New Roman"/>
          <w:sz w:val="24"/>
          <w:szCs w:val="26"/>
        </w:rPr>
        <w:t xml:space="preserve">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Görüldüğü gibi Anayasanın 130. maddesinde üniversitelerin bilimsel özerkliğe sahip olduğu, Kanunda gösterilen usul ve esaslara göre, kazanç amacına yönelik olmamak şartı ile vakıflar tarafından, Devletin gözetim ve denetimine tâbi yükseköğretim kurumları kurulabileceği, üniversitelerin hazırladığı bütçelerin; Yükseköğretim Kurulunca tetkik ve onaylandıktan sonra Millî Eğitim Bakanlığına sunulacağı ve merkezî yönetim bütçesinin bağlı olduğu esaslara uygun olarak işleme tâbi tutularak yürürlüğe konulup ve denetleneceği açıkça vurgulanmıştır. Bu hususlar Anayasada açıkça ifade edilmişken Türk-Japon Bilim ve Teknoloji üniversitesine sadece bilimsel değil, mali, idari ve sosyal açıdan da özerkliğin ötesinde bağımsız olma ayrıcalığı tanınmıştır. Ayrıca, Anayasanın aynı maddesinde yukarıda değinildiği üzere, üniversitelerin hazırladığı bütçelerin; denetleneceği açıkça vurgulanmasına rağmen, Türk-Japon Bilim ve Teknoloji Üniversitesinin bütçesinin, anayasada işaret edilen usul dışına çıkarılarak ilgili kurumlar ve yasama organı tarafından denetlenmesinin önüne geçilmiştir.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Türk-Japon Bilim ve Teknoloji Üniversitesinin Kuruluşu Hakkında Kanunun Vakfın gelirleri ve muafiyetleri başlıklı 5. maddesinin ikinci fıkrasının (f) bendinde “Türk ve Japon hükümetleri tarafından yapılacak ayni ve nakdi yardımlar” ifadesine yer verilmiştir. Buradan da anlaşılacağı üzere Devlet bütçesinden, Türk-Japon Bilim ve Teknoloji Üniversitesine yardım adı altında tutarı belirsiz ayni ve nakdi kaynak aktarılacaktır. Türk-Japon ortaklığı ile kurulacak olan üniversiteye ayni ve nakdi yardım yapılması doğaldır. Ancak, yapılacak ayni ve nakdi yardımların itiraz konusu hükümle Devletin kontrol ve denetiminin dışına çıkarılması Anayasanın amir hükümleri gereğince mümkün değildir.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Anayasanın 130 uncu maddesinde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denilmektedir. Bu ifadeden de anlaşılacağı üzere Devletin yapacağı yardımlar ile ilgili ilkeler ile Devletin sağladığı mali kaynakların kullanılmasına ilişkin hususların Kanunla düzenlenmesi gerekmektedir. Oysa ki Türk-Japon Bilim ve Teknoloji üniversitesi tüm bu yükümlülükler dışında tutulmaktadır. Mali kaynağının Devlet tarafından verildiği, ancak denetim ve kontrolünün yapılamadığı bir sistem kurulmaktadır.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Açıklanan tüm bu gerekçelerle iptali talep edilen düzenleme, Anayasa’nın 130. maddesine aykırılık teşkile eder, iptali gerekir.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Anayasasının “Kanun Önünde Eşitlik ” başlığını taşıyan 10 uncu maddesi şöyledir: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EB133F">
        <w:rPr>
          <w:rFonts w:ascii="Times New Roman" w:hAnsi="Times New Roman"/>
          <w:i/>
          <w:sz w:val="24"/>
          <w:szCs w:val="26"/>
        </w:rPr>
        <w:t>“Herkes, dil, ırk, renk, cinsiyet, siyasî düşünce, felsefi inanç, din, mezhep ve benzeri sebeplerle ayırım gözetilmeksizin kanun önünde eşittir.</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i/>
          <w:sz w:val="24"/>
          <w:szCs w:val="26"/>
        </w:rPr>
      </w:pPr>
      <w:r>
        <w:rPr>
          <w:rFonts w:ascii="Times New Roman" w:hAnsi="Times New Roman"/>
          <w:i/>
          <w:sz w:val="24"/>
          <w:szCs w:val="26"/>
        </w:rPr>
        <w:t xml:space="preserve"> </w:t>
      </w:r>
      <w:r w:rsidRPr="00EB133F">
        <w:rPr>
          <w:rFonts w:ascii="Times New Roman" w:hAnsi="Times New Roman"/>
          <w:i/>
          <w:sz w:val="24"/>
          <w:szCs w:val="26"/>
        </w:rPr>
        <w:t>Hiçbir kişiye, aileye, zümreye veya sınıfa imtiyaz tanınamaz.</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i/>
          <w:sz w:val="24"/>
          <w:szCs w:val="26"/>
        </w:rPr>
        <w:t xml:space="preserve"> </w:t>
      </w:r>
      <w:r w:rsidRPr="00EB133F">
        <w:rPr>
          <w:rFonts w:ascii="Times New Roman" w:hAnsi="Times New Roman"/>
          <w:i/>
          <w:sz w:val="24"/>
          <w:szCs w:val="26"/>
        </w:rPr>
        <w:t>Devlet organları ve idare makamları bütün işlemlerinde kanun önünde eşitlik ilkesine uygun olarak hareket etmek zorundadırlar”.</w:t>
      </w:r>
      <w:r>
        <w:rPr>
          <w:rFonts w:ascii="Times New Roman" w:hAnsi="Times New Roman"/>
          <w:sz w:val="24"/>
          <w:szCs w:val="26"/>
        </w:rPr>
        <w:t xml:space="preserve">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lastRenderedPageBreak/>
        <w:t xml:space="preserve"> </w:t>
      </w:r>
      <w:r w:rsidRPr="00EB133F">
        <w:rPr>
          <w:rFonts w:ascii="Times New Roman" w:hAnsi="Times New Roman"/>
          <w:sz w:val="24"/>
          <w:szCs w:val="26"/>
        </w:rPr>
        <w:t xml:space="preserve">İptali talep edilen düzenleme ile Türk-Japon Bilim ve Teknoloji Üniversitesi özerklikten öte denetlenemez bir yapı olarak yürürlüğe girmiştir. Özerklik belli sınırlar içerisinde serbestçe davranabilmeyi anlatır. Oysaki kurulacak olan Türk-Japon Bilim ve Teknoloji Üniversitesini kısıtlayan, denetime dahil eden hiçbir kural ve kaide yoktur. İptali talep edilen düzenleme ile, Üniversite ve bağlı kuruluşlarının, yapılan bir uluslararası anlaşma kapsamında oluşturulan konsey tarafından alınacak tüm kararlarının ve bunların uygulamasının denetlenmesi olanağı kalmamıştır.  Böylece Türk-Japon Bilim ve Teknoloji Üniversitesi lehine, aynı statüdeki diğer üniversitelerin hiç birisine tanınmayan ayrıcalık tanınmış, durumları ve nitelikleri özdeş olan üniversiteler arasında, farklı uygulama yapılmasına yol açılmıştır. Bu durum Anayasanın 10 uncu maddesinde belirtilen hiçbir kişiye imtiyaz tanınamayacağı hükmüne aykırılık oluşturmaktadır. Nitekim eşitlik düzenlemesi tüzel kişiler bakımından da geçerlidir. Bu nedenlerle, Türk-Japon Bilim ve Teknoloji Üniversitesine ayrıcalıklar tanıyan madde Anayasanın 10. maddesindeki eşitlik ilkesine aykırılık teşkil etmektedir, bu sebeple iptali gerekir. </w:t>
      </w:r>
    </w:p>
    <w:p w:rsidR="00AB7BD4" w:rsidRPr="00EB133F" w:rsidRDefault="00AB7BD4" w:rsidP="00AB7BD4">
      <w:pPr>
        <w:tabs>
          <w:tab w:val="left" w:pos="1134"/>
        </w:tabs>
        <w:spacing w:before="240" w:after="240"/>
        <w:ind w:firstLine="709"/>
        <w:jc w:val="both"/>
        <w:rPr>
          <w:szCs w:val="26"/>
        </w:rPr>
      </w:pPr>
      <w:r>
        <w:rPr>
          <w:rFonts w:eastAsia="Calibri"/>
          <w:noProof w:val="0"/>
          <w:szCs w:val="26"/>
          <w:lang w:eastAsia="en-US"/>
        </w:rPr>
        <w:t xml:space="preserve"> </w:t>
      </w:r>
      <w:r w:rsidRPr="00EB133F">
        <w:rPr>
          <w:rFonts w:eastAsia="Calibri"/>
          <w:noProof w:val="0"/>
          <w:szCs w:val="26"/>
          <w:lang w:eastAsia="en-US"/>
        </w:rPr>
        <w:t xml:space="preserve">2) 13.06.2017 tarihli ve 7034 sayılı Türk-Japon Bilim ve Teknoloji Üniversitesinin Kuruluşu Hakkında Kanun’un 7. maddesinin </w:t>
      </w:r>
      <w:r w:rsidRPr="00EB133F">
        <w:rPr>
          <w:szCs w:val="26"/>
        </w:rPr>
        <w:t>Anayasaya Aykırılığı</w:t>
      </w:r>
      <w:r>
        <w:rPr>
          <w:szCs w:val="26"/>
        </w:rPr>
        <w:t xml:space="preserve">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Türk-Japon Bilim ve Teknoloji Üniversitesinin Kuruluşu Hakkında Kanunun 7. maddesinde “Üniversite bütçesinin hazırlanması, yürürlüğe konulması, uygulanması, muhasebeleştirilmesi, kesin hesap ve faaliyet raporlarının hazırlanması ve ibrası ile ihale usulleri, iç kontrol sisteminin kurulması ve işletilmesi, Üniversitenin şirketleri ve Vakıfla mali ilişkisi ve mali yönetime ilişkin diğer hususlar Üniversite tarafından düzenlenir.” denilmektedir. </w:t>
      </w:r>
      <w:r>
        <w:rPr>
          <w:rFonts w:ascii="Times New Roman" w:hAnsi="Times New Roman"/>
          <w:sz w:val="24"/>
          <w:szCs w:val="26"/>
        </w:rPr>
        <w:t xml:space="preserve">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İptali istenen madde ile üniversitenin bütçesinin hazırlanması, yürürlüğe konulması, uygulanması, muhasebeleştirilmesi, kesin hesap ve faaliyet raporlarının hazırlanması ve ibrası ile ihale usulleri, iç kontrol sisteminin kurulması ve işletilmesi, Üniversitenin şirketleri ve Vakıfla mali ilişkisi ve mali yönetime ilişkin diğer hususların Üniversite tarafından düzenlenmesi öngörülmüştür.</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Anayasanın 130. maddesinde “….(Değişik: 29/10/2005-5428/1 md.) Üniversitelerin hazırladığı bütçeler; Yükseköğretim Kurulunca tetkik ve onaylandıktan sonra Millî Eğitim Bakanlığına sunulur ve merkezî yönetim bütçesinin bağlı olduğu esaslara uygun olarak işleme tâbi tutularak yürürlüğe konulur ve denetlenir.” denilmektedir.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Ülkemizde ki tüm üniversitelerin bütçeleri Yükseköğretim Kurulunca tetkik ve onaylandıktan sonra Milli Eğitim Bakanlığına sunulmakta ve merkezi yönetim bütçesinin bağlı olduğu esaslara uygun olarak işleme tabi tutularak yürürlüğe konmaktadır. Ancak kurulması planlanan Türk-Japon Bilim ve Teknoloji Üniversitesine bu hususta hiçbir üniversiteye tanınmayan bir ayrıcalık tanınmıştır. Türk-Japon Bilim ve Teknoloji Üniversitesi kendi bütçesini hazırlayacak, bütçenin neredeyse tamamı devlet tarafından karşılanacak, ancak tüm mali iş ve işleyiş, denetim, bütçenin ibrası ve diğer uygulamalar üniversite tarafından düzenlenecektir. Buradan da anlaşılacağı üzere Türk-Japon Bilim ve Teknoloji üniversitesine tam bağımsızlık tanınmış, T.B.M.M., Sayıştay ve yargı denetimi dışına çıkarılmıştır. Tüm bu nedenlerle Türk-Japon Bilim ve Teknoloji üniversitesine tanınan bu ayrıcalıklı durum Anayasanın 130. Maddesine aykırılık teşkil etmektedir, bu nedenle iptali gerekir.</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 xml:space="preserve">Ayrıca Anayasanın 10. maddesinde herkesin kanun önünde eşit olduğu, hiçbir kişiye, aileye, zümreye veya sınıfa imtiyaz tanınamayacağı, Devlet organlarının ve idare makamlarının bütün işlemlerinde kanun önünde eşitlik ilkesine uygun olarak hareket etmek zorunda oldukları </w:t>
      </w:r>
      <w:r w:rsidRPr="00EB133F">
        <w:rPr>
          <w:rFonts w:ascii="Times New Roman" w:hAnsi="Times New Roman"/>
          <w:sz w:val="24"/>
          <w:szCs w:val="26"/>
        </w:rPr>
        <w:lastRenderedPageBreak/>
        <w:t xml:space="preserve">düzenlenmiştir. Anayasa Mahkemesinin defaaten belirttiği üzere Anayasanın 10. maddesinde ifade edilen kanun önünde eşitlik ilkesi, herkesin her yönden aynı kurallara bağlı olacağı anlamına gelmemekle birlikte, yasaların uygulanmasında birbirinin aynı durumda olanlar ayrı kuralların uygulanmasını ve böylece ayrıcalıklı kişi ve toplumların yaratılmasını engellemektedir. Madde düzenlemesi gerçek kişileri kapsadığı kadaar tüzel kişileri de kapsamaktadır. </w:t>
      </w:r>
    </w:p>
    <w:p w:rsidR="00AB7BD4" w:rsidRDefault="00AB7BD4" w:rsidP="00AB7BD4">
      <w:pPr>
        <w:pStyle w:val="ListeParagraf"/>
        <w:tabs>
          <w:tab w:val="left" w:pos="1134"/>
        </w:tabs>
        <w:spacing w:before="240" w:after="240" w:line="240" w:lineRule="auto"/>
        <w:ind w:left="0" w:firstLine="709"/>
        <w:contextualSpacing w:val="0"/>
        <w:jc w:val="both"/>
        <w:rPr>
          <w:rFonts w:ascii="Times New Roman" w:hAnsi="Times New Roman"/>
          <w:sz w:val="24"/>
          <w:szCs w:val="26"/>
        </w:rPr>
      </w:pPr>
      <w:r>
        <w:rPr>
          <w:rFonts w:ascii="Times New Roman" w:hAnsi="Times New Roman"/>
          <w:sz w:val="24"/>
          <w:szCs w:val="26"/>
        </w:rPr>
        <w:t xml:space="preserve"> </w:t>
      </w:r>
      <w:r w:rsidRPr="00EB133F">
        <w:rPr>
          <w:rFonts w:ascii="Times New Roman" w:hAnsi="Times New Roman"/>
          <w:sz w:val="24"/>
          <w:szCs w:val="26"/>
        </w:rPr>
        <w:t>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kılabilmektedir. Buna karşın haklı nedenlere dayanmayan durumlarda aynı durumda olanların farklı kurallara tabi tutulması Anayasanın eşitlik ilkesine aykırılık oluşturur.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Türkiye’de kurulan üniversitelerin iş ve işlemleri, bakımından aynı hukuksal durumda oldukları açıktır. Aynı hukuksal durumda olanlara ise aynı kuralların uygulanması gerekir. Aksi halde kanun önünde eşitlik ilkesine aykırı bir durum doğar. Türk-Japon Bilim ve Teknoloji Üniversitesi Kuruluşu Hakkındaki Kanunun 7. maddesi ile öngörülen hususlar, aynı hukuksal durumda bulunanlara faklı uygulamalar getirmesi nedeniyle Anayasanın 10. maddesine aykırılık teşkil eder, iptali gerekir.</w:t>
      </w:r>
    </w:p>
    <w:p w:rsidR="00AB7BD4" w:rsidRPr="00EB133F" w:rsidRDefault="00AB7BD4" w:rsidP="00AB7BD4">
      <w:pPr>
        <w:tabs>
          <w:tab w:val="left" w:pos="1134"/>
        </w:tabs>
        <w:spacing w:before="240" w:after="240"/>
        <w:ind w:firstLine="709"/>
        <w:jc w:val="both"/>
        <w:rPr>
          <w:szCs w:val="26"/>
        </w:rPr>
      </w:pPr>
      <w:r>
        <w:rPr>
          <w:szCs w:val="26"/>
        </w:rPr>
        <w:t xml:space="preserve"> </w:t>
      </w:r>
      <w:r w:rsidRPr="00EB133F">
        <w:rPr>
          <w:szCs w:val="26"/>
        </w:rPr>
        <w:t>III. YÜRÜRLÜĞÜ DURDURMA İSTEMİNİN GEREKÇESİ</w:t>
      </w:r>
      <w:r>
        <w:rPr>
          <w:szCs w:val="26"/>
        </w:rPr>
        <w:t xml:space="preserve">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eastAsia="Times New Roman" w:hAnsi="Times New Roman"/>
          <w:sz w:val="24"/>
          <w:szCs w:val="26"/>
          <w:lang w:eastAsia="tr-TR"/>
        </w:rPr>
      </w:pPr>
      <w:r>
        <w:rPr>
          <w:rFonts w:ascii="Times New Roman" w:hAnsi="Times New Roman"/>
          <w:sz w:val="24"/>
          <w:szCs w:val="26"/>
        </w:rPr>
        <w:t xml:space="preserve"> </w:t>
      </w:r>
      <w:r w:rsidRPr="00EB133F">
        <w:rPr>
          <w:rFonts w:ascii="Times New Roman" w:hAnsi="Times New Roman"/>
          <w:sz w:val="24"/>
          <w:szCs w:val="26"/>
        </w:rPr>
        <w:t>7034 sayılı Türk-Japon Bilim ve Teknoloji Üniversitesinin Kuruluşu Hakkında Kanun’un 6. maddesi ve 7. maddesi ile anayasal bir ilke olan eşitlik ilkesi açıkça ihlal edilmektedir. Ayrıca 6. madde ile tanınan muafiyetler Anayasanın 130. maddesine de aykırılık teşkil etmektedir. Tamamen denetimsiz bir şekilde kurulan üniversiteye tanınan muafiyetler, üniversitenin devlet denetiminin dışında tutulması anlamına gelmektedir. Kamu yararına aykırı olan, telafisi mümkün olmayacak sonuçlara yol açacak bu düzenlemenin iptal davası sonuçlanana kadar yürürlüğünün durdurulması gerekmektedir.</w:t>
      </w:r>
      <w:r>
        <w:rPr>
          <w:rFonts w:ascii="Times New Roman" w:eastAsia="Times New Roman" w:hAnsi="Times New Roman"/>
          <w:sz w:val="24"/>
          <w:szCs w:val="26"/>
          <w:lang w:eastAsia="tr-TR"/>
        </w:rPr>
        <w:t xml:space="preserve"> </w:t>
      </w:r>
    </w:p>
    <w:p w:rsidR="00AB7BD4" w:rsidRPr="00EB133F" w:rsidRDefault="00AB7BD4" w:rsidP="00AB7BD4">
      <w:pPr>
        <w:pStyle w:val="ListeParagraf"/>
        <w:tabs>
          <w:tab w:val="left" w:pos="1134"/>
        </w:tabs>
        <w:spacing w:before="240" w:after="240"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EB133F">
        <w:rPr>
          <w:rFonts w:ascii="Times New Roman" w:eastAsia="Times New Roman" w:hAnsi="Times New Roman"/>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r>
        <w:rPr>
          <w:rFonts w:ascii="Times New Roman" w:eastAsia="Times New Roman" w:hAnsi="Times New Roman"/>
          <w:sz w:val="24"/>
          <w:szCs w:val="26"/>
          <w:lang w:eastAsia="tr-TR"/>
        </w:rPr>
        <w:t xml:space="preserve"> </w:t>
      </w:r>
    </w:p>
    <w:p w:rsidR="00AB7BD4" w:rsidRDefault="00AB7BD4" w:rsidP="00AB7BD4">
      <w:pPr>
        <w:pStyle w:val="ListeParagraf"/>
        <w:tabs>
          <w:tab w:val="left" w:pos="1134"/>
        </w:tabs>
        <w:spacing w:before="240" w:after="240" w:line="240" w:lineRule="auto"/>
        <w:ind w:left="0" w:firstLine="709"/>
        <w:contextualSpacing w:val="0"/>
        <w:jc w:val="both"/>
        <w:rPr>
          <w:szCs w:val="26"/>
        </w:rPr>
      </w:pPr>
      <w:r>
        <w:rPr>
          <w:rFonts w:ascii="Times New Roman" w:eastAsia="Times New Roman" w:hAnsi="Times New Roman"/>
          <w:sz w:val="24"/>
          <w:szCs w:val="26"/>
          <w:lang w:eastAsia="tr-TR"/>
        </w:rPr>
        <w:t xml:space="preserve"> </w:t>
      </w:r>
      <w:r w:rsidRPr="00EB133F">
        <w:rPr>
          <w:rFonts w:ascii="Times New Roman" w:eastAsia="Times New Roman" w:hAnsi="Times New Roman"/>
          <w:sz w:val="24"/>
          <w:szCs w:val="26"/>
          <w:lang w:eastAsia="tr-TR"/>
        </w:rPr>
        <w:t>Bu zarar ve durumların doğmasını önlemek amacıyla, Anayasaya açıkça aykırı olan ve iptali istenen hükümlerin iptal davası sonuçlanıncaya kadar yürürlüğünün de durdurulması istenerek Anayasa Mahkemesine dava açılmıştır.</w:t>
      </w:r>
    </w:p>
    <w:p w:rsidR="00AB7BD4" w:rsidRDefault="00AB7BD4" w:rsidP="00AB7BD4">
      <w:pPr>
        <w:tabs>
          <w:tab w:val="left" w:pos="1134"/>
        </w:tabs>
        <w:spacing w:before="240" w:after="240"/>
        <w:ind w:firstLine="709"/>
        <w:jc w:val="both"/>
        <w:rPr>
          <w:szCs w:val="26"/>
        </w:rPr>
      </w:pPr>
      <w:r>
        <w:rPr>
          <w:szCs w:val="26"/>
        </w:rPr>
        <w:t xml:space="preserve"> </w:t>
      </w:r>
      <w:r w:rsidRPr="00EB133F">
        <w:rPr>
          <w:szCs w:val="26"/>
        </w:rPr>
        <w:t>IV. SONUÇ VE İSTEM</w:t>
      </w:r>
    </w:p>
    <w:p w:rsidR="00AB7BD4" w:rsidRDefault="00AB7BD4" w:rsidP="00AB7BD4">
      <w:pPr>
        <w:tabs>
          <w:tab w:val="left" w:pos="1134"/>
        </w:tabs>
        <w:spacing w:before="240" w:after="240"/>
        <w:ind w:firstLine="709"/>
        <w:jc w:val="both"/>
        <w:rPr>
          <w:rFonts w:eastAsia="ヒラギノ明朝 Pro W3"/>
          <w:bCs/>
          <w:szCs w:val="26"/>
        </w:rPr>
      </w:pPr>
      <w:r>
        <w:rPr>
          <w:rFonts w:eastAsia="ヒラギノ明朝 Pro W3"/>
          <w:bCs/>
          <w:szCs w:val="26"/>
        </w:rPr>
        <w:t xml:space="preserve"> </w:t>
      </w:r>
      <w:r w:rsidRPr="00EB133F">
        <w:rPr>
          <w:rFonts w:eastAsia="ヒラギノ明朝 Pro W3"/>
          <w:bCs/>
          <w:szCs w:val="26"/>
        </w:rPr>
        <w:t xml:space="preserve">24 Haziran 2017 (Mükerrer) tarihli ve 30106 sayılı Resmi Gazetede yayımlanan, 13.06.2017 tarihli ve 7034 sayılı Türk-Japon Bilim ve Teknoloji Üniversitesinin Kuruluşu Hakkında Kanun’un; </w:t>
      </w:r>
    </w:p>
    <w:p w:rsidR="00AB7BD4" w:rsidRDefault="00AB7BD4" w:rsidP="00AB7BD4">
      <w:pPr>
        <w:tabs>
          <w:tab w:val="left" w:pos="1134"/>
        </w:tabs>
        <w:spacing w:before="240" w:after="240"/>
        <w:ind w:firstLine="709"/>
        <w:jc w:val="both"/>
        <w:rPr>
          <w:rFonts w:eastAsia="ヒラギノ明朝 Pro W3"/>
          <w:bCs/>
          <w:szCs w:val="26"/>
        </w:rPr>
      </w:pPr>
      <w:r>
        <w:rPr>
          <w:rFonts w:eastAsia="ヒラギノ明朝 Pro W3"/>
          <w:bCs/>
          <w:szCs w:val="26"/>
        </w:rPr>
        <w:t xml:space="preserve"> </w:t>
      </w:r>
      <w:r w:rsidRPr="00EB133F">
        <w:rPr>
          <w:rFonts w:eastAsia="ヒラギノ明朝 Pro W3"/>
          <w:bCs/>
          <w:szCs w:val="26"/>
        </w:rPr>
        <w:t>1.</w:t>
      </w:r>
      <w:r>
        <w:rPr>
          <w:rFonts w:eastAsia="ヒラギノ明朝 Pro W3"/>
          <w:bCs/>
          <w:szCs w:val="26"/>
        </w:rPr>
        <w:t xml:space="preserve"> </w:t>
      </w:r>
      <w:r w:rsidRPr="00EB133F">
        <w:rPr>
          <w:rFonts w:eastAsia="ヒラギノ明朝 Pro W3"/>
          <w:bCs/>
          <w:szCs w:val="26"/>
        </w:rPr>
        <w:t>6. maddesinin Anayasa’nın 10. ve 130. maddelerine</w:t>
      </w:r>
    </w:p>
    <w:p w:rsidR="00AB7BD4" w:rsidRDefault="00AB7BD4" w:rsidP="00AB7BD4">
      <w:pPr>
        <w:tabs>
          <w:tab w:val="left" w:pos="1134"/>
        </w:tabs>
        <w:spacing w:before="240" w:after="240"/>
        <w:ind w:firstLine="709"/>
        <w:jc w:val="both"/>
        <w:rPr>
          <w:rFonts w:eastAsia="ヒラギノ明朝 Pro W3"/>
          <w:bCs/>
          <w:szCs w:val="26"/>
        </w:rPr>
      </w:pPr>
      <w:r>
        <w:rPr>
          <w:rFonts w:eastAsia="ヒラギノ明朝 Pro W3"/>
          <w:bCs/>
          <w:szCs w:val="26"/>
        </w:rPr>
        <w:lastRenderedPageBreak/>
        <w:t xml:space="preserve"> </w:t>
      </w:r>
      <w:r w:rsidRPr="00EB133F">
        <w:rPr>
          <w:rFonts w:eastAsia="ヒラギノ明朝 Pro W3"/>
          <w:bCs/>
          <w:szCs w:val="26"/>
        </w:rPr>
        <w:t>2.</w:t>
      </w:r>
      <w:r>
        <w:rPr>
          <w:rFonts w:eastAsia="ヒラギノ明朝 Pro W3"/>
          <w:bCs/>
          <w:szCs w:val="26"/>
        </w:rPr>
        <w:t xml:space="preserve"> </w:t>
      </w:r>
      <w:r w:rsidRPr="00EB133F">
        <w:rPr>
          <w:rFonts w:eastAsia="ヒラギノ明朝 Pro W3"/>
          <w:bCs/>
          <w:szCs w:val="26"/>
        </w:rPr>
        <w:t xml:space="preserve">7. maddesinin Anayasa’nın 10. maddesine,  </w:t>
      </w:r>
    </w:p>
    <w:p w:rsidR="00AB7BD4" w:rsidRDefault="00AB7BD4" w:rsidP="00AB7BD4">
      <w:pPr>
        <w:tabs>
          <w:tab w:val="left" w:pos="1134"/>
        </w:tabs>
        <w:spacing w:before="240" w:after="240"/>
        <w:ind w:firstLine="709"/>
        <w:jc w:val="both"/>
        <w:rPr>
          <w:rFonts w:eastAsia="ヒラギノ明朝 Pro W3"/>
          <w:bCs/>
          <w:szCs w:val="26"/>
        </w:rPr>
      </w:pPr>
      <w:r>
        <w:rPr>
          <w:rFonts w:eastAsia="Calibri"/>
          <w:szCs w:val="26"/>
        </w:rPr>
        <w:t xml:space="preserve"> </w:t>
      </w:r>
      <w:r w:rsidRPr="00EB133F">
        <w:rPr>
          <w:rFonts w:eastAsia="Calibri"/>
          <w:szCs w:val="26"/>
        </w:rPr>
        <w:t>aykırı olduğundan iptaline ve uygulanmaları halinde giderilmesi güç ya da olanaksız zarar ve durumlar doğacağı için, iptal davası sonuçlanıncaya kadar yürürlüğünün durdurulmasına karar verilmesine ilişkin istemimizi saygı ile arz ederiz.”</w:t>
      </w:r>
    </w:p>
    <w:p w:rsidR="00AB7BD4" w:rsidRPr="00EB133F" w:rsidRDefault="00AB7BD4" w:rsidP="00AB7BD4">
      <w:pPr>
        <w:tabs>
          <w:tab w:val="left" w:pos="1134"/>
        </w:tabs>
        <w:spacing w:before="240" w:after="240"/>
        <w:ind w:firstLine="709"/>
        <w:jc w:val="both"/>
        <w:rPr>
          <w:szCs w:val="26"/>
        </w:rPr>
      </w:pPr>
    </w:p>
    <w:p w:rsidR="001D02E4" w:rsidRPr="00AB7BD4" w:rsidRDefault="001D02E4" w:rsidP="00AB7BD4">
      <w:pPr>
        <w:spacing w:before="240" w:after="100" w:afterAutospacing="1"/>
        <w:ind w:firstLine="709"/>
        <w:jc w:val="both"/>
      </w:pPr>
    </w:p>
    <w:sectPr w:rsidR="001D02E4" w:rsidRPr="00AB7BD4" w:rsidSect="00AB7BD4">
      <w:headerReference w:type="default" r:id="rId9"/>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E3" w:rsidRDefault="00AB28E3" w:rsidP="00AB7BD4">
      <w:r>
        <w:separator/>
      </w:r>
    </w:p>
  </w:endnote>
  <w:endnote w:type="continuationSeparator" w:id="0">
    <w:p w:rsidR="00AB28E3" w:rsidRDefault="00AB28E3" w:rsidP="00A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AB28E3" w:rsidP="00AB7B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AB28E3"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D4" w:rsidRPr="00AB7BD4" w:rsidRDefault="00AB7BD4" w:rsidP="007158FA">
    <w:pPr>
      <w:pStyle w:val="Altbilgi"/>
      <w:framePr w:wrap="around" w:vAnchor="text" w:hAnchor="margin" w:xAlign="right" w:y="1"/>
      <w:rPr>
        <w:rStyle w:val="SayfaNumaras"/>
      </w:rPr>
    </w:pPr>
    <w:r w:rsidRPr="00AB7BD4">
      <w:rPr>
        <w:rStyle w:val="SayfaNumaras"/>
      </w:rPr>
      <w:fldChar w:fldCharType="begin"/>
    </w:r>
    <w:r w:rsidRPr="00AB7BD4">
      <w:rPr>
        <w:rStyle w:val="SayfaNumaras"/>
      </w:rPr>
      <w:instrText xml:space="preserve">PAGE  </w:instrText>
    </w:r>
    <w:r w:rsidRPr="00AB7BD4">
      <w:rPr>
        <w:rStyle w:val="SayfaNumaras"/>
      </w:rPr>
      <w:fldChar w:fldCharType="separate"/>
    </w:r>
    <w:r>
      <w:rPr>
        <w:rStyle w:val="SayfaNumaras"/>
      </w:rPr>
      <w:t>3</w:t>
    </w:r>
    <w:r w:rsidRPr="00AB7BD4">
      <w:rPr>
        <w:rStyle w:val="SayfaNumaras"/>
      </w:rPr>
      <w:fldChar w:fldCharType="end"/>
    </w:r>
  </w:p>
  <w:p w:rsidR="007F2065" w:rsidRPr="00AB7BD4" w:rsidRDefault="00AB28E3"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E3" w:rsidRDefault="00AB28E3" w:rsidP="00AB7BD4">
      <w:r>
        <w:separator/>
      </w:r>
    </w:p>
  </w:footnote>
  <w:footnote w:type="continuationSeparator" w:id="0">
    <w:p w:rsidR="00AB28E3" w:rsidRDefault="00AB28E3" w:rsidP="00AB7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D4" w:rsidRPr="00F557B0" w:rsidRDefault="00AB7BD4" w:rsidP="00AB7BD4">
    <w:pPr>
      <w:shd w:val="clear" w:color="auto" w:fill="FFFFFF"/>
      <w:jc w:val="both"/>
      <w:rPr>
        <w:b/>
        <w:color w:val="000000"/>
        <w:szCs w:val="27"/>
      </w:rPr>
    </w:pPr>
    <w:r w:rsidRPr="00F557B0">
      <w:rPr>
        <w:b/>
        <w:color w:val="000000"/>
        <w:szCs w:val="27"/>
      </w:rPr>
      <w:t>Esas Sayısı     :  2017/144</w:t>
    </w:r>
  </w:p>
  <w:p w:rsidR="00AB7BD4" w:rsidRPr="00F557B0" w:rsidRDefault="00AB7BD4" w:rsidP="00AB7BD4">
    <w:pPr>
      <w:shd w:val="clear" w:color="auto" w:fill="FFFFFF"/>
      <w:jc w:val="both"/>
      <w:rPr>
        <w:b/>
        <w:color w:val="000000"/>
        <w:szCs w:val="27"/>
      </w:rPr>
    </w:pPr>
    <w:r w:rsidRPr="00F557B0">
      <w:rPr>
        <w:b/>
        <w:color w:val="000000"/>
        <w:szCs w:val="27"/>
      </w:rPr>
      <w:t>Karar Sayısı  :  2018/76</w:t>
    </w:r>
  </w:p>
  <w:p w:rsidR="00C34ADA" w:rsidRPr="00AB7BD4" w:rsidRDefault="00AB28E3" w:rsidP="00AB7B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D4" w:rsidRPr="00F557B0" w:rsidRDefault="00AB7BD4" w:rsidP="00AB7BD4">
    <w:pPr>
      <w:shd w:val="clear" w:color="auto" w:fill="FFFFFF"/>
      <w:jc w:val="both"/>
      <w:rPr>
        <w:b/>
        <w:color w:val="000000"/>
        <w:szCs w:val="27"/>
      </w:rPr>
    </w:pPr>
    <w:r w:rsidRPr="00F557B0">
      <w:rPr>
        <w:b/>
        <w:color w:val="000000"/>
        <w:szCs w:val="27"/>
      </w:rPr>
      <w:t>Esas Sayısı     :  2017/</w:t>
    </w:r>
    <w:r>
      <w:rPr>
        <w:b/>
        <w:color w:val="000000"/>
        <w:szCs w:val="27"/>
      </w:rPr>
      <w:t>157</w:t>
    </w:r>
  </w:p>
  <w:p w:rsidR="00AB7BD4" w:rsidRPr="00F557B0" w:rsidRDefault="00AB7BD4" w:rsidP="00AB7BD4">
    <w:pPr>
      <w:shd w:val="clear" w:color="auto" w:fill="FFFFFF"/>
      <w:jc w:val="both"/>
      <w:rPr>
        <w:b/>
        <w:color w:val="000000"/>
        <w:szCs w:val="27"/>
      </w:rPr>
    </w:pPr>
    <w:r w:rsidRPr="00F557B0">
      <w:rPr>
        <w:b/>
        <w:color w:val="000000"/>
        <w:szCs w:val="27"/>
      </w:rPr>
      <w:t>Karar Sayısı  :  201</w:t>
    </w:r>
    <w:r>
      <w:rPr>
        <w:b/>
        <w:color w:val="000000"/>
        <w:szCs w:val="27"/>
      </w:rPr>
      <w:t>7</w:t>
    </w:r>
    <w:r w:rsidRPr="00F557B0">
      <w:rPr>
        <w:b/>
        <w:color w:val="000000"/>
        <w:szCs w:val="27"/>
      </w:rPr>
      <w:t>/</w:t>
    </w:r>
    <w:r>
      <w:rPr>
        <w:b/>
        <w:color w:val="000000"/>
        <w:szCs w:val="27"/>
      </w:rPr>
      <w:t>136</w:t>
    </w:r>
  </w:p>
  <w:p w:rsidR="00AB7BD4" w:rsidRPr="00AB7BD4" w:rsidRDefault="00AB7BD4" w:rsidP="00AB7B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D4"/>
    <w:rsid w:val="001D02E4"/>
    <w:rsid w:val="00AB28E3"/>
    <w:rsid w:val="00AB7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FC7E-8E40-4393-A144-42EA758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D4"/>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AB7BD4"/>
    <w:pPr>
      <w:tabs>
        <w:tab w:val="center" w:pos="4536"/>
        <w:tab w:val="right" w:pos="9072"/>
      </w:tabs>
    </w:pPr>
  </w:style>
  <w:style w:type="character" w:customStyle="1" w:styleId="AltbilgiChar">
    <w:name w:val="Altbilgi Char"/>
    <w:basedOn w:val="VarsaylanParagrafYazTipi"/>
    <w:link w:val="Altbilgi"/>
    <w:uiPriority w:val="99"/>
    <w:rsid w:val="00AB7BD4"/>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AB7BD4"/>
  </w:style>
  <w:style w:type="paragraph" w:styleId="ListeParagraf">
    <w:name w:val="List Paragraph"/>
    <w:basedOn w:val="Normal"/>
    <w:uiPriority w:val="34"/>
    <w:qFormat/>
    <w:rsid w:val="00AB7BD4"/>
    <w:pPr>
      <w:spacing w:after="200" w:line="276" w:lineRule="auto"/>
      <w:ind w:left="720"/>
      <w:contextualSpacing/>
    </w:pPr>
    <w:rPr>
      <w:rFonts w:ascii="Calibri" w:eastAsia="Calibri" w:hAnsi="Calibri"/>
      <w:noProof w:val="0"/>
      <w:sz w:val="22"/>
      <w:szCs w:val="22"/>
      <w:lang w:eastAsia="en-US"/>
    </w:rPr>
  </w:style>
  <w:style w:type="paragraph" w:styleId="stbilgi">
    <w:name w:val="header"/>
    <w:basedOn w:val="Normal"/>
    <w:link w:val="stbilgiChar"/>
    <w:uiPriority w:val="99"/>
    <w:rsid w:val="00AB7BD4"/>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AB7BD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3728</Words>
  <Characters>21253</Characters>
  <Application>Microsoft Office Word</Application>
  <DocSecurity>0</DocSecurity>
  <Lines>177</Lines>
  <Paragraphs>49</Paragraphs>
  <ScaleCrop>false</ScaleCrop>
  <Company/>
  <LinksUpToDate>false</LinksUpToDate>
  <CharactersWithSpaces>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2019-05-13T07:38:00Z</dcterms:created>
  <dcterms:modified xsi:type="dcterms:W3CDTF">2019-05-13T07:43:00Z</dcterms:modified>
</cp:coreProperties>
</file>