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58" w:rsidRPr="00FC5758" w:rsidRDefault="00FC5758" w:rsidP="00FC5758">
      <w:pPr>
        <w:spacing w:before="240" w:after="100" w:afterAutospacing="1"/>
        <w:ind w:firstLine="709"/>
        <w:jc w:val="both"/>
      </w:pPr>
      <w:r w:rsidRPr="00FC5758">
        <w:t>“23/01/2017 tarihli ve 29957 sayılı Resmi Gazete’de yayınlanan 682 sayılı Genel Kolluk Disiplin Hükümleri Hakkında Kanun Hükmünde Kararname 31/01/2018 tarihinde Türkiye Büyük Millet Meclisi’nde görüşülerek yasalaşmıştır. 08/03/2018 tarihli ve 30354 mükerrer sayılı Resmi Gazete’de yayınlanan 7068 sayılı “Genel Kolluk Disiplin Hükümleri Hakkında Kanun Hükmünde Kararnamenin Kabul Edilmesine Dair Kanun” ile genel kolluk görevini yürüten kurumların iç disiplinin sağlanması ve hukuka uygun olarak hareket etmeye yönelik usul ve esasların belirlenmesi ve bu kapsamda Emniyet Genel Müdürlüğü, Jandarma Genel Komutanlığı ve Sahil Güvenlik Komutanlığı personelinin disiplin işlemlerinin düzenlenmesi, Jandarma Genel Komutanlığı ve Sahil Güvenlik komutanlığının yapısının değiştirilerek İçişleri Bakanlığına bağlanması, disiplin işlerine ilişkin özel bir düzenleme yapılana kadar Jandarma ve Sahil güvenlik personelinin suç ve cezalarının Emniyet teşkilatı disiplin mevzuatına göre belirlenmesi öngörülmektedir.</w:t>
      </w:r>
    </w:p>
    <w:p w:rsidR="00FC5758" w:rsidRPr="00FC5758" w:rsidRDefault="00FC5758" w:rsidP="00FC5758">
      <w:pPr>
        <w:spacing w:before="240" w:after="100" w:afterAutospacing="1"/>
        <w:ind w:firstLine="709"/>
        <w:jc w:val="both"/>
      </w:pPr>
      <w:r w:rsidRPr="00FC5758">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FC5758" w:rsidRPr="00FC5758" w:rsidRDefault="00FC5758" w:rsidP="00FC5758">
      <w:pPr>
        <w:spacing w:before="240" w:after="100" w:afterAutospacing="1"/>
        <w:ind w:firstLine="709"/>
        <w:jc w:val="both"/>
      </w:pPr>
      <w:r w:rsidRPr="00FC5758">
        <w:t xml:space="preserve">A. İptali İstenen Düzenlemenin TBMM Onayı Öncesine İlişkin Yokluk Nedenleri </w:t>
      </w:r>
    </w:p>
    <w:p w:rsidR="00FC5758" w:rsidRPr="00FC5758" w:rsidRDefault="00FC5758" w:rsidP="00FC5758">
      <w:pPr>
        <w:spacing w:before="240" w:after="100" w:afterAutospacing="1"/>
        <w:ind w:firstLine="709"/>
        <w:jc w:val="both"/>
      </w:pPr>
      <w:r w:rsidRPr="00FC5758">
        <w:t xml:space="preserve">Dava konusu düzenleme pek çok nedenle yok hükmündedir. </w:t>
      </w:r>
    </w:p>
    <w:p w:rsidR="00FC5758" w:rsidRPr="00FC5758" w:rsidRDefault="00FC5758" w:rsidP="00FC5758">
      <w:pPr>
        <w:spacing w:before="240" w:after="100" w:afterAutospacing="1"/>
        <w:ind w:firstLine="709"/>
        <w:jc w:val="both"/>
      </w:pPr>
      <w:r w:rsidRPr="00FC5758">
        <w:t>1. İptali İstenen Düzenleme Yetki Gaspı Suretiyle Çıkarılmıştır</w:t>
      </w:r>
    </w:p>
    <w:p w:rsidR="00FC5758" w:rsidRPr="00FC5758" w:rsidRDefault="00FC5758" w:rsidP="00FC5758">
      <w:pPr>
        <w:spacing w:before="240" w:after="100" w:afterAutospacing="1"/>
        <w:ind w:firstLine="709"/>
        <w:jc w:val="both"/>
      </w:pPr>
      <w:r w:rsidRPr="00FC5758">
        <w:t xml:space="preserve">Öncelikle Anayasa ile olağanüstü hallerde Cumhurbaşkanının başkanlığında toplanan bakanlar kuruluna tanınan yetkinin tamamen dışına çıkarak olağanüstü hal ile ilgisi olmayan ve olağanüstü hal süresini aşacak şekilde kanunlarda değişiklik yaparak sürekli uygulanacak kurallar öngörmüştür. Anayasa tarafından Cumhurbaşkanının başkanlığında toplanan bakanlar kuruluna olağanüstü hal süresini aşan kalıcı düzenlemeler yapma yetkisi verilmemiştir. Bu, Türkiye Büyük Millet Meclisine ait yasama yetkinin açıkça gaspı anlamına gelmektedir ve Anayasa Mahkemesinin çeşitli defalar belirttiği gibi yetki gaspı suretiyle yapılmış düzenlemeler yoklukla maluldür. </w:t>
      </w:r>
    </w:p>
    <w:p w:rsidR="00FC5758" w:rsidRPr="00FC5758" w:rsidRDefault="00FC5758" w:rsidP="00FC5758">
      <w:pPr>
        <w:spacing w:before="240" w:after="100" w:afterAutospacing="1"/>
        <w:ind w:firstLine="709"/>
        <w:jc w:val="both"/>
      </w:pPr>
      <w:r w:rsidRPr="00FC5758">
        <w:t xml:space="preserve">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w:t>
      </w:r>
      <w:r w:rsidRPr="00FC5758">
        <w:lastRenderedPageBreak/>
        <w:t>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FC5758" w:rsidRPr="00FC5758" w:rsidRDefault="00FC5758" w:rsidP="00FC5758">
      <w:pPr>
        <w:spacing w:before="240" w:after="100" w:afterAutospacing="1"/>
        <w:ind w:firstLine="709"/>
        <w:jc w:val="both"/>
      </w:pPr>
      <w:r w:rsidRPr="00FC5758">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FC5758" w:rsidRPr="00FC5758" w:rsidRDefault="00FC5758" w:rsidP="00FC5758">
      <w:pPr>
        <w:spacing w:before="240" w:after="100" w:afterAutospacing="1"/>
        <w:ind w:firstLine="709"/>
        <w:jc w:val="both"/>
      </w:pPr>
      <w:r w:rsidRPr="00FC5758">
        <w:t>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KHK’lar ile yapılacak düzenlemeler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FC5758" w:rsidRPr="00FC5758" w:rsidRDefault="00FC5758" w:rsidP="00FC5758">
      <w:pPr>
        <w:spacing w:before="240" w:after="100" w:afterAutospacing="1"/>
        <w:ind w:firstLine="709"/>
        <w:jc w:val="both"/>
      </w:pPr>
      <w:r w:rsidRPr="00FC5758">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FC5758" w:rsidRPr="00FC5758" w:rsidRDefault="00FC5758" w:rsidP="00FC5758">
      <w:pPr>
        <w:spacing w:before="240" w:after="100" w:afterAutospacing="1"/>
        <w:ind w:firstLine="709"/>
        <w:jc w:val="both"/>
      </w:pPr>
      <w:r w:rsidRPr="00FC5758">
        <w:lastRenderedPageBreak/>
        <w:t>Dolayısıyla temel hakları sınırlayan ya da durdurun düzenlemeler doğrudan OHAL KHK’leri ile yapılamaz. Ancak Olağanüstü Hal Kanununda yapılan düzenlemelerin somut uygulaması niteliğindeki düzenlemeler OHAL KHK’si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KHK’si ile ise ancak kanunda belirtilen süreyi aşmamak üzere somut OHAL döneminde gözaltı süresinin ne kadar uygulanacağı düzenlenebilir. Yani OHAL KHK’leri ile ancak temel haklar doğrudan düzenlenemez, ancak OHAL Kanununun uygulamasını gösteren düzenlemeler yapılabilir. Anayasanın 121/2 maddesinin doğal ve mantıki sonucu budur. Bunun sonucu olarak OHAL KHK’leri ile Olağanüstü Hal Kanununda değişiklik yapılması da mümkün değildir. Anayasa Mahkemesi bunu açık bir şekilde belirtmiştir (bkz. AYM Kararı, E. 1990/25, K. 1991/1, K.T. 10.1.1991; E. 1991/6, K. 1991/20, K.T. 3.7.1991).</w:t>
      </w:r>
    </w:p>
    <w:p w:rsidR="00FC5758" w:rsidRPr="00FC5758" w:rsidRDefault="00FC5758" w:rsidP="00FC5758">
      <w:pPr>
        <w:spacing w:before="240" w:after="100" w:afterAutospacing="1"/>
        <w:ind w:firstLine="709"/>
        <w:jc w:val="both"/>
      </w:pPr>
      <w:r w:rsidRPr="00FC5758">
        <w:t>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Yüce Mahkemeye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FC5758" w:rsidRPr="00FC5758" w:rsidRDefault="00FC5758" w:rsidP="00FC5758">
      <w:pPr>
        <w:spacing w:before="240" w:after="100" w:afterAutospacing="1"/>
        <w:ind w:firstLine="709"/>
        <w:jc w:val="both"/>
      </w:pPr>
      <w:r w:rsidRPr="00FC5758">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FC5758" w:rsidRPr="00FC5758" w:rsidRDefault="00FC5758" w:rsidP="00FC5758">
      <w:pPr>
        <w:spacing w:before="240" w:after="100" w:afterAutospacing="1"/>
        <w:ind w:firstLine="709"/>
        <w:jc w:val="both"/>
      </w:pPr>
      <w:r w:rsidRPr="00FC5758">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FC5758" w:rsidRPr="00FC5758" w:rsidRDefault="00FC5758" w:rsidP="00FC5758">
      <w:pPr>
        <w:spacing w:before="240" w:after="100" w:afterAutospacing="1"/>
        <w:ind w:firstLine="709"/>
        <w:jc w:val="both"/>
      </w:pPr>
      <w:r w:rsidRPr="00FC5758">
        <w:lastRenderedPageBreak/>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FC5758" w:rsidRPr="00FC5758" w:rsidRDefault="00FC5758" w:rsidP="00FC5758">
      <w:pPr>
        <w:spacing w:before="240" w:after="100" w:afterAutospacing="1"/>
        <w:ind w:firstLine="709"/>
        <w:jc w:val="both"/>
      </w:pPr>
      <w:r w:rsidRPr="00FC5758">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FC5758" w:rsidRPr="00FC5758" w:rsidRDefault="00FC5758" w:rsidP="00FC5758">
      <w:pPr>
        <w:spacing w:before="240" w:after="100" w:afterAutospacing="1"/>
        <w:ind w:firstLine="709"/>
        <w:jc w:val="both"/>
      </w:pPr>
      <w:r w:rsidRPr="00FC5758">
        <w:t xml:space="preserve">Anayasa Mahkemesinin sözü edilen kararında açıkça ifade edildiği üzere Anayasa, Cumhurbaşkanının başkanlığında toplanan bakanlar kuruluna OHAL KHK’sı adı altında, kanunlarda genel ve sürekli değişiklik yapma, ya da sürekli olarak uygulanacak kurallar koyma yetkisi vermemiştir ve yetkinin bu şekilde kullanılması açıkça TBMM’ye ait yasama yetkisinin gaspı anlamına gelir.  Anayasa Mahkemesi  yetki gaspı suretiyle yapılan düzenlemelerin yokluk ile malul olduğunu kabul etmiştir. Mahkeme yokluk ölçütlerini şu şekilde belirlemiştir: </w:t>
      </w:r>
    </w:p>
    <w:p w:rsidR="00FC5758" w:rsidRPr="00FC5758" w:rsidRDefault="00FC5758" w:rsidP="00FC5758">
      <w:pPr>
        <w:spacing w:before="240" w:after="100" w:afterAutospacing="1"/>
        <w:ind w:firstLine="709"/>
        <w:jc w:val="both"/>
      </w:pPr>
      <w:r w:rsidRPr="00FC5758">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FC5758" w:rsidRPr="00FC5758" w:rsidRDefault="00FC5758" w:rsidP="00FC5758">
      <w:pPr>
        <w:spacing w:before="240" w:after="100" w:afterAutospacing="1"/>
        <w:ind w:firstLine="709"/>
        <w:jc w:val="both"/>
      </w:pPr>
      <w:r w:rsidRPr="00FC5758">
        <w:lastRenderedPageBreak/>
        <w:t xml:space="preserve">Mahkemenin bu kararında yasama organı için belirtilen fonksiyon gaspının yürütme organı için de geçerli olduğu açıktır. Dolayısıyla hem olağanüstü halin gerekleriyle uyumlu olmayan hem de kanunlarda genel ve sürekli değişiklik yapan iptali istenen düzenleme fonksiyon gaspı suretiyle çıkarılmış olup yok hükmündedir. </w:t>
      </w:r>
    </w:p>
    <w:p w:rsidR="00FC5758" w:rsidRPr="00FC5758" w:rsidRDefault="00FC5758" w:rsidP="00FC5758">
      <w:pPr>
        <w:spacing w:before="240" w:after="100" w:afterAutospacing="1"/>
        <w:ind w:firstLine="709"/>
        <w:jc w:val="both"/>
      </w:pPr>
      <w:r w:rsidRPr="00FC5758">
        <w:t>Anayasanın Başlangıcına, 2., 6., 7., 11. ve 121. maddelerine açıkça aykırı olarak fonksiyon gasbı suretiyle çıkarılan dava konusu düzenlemenin yokluğunun tespitine karar verilmesi gerekir.</w:t>
      </w:r>
    </w:p>
    <w:p w:rsidR="00FC5758" w:rsidRPr="00FC5758" w:rsidRDefault="00FC5758" w:rsidP="00FC5758">
      <w:pPr>
        <w:spacing w:before="240" w:after="100" w:afterAutospacing="1"/>
        <w:ind w:firstLine="709"/>
        <w:jc w:val="both"/>
      </w:pPr>
      <w:r w:rsidRPr="00FC5758">
        <w:t>2. (Cumhurbaşkanlığı Başkanlığında Toplanan) Bakanlar Kurulunun İradesi Oluşmadan Dava Konusu Düzenleme Çıkarılmıştır, Bu Nedenle Yok Hükmündedir</w:t>
      </w:r>
    </w:p>
    <w:p w:rsidR="00FC5758" w:rsidRPr="00FC5758" w:rsidRDefault="00FC5758" w:rsidP="00FC5758">
      <w:pPr>
        <w:spacing w:before="240" w:after="100" w:afterAutospacing="1"/>
        <w:ind w:firstLine="709"/>
        <w:jc w:val="both"/>
      </w:pPr>
      <w:r w:rsidRPr="00FC5758">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FC5758" w:rsidRPr="00FC5758" w:rsidRDefault="00FC5758" w:rsidP="00FC5758">
      <w:pPr>
        <w:spacing w:before="240" w:after="100" w:afterAutospacing="1"/>
        <w:ind w:firstLine="709"/>
        <w:jc w:val="both"/>
      </w:pPr>
      <w:r w:rsidRPr="00FC5758">
        <w:t xml:space="preserve">İlk olarak, söz konusu iradenin somut olayda oluşmuş sayılabilmesi için, KHK’lerin ana metinleriyle birlikte, kurum kapatma ve ihraç kararlarında isimlerin tek tek okunmuş olması gerekir. Ne var ki her bir KHK’nin kapsamının genişliği ye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FC5758" w:rsidRPr="00FC5758" w:rsidRDefault="00FC5758" w:rsidP="00FC5758">
      <w:pPr>
        <w:spacing w:before="240" w:after="100" w:afterAutospacing="1"/>
        <w:ind w:firstLine="709"/>
        <w:jc w:val="both"/>
      </w:pPr>
      <w:r w:rsidRPr="00FC5758">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FC5758" w:rsidRPr="00FC5758" w:rsidRDefault="00FC5758" w:rsidP="00FC5758">
      <w:pPr>
        <w:spacing w:before="240" w:after="100" w:afterAutospacing="1"/>
        <w:ind w:firstLine="709"/>
        <w:jc w:val="both"/>
      </w:pPr>
      <w:r w:rsidRPr="00FC5758">
        <w:t xml:space="preserve">“Takdir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FC5758" w:rsidRPr="00FC5758" w:rsidRDefault="00FC5758" w:rsidP="00FC5758">
      <w:pPr>
        <w:spacing w:before="240" w:after="100" w:afterAutospacing="1"/>
        <w:ind w:firstLine="709"/>
        <w:jc w:val="both"/>
      </w:pPr>
      <w:r w:rsidRPr="00FC5758">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FC5758" w:rsidRPr="00FC5758" w:rsidRDefault="00FC5758" w:rsidP="00FC5758">
      <w:pPr>
        <w:spacing w:before="240" w:after="100" w:afterAutospacing="1"/>
        <w:ind w:firstLine="709"/>
        <w:jc w:val="both"/>
      </w:pPr>
      <w:r w:rsidRPr="00FC5758">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FC5758" w:rsidRPr="00FC5758" w:rsidRDefault="00FC5758" w:rsidP="00FC5758">
      <w:pPr>
        <w:spacing w:before="240" w:after="100" w:afterAutospacing="1"/>
        <w:ind w:firstLine="709"/>
        <w:jc w:val="both"/>
      </w:pPr>
      <w:r w:rsidRPr="00FC5758">
        <w:t>Söz konusu düzenlemelerin tamamının ve ekli listelerdeki isimlerin Bakanlar Kurulu üyeleri ve Cumhurbaşkanı tarafından okunmasının zaten hayatın olağan akışına da uygun olmadığı Başbakanın şu sözlerinden anlaşılmaktadır:</w:t>
      </w:r>
    </w:p>
    <w:p w:rsidR="00FC5758" w:rsidRPr="00FC5758" w:rsidRDefault="00FC5758" w:rsidP="00FC5758">
      <w:pPr>
        <w:spacing w:before="240" w:after="100" w:afterAutospacing="1"/>
        <w:ind w:firstLine="709"/>
        <w:jc w:val="both"/>
      </w:pPr>
      <w:r w:rsidRPr="00FC5758">
        <w:lastRenderedPageBreak/>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FC5758" w:rsidRPr="00FC5758" w:rsidRDefault="00FC5758" w:rsidP="00FC5758">
      <w:pPr>
        <w:spacing w:before="240" w:after="100" w:afterAutospacing="1"/>
        <w:ind w:firstLine="709"/>
        <w:jc w:val="both"/>
      </w:pPr>
      <w:r w:rsidRPr="00FC5758">
        <w:t>İkinci sorun ise, anılan Bakanlar Kurulu toplantı tarihleri ile ardı ardına çıkarılan KHK’lerin Resmi Gazete’de yayımlanma tarihleri arasındaki tutarsızlıklardır. Bir dizi KHK 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FC5758" w:rsidRPr="00FC5758" w:rsidRDefault="00FC5758" w:rsidP="00FC5758">
      <w:pPr>
        <w:spacing w:before="240" w:after="100" w:afterAutospacing="1"/>
        <w:ind w:firstLine="709"/>
        <w:jc w:val="both"/>
      </w:pPr>
      <w:r w:rsidRPr="00FC5758">
        <w:t xml:space="preserve">679, 680 ve 681 Sayılı KHK’lar, Resmi Gazete yayınlanma tarihi: 6 Ocak 2017 </w:t>
      </w:r>
    </w:p>
    <w:p w:rsidR="00FC5758" w:rsidRPr="00FC5758" w:rsidRDefault="00FC5758" w:rsidP="00FC5758">
      <w:pPr>
        <w:spacing w:before="240" w:after="100" w:afterAutospacing="1"/>
        <w:ind w:firstLine="709"/>
        <w:jc w:val="both"/>
      </w:pPr>
      <w:r w:rsidRPr="00FC5758">
        <w:t>683, 684 ve 685 Sayılı KHK’lar, Resmi Gazete yayınlanma tarihi:23 Ocak 2017</w:t>
      </w:r>
    </w:p>
    <w:p w:rsidR="00FC5758" w:rsidRPr="00FC5758" w:rsidRDefault="00FC5758" w:rsidP="00FC5758">
      <w:pPr>
        <w:spacing w:before="240" w:after="100" w:afterAutospacing="1"/>
        <w:ind w:firstLine="709"/>
        <w:jc w:val="both"/>
      </w:pPr>
      <w:r w:rsidRPr="00FC5758">
        <w:t>686 Sayılı KHK, Resmi Gazete yayımlanma tarihi: 7 Şubat 2017</w:t>
      </w:r>
    </w:p>
    <w:p w:rsidR="00FC5758" w:rsidRPr="00FC5758" w:rsidRDefault="00FC5758" w:rsidP="00FC5758">
      <w:pPr>
        <w:spacing w:before="240" w:after="100" w:afterAutospacing="1"/>
        <w:ind w:firstLine="709"/>
        <w:jc w:val="both"/>
      </w:pPr>
      <w:r w:rsidRPr="00FC5758">
        <w:t>687 Sayılı KHK,    Resmi Gazete yayımlanma tarihi:9 Şubat 2017</w:t>
      </w:r>
    </w:p>
    <w:p w:rsidR="00FC5758" w:rsidRPr="00FC5758" w:rsidRDefault="00FC5758" w:rsidP="00FC5758">
      <w:pPr>
        <w:spacing w:before="240" w:after="100" w:afterAutospacing="1"/>
        <w:ind w:firstLine="709"/>
        <w:jc w:val="both"/>
      </w:pPr>
      <w:r w:rsidRPr="00FC5758">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FC5758" w:rsidRPr="00FC5758" w:rsidRDefault="00FC5758" w:rsidP="00FC5758">
      <w:pPr>
        <w:spacing w:before="240" w:after="100" w:afterAutospacing="1"/>
        <w:ind w:firstLine="709"/>
        <w:jc w:val="both"/>
      </w:pPr>
      <w:r w:rsidRPr="00FC5758">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FC5758" w:rsidRPr="00FC5758" w:rsidRDefault="00FC5758" w:rsidP="00FC5758">
      <w:pPr>
        <w:spacing w:before="240" w:after="100" w:afterAutospacing="1"/>
        <w:ind w:firstLine="709"/>
        <w:jc w:val="both"/>
      </w:pPr>
      <w:r w:rsidRPr="00FC5758">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kağıda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FC5758" w:rsidRPr="00FC5758" w:rsidRDefault="00FC5758" w:rsidP="00FC5758">
      <w:pPr>
        <w:spacing w:before="240" w:after="100" w:afterAutospacing="1"/>
        <w:ind w:firstLine="709"/>
        <w:jc w:val="both"/>
      </w:pPr>
      <w:r w:rsidRPr="00FC5758">
        <w:t>Burada önemle belirtmek gerekir ki, OHAL KHK’lerini çıkarmaya yetkili olan makam Cumhurbaşkanı Başkanlığında toplanan bakanlar kuruludur. Öte yandan bu yetkinin kullanılması aksi Anayasa’nı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FC5758" w:rsidRPr="00FC5758" w:rsidRDefault="00FC5758" w:rsidP="00FC5758">
      <w:pPr>
        <w:spacing w:before="240" w:after="100" w:afterAutospacing="1"/>
        <w:ind w:firstLine="709"/>
        <w:jc w:val="both"/>
      </w:pPr>
      <w:r w:rsidRPr="00FC5758">
        <w:t xml:space="preserve"> Bunun sonucu da anılan KHK’lerin altında isimleri yer alan Başbakan ve Bakanlar Kurulu’nun hukuki ve siyasi açıdan KHK’lerin içeriğinden sorumlu olmasıdır. Tüm bunlar </w:t>
      </w:r>
      <w:r w:rsidRPr="00FC5758">
        <w:lastRenderedPageBreak/>
        <w:t>dikkate alındığında Anayasa tarafından Bakanlar Kurulu’nun başkanı olarak düzenlenen (Md.112) Başbakanın yukarıda anılan ifadelerini; bakanlar kurulunun iradesinin oluşmadığının ilk elden itirafı olarak okumak gerekir.</w:t>
      </w:r>
    </w:p>
    <w:p w:rsidR="00FC5758" w:rsidRPr="00FC5758" w:rsidRDefault="00FC5758" w:rsidP="00FC5758">
      <w:pPr>
        <w:spacing w:before="240" w:after="100" w:afterAutospacing="1"/>
        <w:ind w:firstLine="709"/>
        <w:jc w:val="both"/>
      </w:pPr>
      <w:r w:rsidRPr="00FC5758">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KHK’lere eklendiği ve bu nedenle aslında Bakanlar Kurulu üyelerinin bu KHK’lerin altına imza atmamış oldukları ihtimali oldukça  yüksektir. Bu nedenle 2 Ocak sonrası tarihe sahip olan KHK’ler açısından; adları belirtilmiş olsa da Bakanlar Kurulu üyelerinin ıslak imzalarının bulunmamış olduğunu teyit edilmektedir.  </w:t>
      </w:r>
    </w:p>
    <w:p w:rsidR="00FC5758" w:rsidRPr="00FC5758" w:rsidRDefault="00FC5758" w:rsidP="00FC5758">
      <w:pPr>
        <w:spacing w:before="240" w:after="100" w:afterAutospacing="1"/>
        <w:ind w:firstLine="709"/>
        <w:jc w:val="both"/>
      </w:pPr>
      <w:r w:rsidRPr="00FC5758">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FC5758" w:rsidRPr="00FC5758" w:rsidRDefault="00FC5758" w:rsidP="00FC5758">
      <w:pPr>
        <w:spacing w:before="240" w:after="100" w:afterAutospacing="1"/>
        <w:ind w:firstLine="709"/>
        <w:jc w:val="both"/>
      </w:pPr>
      <w:r w:rsidRPr="00FC5758">
        <w:t>3. Anayasa ve İçtüzükte Öngörülen Sürede Onaylanmayan KHK Yok Hükmündedir</w:t>
      </w:r>
    </w:p>
    <w:p w:rsidR="00FC5758" w:rsidRPr="00FC5758" w:rsidRDefault="00FC5758" w:rsidP="00FC5758">
      <w:pPr>
        <w:spacing w:before="240" w:after="100" w:afterAutospacing="1"/>
        <w:ind w:firstLine="709"/>
        <w:jc w:val="both"/>
      </w:pPr>
      <w:r w:rsidRPr="00FC5758">
        <w:t xml:space="preserve">Anayasa’nın 121. maddesine göre OHAL KHK’larının Resmi Gazetede yayınlandıkları gün TBMM’nin onayına sunulması  gerekmektedir. Onaylanma süresi ve usulünün düzenlenmesi ise İçtüzüğe bırakılmıştır. Türkiye Büyük Millet Meclisi İçtüzüğü’nün Olağanüstü hal ve sıkıyönetim kanun hükmündeki kararnamelerinin görüşülmesi başlıklı 128. maddesi uyarınca; </w:t>
      </w:r>
    </w:p>
    <w:p w:rsidR="00FC5758" w:rsidRPr="00FC5758" w:rsidRDefault="00FC5758" w:rsidP="00FC5758">
      <w:pPr>
        <w:spacing w:before="240" w:after="100" w:afterAutospacing="1"/>
        <w:ind w:firstLine="709"/>
        <w:jc w:val="both"/>
      </w:pPr>
      <w:r w:rsidRPr="00FC5758">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FC5758" w:rsidRPr="00FC5758" w:rsidRDefault="00FC5758" w:rsidP="00FC5758">
      <w:pPr>
        <w:spacing w:before="240" w:after="100" w:afterAutospacing="1"/>
        <w:ind w:firstLine="709"/>
        <w:jc w:val="both"/>
      </w:pPr>
      <w:r w:rsidRPr="00FC5758">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FC5758" w:rsidRPr="00FC5758" w:rsidRDefault="00FC5758" w:rsidP="00FC5758">
      <w:pPr>
        <w:spacing w:before="240" w:after="100" w:afterAutospacing="1"/>
        <w:ind w:firstLine="709"/>
        <w:jc w:val="both"/>
      </w:pPr>
      <w:r w:rsidRPr="00FC5758">
        <w:t xml:space="preserve">Kuzu (Olağanüstü Hal Kavramı ve Türk Anayasa Hukukunda Olağanüstü Hal Rejimi (1993) s. 262) ve Gözler (Kanun Hükmünde Kararnamelerin Hukuki Rejimi (Bursa, Ekin, 2000) s. 60)  gibi başka bazı yazarlar ise otuz gün içinde TBMM’ce onaylanmayan OHAL KHK’lerinin “idari işlem”  olarak kalacaklarını ileri sürmektedirler. </w:t>
      </w:r>
    </w:p>
    <w:p w:rsidR="00FC5758" w:rsidRPr="00FC5758" w:rsidRDefault="00FC5758" w:rsidP="00FC5758">
      <w:pPr>
        <w:spacing w:before="240" w:after="100" w:afterAutospacing="1"/>
        <w:ind w:firstLine="709"/>
        <w:jc w:val="both"/>
      </w:pPr>
      <w:r w:rsidRPr="00FC5758">
        <w:lastRenderedPageBreak/>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FC5758" w:rsidRPr="00FC5758" w:rsidRDefault="00FC5758" w:rsidP="00FC5758">
      <w:pPr>
        <w:spacing w:before="240" w:after="100" w:afterAutospacing="1"/>
        <w:ind w:firstLine="709"/>
        <w:jc w:val="both"/>
      </w:pPr>
      <w:r w:rsidRPr="00FC5758">
        <w:t xml:space="preserve">Sonuç olarak yukarıda açıklanan her üç nedenle iptali istenen düzenleme yok hükmündedir ve bu yokluğun Anayasa Mahkemesince tespit edilmesi gerekir. </w:t>
      </w:r>
    </w:p>
    <w:p w:rsidR="00FC5758" w:rsidRPr="00FC5758" w:rsidRDefault="00FC5758" w:rsidP="00FC5758">
      <w:pPr>
        <w:spacing w:before="240" w:after="100" w:afterAutospacing="1"/>
        <w:ind w:firstLine="709"/>
        <w:jc w:val="both"/>
      </w:pPr>
      <w:r w:rsidRPr="00FC5758">
        <w:t>B. TBMM Tarafından Onaylama Sonrasına İlişkin Yokluk Nedenleri</w:t>
      </w:r>
    </w:p>
    <w:p w:rsidR="00FC5758" w:rsidRPr="00FC5758" w:rsidRDefault="00FC5758" w:rsidP="00FC5758">
      <w:pPr>
        <w:spacing w:before="240" w:after="100" w:afterAutospacing="1"/>
        <w:ind w:firstLine="709"/>
        <w:jc w:val="both"/>
      </w:pPr>
      <w:r w:rsidRPr="00FC5758">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KHK’lar biçimsel olarak yürütme işlemi iken maddi anlamda yasama işlemidir ve genel ve sürekli olarak uygulanmak üzere çıkarılırlar ve kanunlarda değişiklik yapabilirler. Oysa OHAL KHK’ları doğaları gereği geçici olmak durumundadır ve sürekli etki doğuracak şekilde çıkarılamazlar. Bunun sonucu olarak olağan KHK’lar ile OHAL KHK’larının TBMM’ce onaylanması da tamamen farklı hukuki niteliğe sahiptir ve farklı sonuçlar doğurur. Olağan KHK’ların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FC5758" w:rsidRPr="00FC5758" w:rsidRDefault="00FC5758" w:rsidP="00FC5758">
      <w:pPr>
        <w:spacing w:before="240" w:after="100" w:afterAutospacing="1"/>
        <w:ind w:firstLine="709"/>
        <w:jc w:val="both"/>
      </w:pPr>
      <w:r w:rsidRPr="00FC5758">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FC5758" w:rsidRPr="00FC5758" w:rsidRDefault="00FC5758" w:rsidP="00FC5758">
      <w:pPr>
        <w:spacing w:before="240" w:after="100" w:afterAutospacing="1"/>
        <w:ind w:firstLine="709"/>
        <w:jc w:val="both"/>
      </w:pPr>
      <w:r w:rsidRPr="00FC5758">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FC5758" w:rsidRPr="00FC5758" w:rsidRDefault="00FC5758" w:rsidP="00FC5758">
      <w:pPr>
        <w:spacing w:before="240" w:after="100" w:afterAutospacing="1"/>
        <w:ind w:firstLine="709"/>
        <w:jc w:val="both"/>
      </w:pPr>
      <w:r w:rsidRPr="00FC5758">
        <w:lastRenderedPageBreak/>
        <w:t>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OHAL KHK’sinin akibetinin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FC5758" w:rsidRPr="00FC5758" w:rsidRDefault="00FC5758" w:rsidP="00FC5758">
      <w:pPr>
        <w:spacing w:before="240" w:after="100" w:afterAutospacing="1"/>
        <w:ind w:firstLine="709"/>
        <w:jc w:val="both"/>
      </w:pPr>
      <w:r w:rsidRPr="00FC5758">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FC5758" w:rsidRPr="00FC5758" w:rsidRDefault="00FC5758" w:rsidP="00FC5758">
      <w:pPr>
        <w:spacing w:before="240" w:after="100" w:afterAutospacing="1"/>
        <w:ind w:firstLine="709"/>
        <w:jc w:val="both"/>
      </w:pPr>
      <w:r w:rsidRPr="00FC5758">
        <w:t>Açıklanan nedenlerle Anayasa Mahkemesinin Anayasanın Başlangıcına, 2., 6., 7., 11. ve 121. maddelerine açıkça aykırı olarak fonksiyon gaspı suretiyle çıkarılan dava konusu düzenlemenin yokluğunun tespitine karar vermesi gerekir.</w:t>
      </w:r>
    </w:p>
    <w:p w:rsidR="00FC5758" w:rsidRPr="00FC5758" w:rsidRDefault="00FC5758" w:rsidP="00FC5758">
      <w:pPr>
        <w:spacing w:before="240" w:after="100" w:afterAutospacing="1"/>
        <w:ind w:firstLine="709"/>
        <w:jc w:val="both"/>
      </w:pPr>
      <w:r w:rsidRPr="00FC5758">
        <w:t>C. Eylemli İçtüzük Değişikliği Dolayısıyla TBMM’nin Onama Kararı Geçersizdir</w:t>
      </w:r>
    </w:p>
    <w:p w:rsidR="00FC5758" w:rsidRPr="00FC5758" w:rsidRDefault="00FC5758" w:rsidP="00FC5758">
      <w:pPr>
        <w:spacing w:before="240" w:after="100" w:afterAutospacing="1"/>
        <w:ind w:firstLine="709"/>
        <w:jc w:val="both"/>
      </w:pPr>
      <w:r w:rsidRPr="00FC5758">
        <w:t xml:space="preserve">Olağanüstü kararnamelere ilişkin Anayasa ve İçtüzük özel bir yasalaşma süreci öngörmüştür. Bu yasalaşma sürecinde ilk göze çarpan husus yasalaşma sürecindeki süre şartıdır.  Türkiye Büyük Millet Meclisi İçtüzüğü’nün Olağanüstü hal ve sıkıyönetim kanun hükmündeki kararnamelerinin görüşülmesi başlıklı 128. maddesi uyarınca; </w:t>
      </w:r>
    </w:p>
    <w:p w:rsidR="00FC5758" w:rsidRPr="00FC5758" w:rsidRDefault="00FC5758" w:rsidP="00FC5758">
      <w:pPr>
        <w:spacing w:before="240" w:after="100" w:afterAutospacing="1"/>
        <w:ind w:firstLine="709"/>
        <w:jc w:val="both"/>
      </w:pPr>
      <w:r w:rsidRPr="00FC5758">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FC5758" w:rsidRPr="00FC5758" w:rsidRDefault="00FC5758" w:rsidP="00FC5758">
      <w:pPr>
        <w:spacing w:before="240" w:after="100" w:afterAutospacing="1"/>
        <w:ind w:firstLine="709"/>
        <w:jc w:val="both"/>
      </w:pPr>
      <w:r w:rsidRPr="00FC5758">
        <w:t>Ancak 682 sayılı KHK’nin görüşülmesinde içtüzüğün zorunlu kıldığı usule uyulmamıştır. 682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FC5758" w:rsidRPr="00FC5758" w:rsidRDefault="00FC5758" w:rsidP="00FC5758">
      <w:pPr>
        <w:spacing w:before="240" w:after="100" w:afterAutospacing="1"/>
        <w:ind w:firstLine="709"/>
        <w:jc w:val="both"/>
      </w:pPr>
      <w:r w:rsidRPr="00FC5758">
        <w:lastRenderedPageBreak/>
        <w:t>•</w:t>
      </w:r>
      <w:r w:rsidRPr="00FC5758">
        <w:tab/>
        <w:t>Başkanlık Divanı’nın oluşumundaki usulsüzlükler (E.1973/43, K.1973/39, k.t. 25.12.1973.)</w:t>
      </w:r>
    </w:p>
    <w:p w:rsidR="00FC5758" w:rsidRPr="00FC5758" w:rsidRDefault="00FC5758" w:rsidP="00FC5758">
      <w:pPr>
        <w:spacing w:before="240" w:after="100" w:afterAutospacing="1"/>
        <w:ind w:firstLine="709"/>
        <w:jc w:val="both"/>
      </w:pPr>
      <w:r w:rsidRPr="00FC5758">
        <w:t>•</w:t>
      </w:r>
      <w:r w:rsidRPr="00FC5758">
        <w:tab/>
        <w:t>Cumhurbaşkanının seçiminde Anayasa ve onun doğrudan atıfta bulunduğu İçtüzük kuralına uyulmaması (E.2007/45, K.2007/54, k.t.1.5.2007.)</w:t>
      </w:r>
    </w:p>
    <w:p w:rsidR="00FC5758" w:rsidRPr="00FC5758" w:rsidRDefault="00FC5758" w:rsidP="00FC5758">
      <w:pPr>
        <w:spacing w:before="240" w:after="100" w:afterAutospacing="1"/>
        <w:ind w:firstLine="709"/>
        <w:jc w:val="both"/>
      </w:pPr>
      <w:r w:rsidRPr="00FC5758">
        <w:t>•</w:t>
      </w:r>
      <w:r w:rsidRPr="00FC5758">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FC5758" w:rsidRPr="00FC5758" w:rsidRDefault="00FC5758" w:rsidP="00FC5758">
      <w:pPr>
        <w:spacing w:before="240" w:after="100" w:afterAutospacing="1"/>
        <w:ind w:firstLine="709"/>
        <w:jc w:val="both"/>
      </w:pPr>
      <w:r w:rsidRPr="00FC5758">
        <w:t>•</w:t>
      </w:r>
      <w:r w:rsidRPr="00FC5758">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FC5758" w:rsidRPr="00FC5758" w:rsidRDefault="00FC5758" w:rsidP="00FC5758">
      <w:pPr>
        <w:spacing w:before="240" w:after="100" w:afterAutospacing="1"/>
        <w:ind w:firstLine="709"/>
        <w:jc w:val="both"/>
      </w:pPr>
      <w:r w:rsidRPr="00FC5758">
        <w:t>•</w:t>
      </w:r>
      <w:r w:rsidRPr="00FC5758">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FC5758" w:rsidRPr="00FC5758" w:rsidRDefault="00FC5758" w:rsidP="00FC5758">
      <w:pPr>
        <w:spacing w:before="240" w:after="100" w:afterAutospacing="1"/>
        <w:ind w:firstLine="709"/>
        <w:jc w:val="both"/>
      </w:pPr>
      <w:r w:rsidRPr="00FC5758">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FC5758" w:rsidRPr="00FC5758" w:rsidRDefault="00FC5758" w:rsidP="00FC5758">
      <w:pPr>
        <w:spacing w:before="240" w:after="100" w:afterAutospacing="1"/>
        <w:ind w:firstLine="709"/>
        <w:jc w:val="both"/>
      </w:pPr>
      <w:r w:rsidRPr="00FC5758">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FC5758" w:rsidRPr="00FC5758" w:rsidRDefault="00FC5758" w:rsidP="00FC5758">
      <w:pPr>
        <w:spacing w:before="240" w:after="100" w:afterAutospacing="1"/>
        <w:ind w:firstLine="709"/>
        <w:jc w:val="both"/>
      </w:pPr>
      <w:r w:rsidRPr="00FC5758">
        <w:t xml:space="preserve">D. OHAL KHK’ları İle “Anayasasızlaştırma” Sürecine Girilmiş, Anayasa Askıya Alınmıştır </w:t>
      </w:r>
    </w:p>
    <w:p w:rsidR="00FC5758" w:rsidRPr="00FC5758" w:rsidRDefault="00FC5758" w:rsidP="00FC5758">
      <w:pPr>
        <w:spacing w:before="240" w:after="100" w:afterAutospacing="1"/>
        <w:ind w:firstLine="709"/>
        <w:jc w:val="both"/>
      </w:pPr>
      <w:r w:rsidRPr="00FC5758">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FC5758" w:rsidRPr="00FC5758" w:rsidRDefault="00FC5758" w:rsidP="00FC5758">
      <w:pPr>
        <w:spacing w:before="240" w:after="100" w:afterAutospacing="1"/>
        <w:ind w:firstLine="709"/>
        <w:jc w:val="both"/>
      </w:pPr>
      <w:r w:rsidRPr="00FC5758">
        <w:t xml:space="preserve">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w:t>
      </w:r>
      <w:r w:rsidRPr="00FC5758">
        <w:lastRenderedPageBreak/>
        <w:t>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Cumhurbaşkanınca yayımlanarak yürürlüğe konulması mümkün değildir. Cumhurbaşkanı bu tür anayasa değişikliği kanunlarını ancak referanduma sunulmak üzere Resmi Gazete’de yayımlayabilir.</w:t>
      </w:r>
    </w:p>
    <w:p w:rsidR="00FC5758" w:rsidRPr="00FC5758" w:rsidRDefault="00FC5758" w:rsidP="00FC5758">
      <w:pPr>
        <w:spacing w:before="240" w:after="100" w:afterAutospacing="1"/>
        <w:ind w:firstLine="709"/>
        <w:jc w:val="both"/>
      </w:pPr>
      <w:r w:rsidRPr="00FC5758">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FC5758" w:rsidRPr="00FC5758" w:rsidRDefault="00FC5758" w:rsidP="00FC5758">
      <w:pPr>
        <w:spacing w:before="240" w:after="100" w:afterAutospacing="1"/>
        <w:ind w:firstLine="709"/>
        <w:jc w:val="both"/>
      </w:pPr>
      <w:r w:rsidRPr="00FC5758">
        <w:t>OHAL döneminde doğrudan uygulanabilecek Anayasa kurallarının eylemli olarak değiştirildiğine dair şu örnek verilebilir:</w:t>
      </w:r>
    </w:p>
    <w:p w:rsidR="00FC5758" w:rsidRPr="00FC5758" w:rsidRDefault="00FC5758" w:rsidP="00FC5758">
      <w:pPr>
        <w:spacing w:before="240" w:after="100" w:afterAutospacing="1"/>
        <w:ind w:firstLine="709"/>
        <w:jc w:val="both"/>
      </w:pPr>
      <w:r w:rsidRPr="00FC5758">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(lex specialis) 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(a contrario)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FC5758" w:rsidRPr="00FC5758" w:rsidRDefault="00FC5758" w:rsidP="00FC5758">
      <w:pPr>
        <w:spacing w:before="240" w:after="100" w:afterAutospacing="1"/>
        <w:ind w:firstLine="709"/>
        <w:jc w:val="both"/>
      </w:pPr>
      <w:r w:rsidRPr="00FC5758">
        <w:t>Daha önce 668, 669, 670 ve 671 sayılı KHK’lere dair yaptığımız başvurulara dair Anayasa Mahkemesi’nin Kararları  (AYM E:2016/166 K: 2016/159) ana hatlarıyla şu şekilde özetlenebilir:</w:t>
      </w:r>
    </w:p>
    <w:p w:rsidR="00FC5758" w:rsidRPr="00FC5758" w:rsidRDefault="00FC5758" w:rsidP="00FC5758">
      <w:pPr>
        <w:spacing w:before="240" w:after="100" w:afterAutospacing="1"/>
        <w:ind w:firstLine="709"/>
        <w:jc w:val="both"/>
      </w:pPr>
      <w:r w:rsidRPr="00FC5758">
        <w:t>-</w:t>
      </w:r>
      <w:r w:rsidRPr="00FC5758">
        <w:tab/>
        <w:t>Mahkeme öncelikle, hukuk devletinin yargısal denetimi zorunlu kıldığını belirtip, bazı durumların buna istisna getirdiğini anlatmıştır. Mahkeme’ye göre Anayasa’nın 148. maddesinin birinci fıkrasının üçüncü cümlesi de bu kapsamdadır.</w:t>
      </w:r>
    </w:p>
    <w:p w:rsidR="00FC5758" w:rsidRPr="00FC5758" w:rsidRDefault="00FC5758" w:rsidP="00FC5758">
      <w:pPr>
        <w:spacing w:before="240" w:after="100" w:afterAutospacing="1"/>
        <w:ind w:firstLine="709"/>
        <w:jc w:val="both"/>
      </w:pPr>
      <w:r w:rsidRPr="00FC5758">
        <w:t>-</w:t>
      </w:r>
      <w:r w:rsidRPr="00FC5758">
        <w:tab/>
        <w:t xml:space="preserve">Mahkeme, Anayasa’nın 121. maddesinin ““Olağanüstü haller Anayasamızda yeni bir şekilde düzenlenmiştir. Tabiî afet ve ekonomik kriz hallerinde ve diğer hallerde hükümete yasama meclisinin denetimi altında kanun hükmünde kararname çıkartma yetkisi </w:t>
      </w:r>
      <w:r w:rsidRPr="00FC5758">
        <w:lastRenderedPageBreak/>
        <w:t>verilmiştir… Bütün tasarruflar yasama meclisinin denetimi altında düzenlenecektir.” şeklindeki gerekçesinin, anayasa koyucunun olağanüstü dönem KHK’lerinin denetiminin parlamentoya bırakıldığını gösterdiği düşüncesindedir.</w:t>
      </w:r>
    </w:p>
    <w:p w:rsidR="00FC5758" w:rsidRPr="00FC5758" w:rsidRDefault="00FC5758" w:rsidP="00FC5758">
      <w:pPr>
        <w:spacing w:before="240" w:after="100" w:afterAutospacing="1"/>
        <w:ind w:firstLine="709"/>
        <w:jc w:val="both"/>
      </w:pPr>
      <w:r w:rsidRPr="00FC5758">
        <w:t>-</w:t>
      </w:r>
      <w:r w:rsidRPr="00FC5758">
        <w:tab/>
        <w:t>Yine Mahkeme’ye göre, Danışma Meclisinde Anayasa Komisyonu Başkanının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FC5758" w:rsidRPr="00FC5758" w:rsidRDefault="00FC5758" w:rsidP="00FC5758">
      <w:pPr>
        <w:spacing w:before="240" w:after="100" w:afterAutospacing="1"/>
        <w:ind w:firstLine="709"/>
        <w:jc w:val="both"/>
      </w:pPr>
      <w:r w:rsidRPr="00FC5758">
        <w:t>-</w:t>
      </w:r>
      <w:r w:rsidRPr="00FC5758">
        <w:tab/>
        <w:t>Mahkeme bu amaç doğrultusunda, Anayasa koyucunun olağanüstü dönem KHK’larının yargı denetimi dışında bırakılmasını ve bu konuda sadece yasama meclisinin denetiminin varlığını amaçladığını tespit etmektedir.</w:t>
      </w:r>
    </w:p>
    <w:p w:rsidR="00FC5758" w:rsidRPr="00FC5758" w:rsidRDefault="00FC5758" w:rsidP="00FC5758">
      <w:pPr>
        <w:spacing w:before="240" w:after="100" w:afterAutospacing="1"/>
        <w:ind w:firstLine="709"/>
        <w:jc w:val="both"/>
      </w:pPr>
      <w:r w:rsidRPr="00FC5758">
        <w:t>-</w:t>
      </w:r>
      <w:r w:rsidRPr="00FC5758">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FC5758" w:rsidRPr="00FC5758" w:rsidRDefault="00FC5758" w:rsidP="00FC5758">
      <w:pPr>
        <w:spacing w:before="240" w:after="100" w:afterAutospacing="1"/>
        <w:ind w:firstLine="709"/>
        <w:jc w:val="both"/>
      </w:pPr>
      <w:r w:rsidRPr="00FC5758">
        <w:t>-</w:t>
      </w:r>
      <w:r w:rsidRPr="00FC5758">
        <w:tab/>
        <w:t>Mahkeme, bu tür bir yaklaşımı da Anayasa’nın kimsenin kaynağını Anayasa’dan almayan bir Devlet yetkisi kullanamayacağına ilişkin 6. Maddesine aykırı görmektedir.</w:t>
      </w:r>
    </w:p>
    <w:p w:rsidR="00FC5758" w:rsidRPr="00FC5758" w:rsidRDefault="00FC5758" w:rsidP="00FC5758">
      <w:pPr>
        <w:spacing w:before="240" w:after="100" w:afterAutospacing="1"/>
        <w:ind w:firstLine="709"/>
        <w:jc w:val="both"/>
      </w:pPr>
      <w:r w:rsidRPr="00FC5758">
        <w:t>-</w:t>
      </w:r>
      <w:r w:rsidRPr="00FC5758">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FC5758" w:rsidRPr="00FC5758" w:rsidRDefault="00FC5758" w:rsidP="00FC5758">
      <w:pPr>
        <w:spacing w:before="240" w:after="100" w:afterAutospacing="1"/>
        <w:ind w:firstLine="709"/>
        <w:jc w:val="both"/>
      </w:pPr>
      <w:r w:rsidRPr="00FC5758">
        <w:t>-</w:t>
      </w:r>
      <w:r w:rsidRPr="00FC5758">
        <w:tab/>
        <w:t>Tüm bu açıklamalar ışığında Mahkeme, iptal davası konusu olan KHK’lerin iptal taleplerinin yetkisizlik sebebiyle reddine oybirliğiyle karar vermiştir.</w:t>
      </w:r>
    </w:p>
    <w:p w:rsidR="00FC5758" w:rsidRPr="00FC5758" w:rsidRDefault="00FC5758" w:rsidP="00FC5758">
      <w:pPr>
        <w:spacing w:before="240" w:after="100" w:afterAutospacing="1"/>
        <w:ind w:firstLine="709"/>
        <w:jc w:val="both"/>
      </w:pPr>
      <w:r w:rsidRPr="00FC5758">
        <w:t xml:space="preserve">Öncelikle belirtmek gerekir ki, Anayasa Mahkemesinin bu kararları ile OHAL KHK’si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KHK’lar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FC5758" w:rsidRPr="00FC5758" w:rsidRDefault="00FC5758" w:rsidP="00FC5758">
      <w:pPr>
        <w:spacing w:before="240" w:after="100" w:afterAutospacing="1"/>
        <w:ind w:firstLine="709"/>
        <w:jc w:val="both"/>
      </w:pPr>
      <w:r w:rsidRPr="00FC5758">
        <w:lastRenderedPageBreak/>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FC5758" w:rsidRPr="00FC5758" w:rsidRDefault="00FC5758" w:rsidP="00FC5758">
      <w:pPr>
        <w:spacing w:before="240" w:after="100" w:afterAutospacing="1"/>
        <w:ind w:firstLine="709"/>
        <w:jc w:val="both"/>
      </w:pPr>
      <w:r w:rsidRPr="00FC5758">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KHK’ler ile pek çok bireyin temel hak ve özgürlüklerine önemli müdahaleler yapılmıştır ve bu müdahalelerin hukuka uygunluğunun denetimi yapılamamıştır. Diğer taraftan bu KHK’ler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FC5758" w:rsidRPr="00FC5758" w:rsidRDefault="00FC5758" w:rsidP="00FC5758">
      <w:pPr>
        <w:spacing w:before="240" w:after="100" w:afterAutospacing="1"/>
        <w:ind w:firstLine="709"/>
        <w:jc w:val="both"/>
      </w:pPr>
      <w:r w:rsidRPr="00FC5758">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FC5758" w:rsidRPr="00FC5758" w:rsidRDefault="00FC5758" w:rsidP="00FC5758">
      <w:pPr>
        <w:spacing w:before="240" w:after="100" w:afterAutospacing="1"/>
        <w:ind w:firstLine="709"/>
        <w:jc w:val="both"/>
      </w:pPr>
      <w:r w:rsidRPr="00FC5758">
        <w:lastRenderedPageBreak/>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FC5758" w:rsidRPr="00FC5758" w:rsidRDefault="00FC5758" w:rsidP="00FC5758">
      <w:pPr>
        <w:spacing w:before="240" w:after="100" w:afterAutospacing="1"/>
        <w:ind w:firstLine="709"/>
        <w:jc w:val="both"/>
      </w:pPr>
      <w:r w:rsidRPr="00FC5758">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KHK’leri bu genel kurala bir istisna teşkil etmektedir. Bu nedenle denetim yasağının kapsamı dar yorumlanmalıdır. Oysa Mahkemenin sözü edilen yaklaşımıyla istisna genel kural, hatta tek kural haline gelmiştir. </w:t>
      </w:r>
    </w:p>
    <w:p w:rsidR="00FC5758" w:rsidRPr="00FC5758" w:rsidRDefault="00FC5758" w:rsidP="00FC5758">
      <w:pPr>
        <w:spacing w:before="240" w:after="100" w:afterAutospacing="1"/>
        <w:ind w:firstLine="709"/>
        <w:jc w:val="both"/>
      </w:pPr>
      <w:r w:rsidRPr="00FC5758">
        <w:t xml:space="preserve">Anayasa Mahkemesi’nin yukarıda sözü edilen OHAL KHK’lerine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FC5758" w:rsidRPr="00FC5758" w:rsidRDefault="00FC5758" w:rsidP="00FC5758">
      <w:pPr>
        <w:spacing w:before="240" w:after="100" w:afterAutospacing="1"/>
        <w:ind w:firstLine="709"/>
        <w:jc w:val="both"/>
      </w:pPr>
      <w:r w:rsidRPr="00FC5758">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KHK’leri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w:t>
      </w:r>
      <w:r w:rsidRPr="00FC5758">
        <w:lastRenderedPageBreak/>
        <w:t xml:space="preserve">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FC5758" w:rsidRPr="00FC5758" w:rsidRDefault="00FC5758" w:rsidP="00FC5758">
      <w:pPr>
        <w:spacing w:before="240" w:after="100" w:afterAutospacing="1"/>
        <w:ind w:firstLine="709"/>
        <w:jc w:val="both"/>
      </w:pPr>
      <w:r w:rsidRPr="00FC5758">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FC5758" w:rsidRPr="00FC5758" w:rsidRDefault="00FC5758" w:rsidP="00FC5758">
      <w:pPr>
        <w:spacing w:before="240" w:after="100" w:afterAutospacing="1"/>
        <w:ind w:firstLine="709"/>
        <w:jc w:val="both"/>
      </w:pPr>
      <w:r w:rsidRPr="00FC5758">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FC5758" w:rsidRPr="00FC5758" w:rsidRDefault="00FC5758" w:rsidP="00FC5758">
      <w:pPr>
        <w:spacing w:before="240" w:after="100" w:afterAutospacing="1"/>
        <w:ind w:firstLine="709"/>
        <w:jc w:val="both"/>
      </w:pPr>
      <w:r w:rsidRPr="00FC5758">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FC5758" w:rsidRPr="00FC5758" w:rsidRDefault="00FC5758" w:rsidP="00FC5758">
      <w:pPr>
        <w:spacing w:before="240" w:after="100" w:afterAutospacing="1"/>
        <w:ind w:firstLine="709"/>
        <w:jc w:val="both"/>
      </w:pPr>
      <w:r w:rsidRPr="00FC5758">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FC5758" w:rsidRPr="00FC5758" w:rsidRDefault="00FC5758" w:rsidP="00FC5758">
      <w:pPr>
        <w:spacing w:before="240" w:after="100" w:afterAutospacing="1"/>
        <w:ind w:firstLine="709"/>
        <w:jc w:val="both"/>
      </w:pPr>
      <w:r w:rsidRPr="00FC5758">
        <w:t>İkinci olarak 1982 Anayasasının ön gördüğü normlar hiyerarşisi “tepetaklak olmuştur”. Anayasanın “tam aksine kurallar konulmakta ve çatışma durumunda da Anayasa hükümleri değil, bu KHK’lerin hükümleri uygulanmaktadır.”</w:t>
      </w:r>
    </w:p>
    <w:p w:rsidR="00FC5758" w:rsidRPr="00FC5758" w:rsidRDefault="00FC5758" w:rsidP="00FC5758">
      <w:pPr>
        <w:spacing w:before="240" w:after="100" w:afterAutospacing="1"/>
        <w:ind w:firstLine="709"/>
        <w:jc w:val="both"/>
      </w:pPr>
      <w:r w:rsidRPr="00FC5758">
        <w:lastRenderedPageBreak/>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w:t>
      </w:r>
      <w:bookmarkStart w:id="0" w:name="_GoBack"/>
      <w:bookmarkEnd w:id="0"/>
      <w:r w:rsidRPr="00FC5758">
        <w:t>kir.</w:t>
      </w:r>
    </w:p>
    <w:p w:rsidR="00FC5758" w:rsidRPr="00FC5758" w:rsidRDefault="00FC5758" w:rsidP="00FC5758">
      <w:pPr>
        <w:spacing w:before="240" w:after="100" w:afterAutospacing="1"/>
        <w:ind w:firstLine="709"/>
        <w:jc w:val="both"/>
      </w:pPr>
      <w:r w:rsidRPr="00FC5758">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FC5758" w:rsidRPr="00FC5758" w:rsidRDefault="00FC5758" w:rsidP="00FC5758">
      <w:pPr>
        <w:spacing w:before="240" w:after="100" w:afterAutospacing="1"/>
        <w:ind w:firstLine="709"/>
        <w:jc w:val="both"/>
      </w:pPr>
      <w:r w:rsidRPr="00FC5758">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FC5758" w:rsidRPr="00FC5758" w:rsidRDefault="00FC5758" w:rsidP="00FC5758">
      <w:pPr>
        <w:spacing w:before="240" w:after="100" w:afterAutospacing="1"/>
        <w:ind w:firstLine="709"/>
        <w:jc w:val="both"/>
      </w:pPr>
      <w:r w:rsidRPr="00FC5758">
        <w:t xml:space="preserve">İş bu sebeple 08/03/2018 tarihli ve 30354 mükerrer sayılı Resmi Gazete’de yayınlanan 7068 sayılı “Genel Kolluk Disiplin Hükümleri Hakkında Kanun Hükmünde Kararnamenin Kabul Edilmesine Dair Kanun”un öncelikle Anayasanın Başlangıcına, 2., 6., 7., 11. ve 121. maddelerine açıkça aykırı olarak fonksiyon gaspı ve irade eksikliği suretiyle çıkarılan dava konusu düzenlemenin yokluğunun tespitine karar vermesi, bu görüşün kabul edilmemesi halinde eylemli içtüzük değişikliği ve eylemli anayasa değişikliği dolayısıyla iptali gerekir. </w:t>
      </w:r>
    </w:p>
    <w:p w:rsidR="00FC5758" w:rsidRPr="00FC5758" w:rsidRDefault="00FC5758" w:rsidP="00FC5758">
      <w:pPr>
        <w:spacing w:before="240" w:after="100" w:afterAutospacing="1"/>
        <w:ind w:firstLine="709"/>
        <w:jc w:val="both"/>
      </w:pPr>
      <w:r w:rsidRPr="00FC5758">
        <w:t>III. SONUÇ VE İSTEM</w:t>
      </w:r>
    </w:p>
    <w:p w:rsidR="00FC5758" w:rsidRDefault="00FC5758" w:rsidP="00FC5758">
      <w:pPr>
        <w:spacing w:before="240" w:after="100" w:afterAutospacing="1"/>
        <w:ind w:firstLine="709"/>
        <w:jc w:val="both"/>
      </w:pPr>
      <w:r w:rsidRPr="00FC5758">
        <w:t xml:space="preserve">08/03/2018 tarihli ve 30354 mükerrer sayılı Resmi Gazete’de yayınlanan 31/01/2018 tarih ve 7068 sayılı “Genel Kolluk Disiplin Hükümleri Hakkında Kanun Hükmünde Kararnamenin Kabul Edilmesine Dair Kanun”un yok hükmünde sayılmasına, yok hükmünde sayılmadığı takdirde ise şekil bakımından anayasaya aykırılıklarının değerlendirilerek iptaline karar verilmesine </w:t>
      </w:r>
      <w:r w:rsidRPr="00FC5758">
        <w:rPr>
          <w:rFonts w:eastAsia="Calibri"/>
        </w:rPr>
        <w:t>ilişkin istemimizi saygı ile arz ederiz.”</w:t>
      </w:r>
    </w:p>
    <w:p w:rsidR="001D02E4" w:rsidRPr="00FC5758" w:rsidRDefault="001D02E4" w:rsidP="00FC5758">
      <w:pPr>
        <w:spacing w:before="240" w:after="100" w:afterAutospacing="1"/>
        <w:ind w:firstLine="709"/>
        <w:jc w:val="both"/>
      </w:pPr>
    </w:p>
    <w:sectPr w:rsidR="001D02E4" w:rsidRPr="00FC5758" w:rsidSect="00FC5758">
      <w:headerReference w:type="default" r:id="rId6"/>
      <w:footerReference w:type="even" r:id="rId7"/>
      <w:footerReference w:type="default" r:id="rId8"/>
      <w:type w:val="continuous"/>
      <w:pgSz w:w="11906" w:h="16838" w:code="9"/>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86" w:rsidRDefault="00362B86" w:rsidP="00FC5758">
      <w:r>
        <w:separator/>
      </w:r>
    </w:p>
  </w:endnote>
  <w:endnote w:type="continuationSeparator" w:id="0">
    <w:p w:rsidR="00362B86" w:rsidRDefault="00362B86" w:rsidP="00FC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58" w:rsidRDefault="00FC5758" w:rsidP="002F7C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5758" w:rsidRDefault="00FC5758" w:rsidP="00FC57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58" w:rsidRPr="00FC5758" w:rsidRDefault="00FC5758" w:rsidP="002F7CE8">
    <w:pPr>
      <w:pStyle w:val="Altbilgi"/>
      <w:framePr w:wrap="around" w:vAnchor="text" w:hAnchor="margin" w:xAlign="right" w:y="1"/>
      <w:rPr>
        <w:rStyle w:val="SayfaNumaras"/>
      </w:rPr>
    </w:pPr>
    <w:r w:rsidRPr="00FC5758">
      <w:rPr>
        <w:rStyle w:val="SayfaNumaras"/>
      </w:rPr>
      <w:fldChar w:fldCharType="begin"/>
    </w:r>
    <w:r w:rsidRPr="00FC5758">
      <w:rPr>
        <w:rStyle w:val="SayfaNumaras"/>
      </w:rPr>
      <w:instrText xml:space="preserve">PAGE  </w:instrText>
    </w:r>
    <w:r w:rsidRPr="00FC5758">
      <w:rPr>
        <w:rStyle w:val="SayfaNumaras"/>
      </w:rPr>
      <w:fldChar w:fldCharType="separate"/>
    </w:r>
    <w:r>
      <w:rPr>
        <w:rStyle w:val="SayfaNumaras"/>
        <w:noProof/>
      </w:rPr>
      <w:t>16</w:t>
    </w:r>
    <w:r w:rsidRPr="00FC5758">
      <w:rPr>
        <w:rStyle w:val="SayfaNumaras"/>
      </w:rPr>
      <w:fldChar w:fldCharType="end"/>
    </w:r>
  </w:p>
  <w:p w:rsidR="000A61F1" w:rsidRPr="00FC5758" w:rsidRDefault="00362B86" w:rsidP="00FC5758">
    <w:pPr>
      <w:pStyle w:val="a"/>
      <w:ind w:right="360"/>
      <w:jc w:val="right"/>
      <w:rPr>
        <w:sz w:val="22"/>
        <w:szCs w:val="22"/>
      </w:rPr>
    </w:pPr>
  </w:p>
  <w:p w:rsidR="000A61F1" w:rsidRPr="00FC5758" w:rsidRDefault="00362B86">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86" w:rsidRDefault="00362B86" w:rsidP="00FC5758">
      <w:r>
        <w:separator/>
      </w:r>
    </w:p>
  </w:footnote>
  <w:footnote w:type="continuationSeparator" w:id="0">
    <w:p w:rsidR="00362B86" w:rsidRDefault="00362B86" w:rsidP="00FC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58" w:rsidRPr="001550FF" w:rsidRDefault="00FC5758" w:rsidP="00FC5758">
    <w:pPr>
      <w:shd w:val="clear" w:color="auto" w:fill="FFFFFF"/>
      <w:jc w:val="both"/>
      <w:rPr>
        <w:b/>
        <w:color w:val="000000"/>
      </w:rPr>
    </w:pPr>
    <w:r w:rsidRPr="001550FF">
      <w:rPr>
        <w:b/>
        <w:color w:val="000000"/>
      </w:rPr>
      <w:t>Esas Sayısı     :  2018/34</w:t>
    </w:r>
  </w:p>
  <w:p w:rsidR="00FC5758" w:rsidRPr="001550FF" w:rsidRDefault="00FC5758" w:rsidP="00FC5758">
    <w:pPr>
      <w:shd w:val="clear" w:color="auto" w:fill="FFFFFF"/>
      <w:jc w:val="both"/>
      <w:rPr>
        <w:b/>
        <w:color w:val="000000"/>
      </w:rPr>
    </w:pPr>
    <w:r w:rsidRPr="001550FF">
      <w:rPr>
        <w:b/>
        <w:color w:val="000000"/>
      </w:rPr>
      <w:t>Karar Sayısı  :  2018/61</w:t>
    </w:r>
  </w:p>
  <w:p w:rsidR="00DC73D7" w:rsidRPr="00FC5758" w:rsidRDefault="00362B86" w:rsidP="00FC57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58"/>
    <w:rsid w:val="001D02E4"/>
    <w:rsid w:val="00362B86"/>
    <w:rsid w:val="00FC5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F0137-C13C-45A5-B8A8-C7FDEA05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7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
    <w:basedOn w:val="Normal"/>
    <w:next w:val="Altbilgi"/>
    <w:link w:val="AltBilgiChar"/>
    <w:uiPriority w:val="99"/>
    <w:rsid w:val="00FC5758"/>
    <w:pPr>
      <w:tabs>
        <w:tab w:val="center" w:pos="4536"/>
        <w:tab w:val="right" w:pos="9072"/>
      </w:tabs>
    </w:pPr>
  </w:style>
  <w:style w:type="character" w:customStyle="1" w:styleId="AltBilgiChar">
    <w:name w:val="Alt Bilgi Char"/>
    <w:link w:val="a"/>
    <w:uiPriority w:val="99"/>
    <w:rsid w:val="00FC5758"/>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FC5758"/>
    <w:pPr>
      <w:tabs>
        <w:tab w:val="center" w:pos="4536"/>
        <w:tab w:val="right" w:pos="9072"/>
      </w:tabs>
    </w:pPr>
  </w:style>
  <w:style w:type="character" w:customStyle="1" w:styleId="AltbilgiChar0">
    <w:name w:val="Altbilgi Char"/>
    <w:basedOn w:val="VarsaylanParagrafYazTipi"/>
    <w:link w:val="Altbilgi"/>
    <w:uiPriority w:val="99"/>
    <w:rsid w:val="00FC575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5758"/>
    <w:pPr>
      <w:tabs>
        <w:tab w:val="center" w:pos="4536"/>
        <w:tab w:val="right" w:pos="9072"/>
      </w:tabs>
    </w:pPr>
  </w:style>
  <w:style w:type="character" w:customStyle="1" w:styleId="stbilgiChar">
    <w:name w:val="Üstbilgi Char"/>
    <w:basedOn w:val="VarsaylanParagrafYazTipi"/>
    <w:link w:val="stbilgi"/>
    <w:uiPriority w:val="99"/>
    <w:rsid w:val="00FC5758"/>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FC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8505</Words>
  <Characters>48482</Characters>
  <Application>Microsoft Office Word</Application>
  <DocSecurity>0</DocSecurity>
  <Lines>404</Lines>
  <Paragraphs>113</Paragraphs>
  <ScaleCrop>false</ScaleCrop>
  <Company/>
  <LinksUpToDate>false</LinksUpToDate>
  <CharactersWithSpaces>56874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2019-05-10T06:10:00Z</dcterms:created>
  <dcterms:modified xsi:type="dcterms:W3CDTF">2019-05-10T06:11:00Z</dcterms:modified>
</cp:coreProperties>
</file>