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F24" w:rsidRPr="00B06F24" w:rsidRDefault="00B06F24" w:rsidP="00B06F2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06F24">
        <w:rPr>
          <w:sz w:val="24"/>
          <w:szCs w:val="26"/>
        </w:rPr>
        <w:t>“…</w:t>
      </w:r>
    </w:p>
    <w:p w:rsidR="00B06F24" w:rsidRPr="00B06F24" w:rsidRDefault="00B06F24" w:rsidP="00B06F2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proofErr w:type="gramStart"/>
      <w:r w:rsidRPr="00B06F24">
        <w:rPr>
          <w:sz w:val="24"/>
          <w:szCs w:val="26"/>
        </w:rPr>
        <w:t>Davacı ...</w:t>
      </w:r>
      <w:proofErr w:type="gramEnd"/>
      <w:r w:rsidRPr="00B06F24">
        <w:rPr>
          <w:sz w:val="24"/>
          <w:szCs w:val="26"/>
        </w:rPr>
        <w:t xml:space="preserve"> Ankara ili, Sincan İlçesi, </w:t>
      </w:r>
      <w:proofErr w:type="spellStart"/>
      <w:r w:rsidRPr="00B06F24">
        <w:rPr>
          <w:sz w:val="24"/>
          <w:szCs w:val="26"/>
        </w:rPr>
        <w:t>Bucuk</w:t>
      </w:r>
      <w:proofErr w:type="spellEnd"/>
      <w:r w:rsidRPr="00B06F24">
        <w:rPr>
          <w:sz w:val="24"/>
          <w:szCs w:val="26"/>
        </w:rPr>
        <w:t xml:space="preserve"> Mahallesi, 1445 parsel sayılı taşınmazı Ankara Milli Emlak Dairesi Başkanlığı tarafından tespit edilmiş rayiç bedeli üzerinden Ankara Milli Emlak Dairesi Başkanlığı tarafından davacı kooperatife satılmıştır. Ankara Büyük Şehir Belediyesi İmar ve Şehircilik Dairesi Başkanlığınca, Milli Emlak Dairesi Başkanlığının talebine uygun olarak, 1445 parselin mevzii imar planı yapılmış ve 1445 parselin 1750 ada 1 parsel, 1758 ada 1 parsel ve 1758 ada 2 parsel olarak ayrılmıştır. Her üç parselde davacı kooperatif adına tapuya tescil edilmiştir. Taşınmazların bedelinin tamamen ödendiği iddia edilmiştir. Ödeme yapıldıktan sonra 4706 sayılı kanunun 7/B maddesinin son cümlesi hükmü gereğince taşınmaza el konulmuş, davacı kooperatif adına tapulu olan 1758 ada 2 parsel sayılı taşınmaz </w:t>
      </w:r>
      <w:proofErr w:type="gramStart"/>
      <w:r w:rsidRPr="00B06F24">
        <w:rPr>
          <w:sz w:val="24"/>
          <w:szCs w:val="26"/>
        </w:rPr>
        <w:t>16/07/2014</w:t>
      </w:r>
      <w:proofErr w:type="gramEnd"/>
      <w:r w:rsidRPr="00B06F24">
        <w:rPr>
          <w:sz w:val="24"/>
          <w:szCs w:val="26"/>
        </w:rPr>
        <w:t xml:space="preserve"> tarihinde 20324 sayılı yevmiye ile hazine adına tescil edilmiştir.</w:t>
      </w:r>
    </w:p>
    <w:p w:rsidR="00B06F24" w:rsidRPr="00B06F24" w:rsidRDefault="00B06F24" w:rsidP="00B06F2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proofErr w:type="gramStart"/>
      <w:r w:rsidRPr="00B06F24">
        <w:rPr>
          <w:sz w:val="24"/>
          <w:szCs w:val="26"/>
        </w:rPr>
        <w:t>Davacı ...</w:t>
      </w:r>
      <w:proofErr w:type="gramEnd"/>
      <w:r w:rsidRPr="00B06F24">
        <w:rPr>
          <w:sz w:val="24"/>
          <w:szCs w:val="26"/>
        </w:rPr>
        <w:t xml:space="preserve"> </w:t>
      </w:r>
      <w:proofErr w:type="gramStart"/>
      <w:r w:rsidRPr="00B06F24">
        <w:rPr>
          <w:sz w:val="24"/>
          <w:szCs w:val="26"/>
        </w:rPr>
        <w:t>tarafından</w:t>
      </w:r>
      <w:proofErr w:type="gramEnd"/>
      <w:r w:rsidRPr="00B06F24">
        <w:rPr>
          <w:sz w:val="24"/>
          <w:szCs w:val="26"/>
        </w:rPr>
        <w:t xml:space="preserve"> davalı Maliye Bakanlığı aleyhine Ankara ili, Sincan ilçesi, </w:t>
      </w:r>
      <w:proofErr w:type="spellStart"/>
      <w:r w:rsidRPr="00B06F24">
        <w:rPr>
          <w:sz w:val="24"/>
          <w:szCs w:val="26"/>
        </w:rPr>
        <w:t>Bucuk</w:t>
      </w:r>
      <w:proofErr w:type="spellEnd"/>
      <w:r w:rsidRPr="00B06F24">
        <w:rPr>
          <w:sz w:val="24"/>
          <w:szCs w:val="26"/>
        </w:rPr>
        <w:t xml:space="preserve"> Mahallesi, 1758 ada 2 parsel sayılı taşınmazın, Hazine adına olan tapusunun iptali ile Kooperatif adına tescili, bu talep kabul görmeyecekse mülkiyet hakkının ihlal edilmiş olmasından dolayı tazminata hükmedilmesi talebi ile mahkememize dava açmıştır.</w:t>
      </w:r>
    </w:p>
    <w:p w:rsidR="00B06F24" w:rsidRPr="00B06F24" w:rsidRDefault="00B06F24" w:rsidP="00B06F2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06F24">
        <w:rPr>
          <w:sz w:val="24"/>
          <w:szCs w:val="26"/>
        </w:rPr>
        <w:t>Davacının bedelini ödeyerek almış olduğu taşınmazın herhangi bir bedel ödenmeksizin geri alınması Anayasanın mülkiyet hakkına aykırı bulunmaktadır.</w:t>
      </w:r>
    </w:p>
    <w:p w:rsidR="00B06F24" w:rsidRPr="00B06F24" w:rsidRDefault="00B06F24" w:rsidP="00B06F2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06F24">
        <w:rPr>
          <w:sz w:val="24"/>
          <w:szCs w:val="26"/>
        </w:rPr>
        <w:t xml:space="preserve">Ayrıca Avrupa İnsan Haklan Mahkemesi davacının bedelini ödeyerek almış olduğu taşınmazın herhangi bir bedel ödenmeksizin geri alınması A.İ.H.S. EK 1 </w:t>
      </w:r>
      <w:proofErr w:type="spellStart"/>
      <w:r w:rsidRPr="00B06F24">
        <w:rPr>
          <w:sz w:val="24"/>
          <w:szCs w:val="26"/>
        </w:rPr>
        <w:t>Nolu</w:t>
      </w:r>
      <w:proofErr w:type="spellEnd"/>
      <w:r w:rsidRPr="00B06F24">
        <w:rPr>
          <w:sz w:val="24"/>
          <w:szCs w:val="26"/>
        </w:rPr>
        <w:t xml:space="preserve"> Protokolün 1. maddesi ile korunan mülkiyetin çekişmesiz kull</w:t>
      </w:r>
      <w:bookmarkStart w:id="0" w:name="_GoBack"/>
      <w:bookmarkEnd w:id="0"/>
      <w:r w:rsidRPr="00B06F24">
        <w:rPr>
          <w:sz w:val="24"/>
          <w:szCs w:val="26"/>
        </w:rPr>
        <w:t xml:space="preserve">anımı hakkını ihlali olarak görmekte ülkemizi tazminat ödemeye </w:t>
      </w:r>
      <w:proofErr w:type="gramStart"/>
      <w:r w:rsidRPr="00B06F24">
        <w:rPr>
          <w:sz w:val="24"/>
          <w:szCs w:val="26"/>
        </w:rPr>
        <w:t>mahkum</w:t>
      </w:r>
      <w:proofErr w:type="gramEnd"/>
      <w:r w:rsidRPr="00B06F24">
        <w:rPr>
          <w:sz w:val="24"/>
          <w:szCs w:val="26"/>
        </w:rPr>
        <w:t xml:space="preserve"> etmektedir.</w:t>
      </w:r>
    </w:p>
    <w:p w:rsidR="00B06F24" w:rsidRPr="00B06F24" w:rsidRDefault="00B06F24" w:rsidP="00B06F2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r w:rsidRPr="00B06F24">
        <w:rPr>
          <w:sz w:val="24"/>
          <w:szCs w:val="26"/>
        </w:rPr>
        <w:t xml:space="preserve">SONUÇ VE </w:t>
      </w:r>
      <w:proofErr w:type="gramStart"/>
      <w:r w:rsidRPr="00B06F24">
        <w:rPr>
          <w:sz w:val="24"/>
          <w:szCs w:val="26"/>
        </w:rPr>
        <w:t>TALEP : Yukarıda</w:t>
      </w:r>
      <w:proofErr w:type="gramEnd"/>
      <w:r w:rsidRPr="00B06F24">
        <w:rPr>
          <w:sz w:val="24"/>
          <w:szCs w:val="26"/>
        </w:rPr>
        <w:t xml:space="preserve"> açıklanmasına çalışan nedenlerle:</w:t>
      </w:r>
    </w:p>
    <w:p w:rsidR="00B06F24" w:rsidRPr="00B06F24" w:rsidRDefault="00B06F24" w:rsidP="00B06F24">
      <w:pPr>
        <w:pStyle w:val="Gvdemetni0"/>
        <w:widowControl/>
        <w:shd w:val="clear" w:color="auto" w:fill="auto"/>
        <w:tabs>
          <w:tab w:val="left" w:pos="1134"/>
        </w:tabs>
        <w:spacing w:before="240" w:after="100" w:afterAutospacing="1" w:line="240" w:lineRule="auto"/>
        <w:ind w:firstLine="709"/>
        <w:jc w:val="both"/>
        <w:rPr>
          <w:sz w:val="24"/>
          <w:szCs w:val="26"/>
        </w:rPr>
      </w:pPr>
      <w:r>
        <w:rPr>
          <w:sz w:val="24"/>
          <w:szCs w:val="26"/>
        </w:rPr>
        <w:t xml:space="preserve"> </w:t>
      </w:r>
      <w:proofErr w:type="gramStart"/>
      <w:r w:rsidRPr="00B06F24">
        <w:rPr>
          <w:sz w:val="24"/>
          <w:szCs w:val="26"/>
        </w:rPr>
        <w:t xml:space="preserve">4706 sayılı Hazineye Ait Taşınmaz Malların Değerlendirilmesi ve Katma Değer Vergisi Kanununda Değişiklik Yapılması Hakkında Kanun’un 7/B maddesinin son cümlesi olan </w:t>
      </w:r>
      <w:r w:rsidRPr="00B06F24">
        <w:rPr>
          <w:rStyle w:val="GvdemetniKaln"/>
          <w:rFonts w:eastAsia="Courier New"/>
          <w:b w:val="0"/>
          <w:sz w:val="24"/>
          <w:szCs w:val="26"/>
        </w:rPr>
        <w:t>“Bu maddeye göre satılan taşınmazlarla ilgili olarak yapılacak imar uygulaması sonucunda kamu hizmet alanlarına ayrılan yerler, bedelsiz ve müstakil parsel olarak Hazine adına resen tescil edilir.”</w:t>
      </w:r>
      <w:r w:rsidRPr="00B06F24">
        <w:rPr>
          <w:rStyle w:val="GvdemetniKaln"/>
          <w:rFonts w:eastAsia="Courier New"/>
          <w:sz w:val="24"/>
          <w:szCs w:val="26"/>
        </w:rPr>
        <w:t xml:space="preserve"> </w:t>
      </w:r>
      <w:r w:rsidRPr="00B06F24">
        <w:rPr>
          <w:sz w:val="24"/>
          <w:szCs w:val="26"/>
        </w:rPr>
        <w:t xml:space="preserve">hükmünün Anayasa’nın. </w:t>
      </w:r>
      <w:proofErr w:type="gramEnd"/>
      <w:r w:rsidRPr="00B06F24">
        <w:rPr>
          <w:sz w:val="24"/>
          <w:szCs w:val="26"/>
        </w:rPr>
        <w:t>11</w:t>
      </w:r>
      <w:proofErr w:type="gramStart"/>
      <w:r w:rsidRPr="00B06F24">
        <w:rPr>
          <w:sz w:val="24"/>
          <w:szCs w:val="26"/>
        </w:rPr>
        <w:t>.,</w:t>
      </w:r>
      <w:proofErr w:type="gramEnd"/>
      <w:r w:rsidRPr="00B06F24">
        <w:rPr>
          <w:sz w:val="24"/>
          <w:szCs w:val="26"/>
        </w:rPr>
        <w:t xml:space="preserve"> 13., 35., 46. ve 57. maddelerine aykırı olduğu düşünüldüğünden iptaline karar verilmesi hususu, Anayasa’nın 152. maddesine göre talep olunur.”</w:t>
      </w:r>
    </w:p>
    <w:p w:rsidR="001D02E4" w:rsidRPr="00B06F24" w:rsidRDefault="001D02E4" w:rsidP="00B06F24">
      <w:pPr>
        <w:widowControl/>
        <w:spacing w:before="240" w:after="100" w:afterAutospacing="1"/>
        <w:ind w:firstLine="709"/>
        <w:jc w:val="both"/>
        <w:rPr>
          <w:rFonts w:ascii="Times New Roman" w:hAnsi="Times New Roman" w:cs="Times New Roman"/>
        </w:rPr>
      </w:pPr>
    </w:p>
    <w:sectPr w:rsidR="001D02E4" w:rsidRPr="00B06F24" w:rsidSect="00B06F24">
      <w:headerReference w:type="default" r:id="rId6"/>
      <w:footerReference w:type="even" r:id="rId7"/>
      <w:footerReference w:type="default" r:id="rId8"/>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248" w:rsidRDefault="000B1248" w:rsidP="00B06F24">
      <w:r>
        <w:separator/>
      </w:r>
    </w:p>
  </w:endnote>
  <w:endnote w:type="continuationSeparator" w:id="0">
    <w:p w:rsidR="000B1248" w:rsidRDefault="000B1248" w:rsidP="00B06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24" w:rsidRDefault="00B06F24" w:rsidP="000E32F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06F24" w:rsidRDefault="00B06F24" w:rsidP="00B06F2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24" w:rsidRPr="00B06F24" w:rsidRDefault="00B06F24" w:rsidP="000E32F1">
    <w:pPr>
      <w:pStyle w:val="Altbilgi"/>
      <w:framePr w:wrap="around" w:vAnchor="text" w:hAnchor="margin" w:xAlign="right" w:y="1"/>
      <w:rPr>
        <w:rStyle w:val="SayfaNumaras"/>
        <w:rFonts w:ascii="Times New Roman" w:hAnsi="Times New Roman" w:cs="Times New Roman"/>
      </w:rPr>
    </w:pPr>
    <w:r w:rsidRPr="00B06F24">
      <w:rPr>
        <w:rStyle w:val="SayfaNumaras"/>
        <w:rFonts w:ascii="Times New Roman" w:hAnsi="Times New Roman" w:cs="Times New Roman"/>
      </w:rPr>
      <w:fldChar w:fldCharType="begin"/>
    </w:r>
    <w:r w:rsidRPr="00B06F24">
      <w:rPr>
        <w:rStyle w:val="SayfaNumaras"/>
        <w:rFonts w:ascii="Times New Roman" w:hAnsi="Times New Roman" w:cs="Times New Roman"/>
      </w:rPr>
      <w:instrText xml:space="preserve">PAGE  </w:instrText>
    </w:r>
    <w:r w:rsidRPr="00B06F2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06F24">
      <w:rPr>
        <w:rStyle w:val="SayfaNumaras"/>
        <w:rFonts w:ascii="Times New Roman" w:hAnsi="Times New Roman" w:cs="Times New Roman"/>
      </w:rPr>
      <w:fldChar w:fldCharType="end"/>
    </w:r>
  </w:p>
  <w:p w:rsidR="00B06F24" w:rsidRPr="00B06F24" w:rsidRDefault="00B06F24" w:rsidP="00B06F2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248" w:rsidRDefault="000B1248" w:rsidP="00B06F24">
      <w:r>
        <w:separator/>
      </w:r>
    </w:p>
  </w:footnote>
  <w:footnote w:type="continuationSeparator" w:id="0">
    <w:p w:rsidR="000B1248" w:rsidRDefault="000B1248" w:rsidP="00B06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F24" w:rsidRPr="00CD4A80" w:rsidRDefault="00B06F24" w:rsidP="00B06F24">
    <w:pPr>
      <w:widowControl/>
      <w:shd w:val="clear" w:color="auto" w:fill="FFFFFF"/>
      <w:jc w:val="both"/>
      <w:rPr>
        <w:rFonts w:ascii="Times New Roman" w:eastAsia="Times New Roman" w:hAnsi="Times New Roman" w:cs="Times New Roman"/>
        <w:b/>
        <w:szCs w:val="26"/>
      </w:rPr>
    </w:pPr>
    <w:r w:rsidRPr="00CD4A80">
      <w:rPr>
        <w:rFonts w:ascii="Times New Roman" w:eastAsia="Times New Roman" w:hAnsi="Times New Roman" w:cs="Times New Roman"/>
        <w:b/>
        <w:szCs w:val="26"/>
      </w:rPr>
      <w:t xml:space="preserve">Esas </w:t>
    </w:r>
    <w:proofErr w:type="gramStart"/>
    <w:r w:rsidRPr="00CD4A80">
      <w:rPr>
        <w:rFonts w:ascii="Times New Roman" w:eastAsia="Times New Roman" w:hAnsi="Times New Roman" w:cs="Times New Roman"/>
        <w:b/>
        <w:szCs w:val="26"/>
      </w:rPr>
      <w:t>Sayısı     :  2017</w:t>
    </w:r>
    <w:proofErr w:type="gramEnd"/>
    <w:r w:rsidRPr="00CD4A80">
      <w:rPr>
        <w:rFonts w:ascii="Times New Roman" w:eastAsia="Times New Roman" w:hAnsi="Times New Roman" w:cs="Times New Roman"/>
        <w:b/>
        <w:szCs w:val="26"/>
      </w:rPr>
      <w:t>/89</w:t>
    </w:r>
  </w:p>
  <w:p w:rsidR="00B06F24" w:rsidRPr="00CD4A80" w:rsidRDefault="00B06F24" w:rsidP="00B06F24">
    <w:pPr>
      <w:widowControl/>
      <w:shd w:val="clear" w:color="auto" w:fill="FFFFFF"/>
      <w:jc w:val="both"/>
      <w:rPr>
        <w:rFonts w:ascii="Times New Roman" w:eastAsia="Times New Roman" w:hAnsi="Times New Roman" w:cs="Times New Roman"/>
        <w:b/>
        <w:szCs w:val="26"/>
      </w:rPr>
    </w:pPr>
    <w:r w:rsidRPr="00CD4A80">
      <w:rPr>
        <w:rFonts w:ascii="Times New Roman" w:eastAsia="Times New Roman" w:hAnsi="Times New Roman" w:cs="Times New Roman"/>
        <w:b/>
        <w:szCs w:val="26"/>
      </w:rPr>
      <w:t xml:space="preserve">Karar </w:t>
    </w:r>
    <w:proofErr w:type="gramStart"/>
    <w:r w:rsidRPr="00CD4A80">
      <w:rPr>
        <w:rFonts w:ascii="Times New Roman" w:eastAsia="Times New Roman" w:hAnsi="Times New Roman" w:cs="Times New Roman"/>
        <w:b/>
        <w:szCs w:val="26"/>
      </w:rPr>
      <w:t>Sayısı  :  2018</w:t>
    </w:r>
    <w:proofErr w:type="gramEnd"/>
    <w:r w:rsidRPr="00CD4A80">
      <w:rPr>
        <w:rFonts w:ascii="Times New Roman" w:eastAsia="Times New Roman" w:hAnsi="Times New Roman" w:cs="Times New Roman"/>
        <w:b/>
        <w:szCs w:val="26"/>
      </w:rPr>
      <w:t>/5</w:t>
    </w:r>
  </w:p>
  <w:p w:rsidR="005209C0" w:rsidRPr="00B06F24" w:rsidRDefault="000B1248" w:rsidP="00B06F2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F24"/>
    <w:rsid w:val="000B1248"/>
    <w:rsid w:val="001D02E4"/>
    <w:rsid w:val="00B06F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17D5E-D3DB-42AC-9B29-F8CE75269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06F2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B06F24"/>
    <w:rPr>
      <w:rFonts w:ascii="Times New Roman" w:eastAsia="Times New Roman" w:hAnsi="Times New Roman" w:cs="Times New Roman"/>
      <w:sz w:val="23"/>
      <w:szCs w:val="23"/>
      <w:shd w:val="clear" w:color="auto" w:fill="FFFFFF"/>
    </w:rPr>
  </w:style>
  <w:style w:type="character" w:customStyle="1" w:styleId="GvdemetniKaln">
    <w:name w:val="Gövde metni + Kalın"/>
    <w:basedOn w:val="Gvdemetni"/>
    <w:rsid w:val="00B06F24"/>
    <w:rPr>
      <w:rFonts w:ascii="Times New Roman" w:eastAsia="Times New Roman" w:hAnsi="Times New Roman" w:cs="Times New Roman"/>
      <w:b/>
      <w:bCs/>
      <w:color w:val="000000"/>
      <w:spacing w:val="0"/>
      <w:w w:val="100"/>
      <w:position w:val="0"/>
      <w:sz w:val="23"/>
      <w:szCs w:val="23"/>
      <w:shd w:val="clear" w:color="auto" w:fill="FFFFFF"/>
      <w:lang w:val="tr-TR"/>
    </w:rPr>
  </w:style>
  <w:style w:type="paragraph" w:customStyle="1" w:styleId="Gvdemetni0">
    <w:name w:val="Gövde metni"/>
    <w:basedOn w:val="Normal"/>
    <w:link w:val="Gvdemetni"/>
    <w:rsid w:val="00B06F24"/>
    <w:pPr>
      <w:shd w:val="clear" w:color="auto" w:fill="FFFFFF"/>
      <w:spacing w:after="60" w:line="0" w:lineRule="atLeast"/>
    </w:pPr>
    <w:rPr>
      <w:rFonts w:ascii="Times New Roman" w:eastAsia="Times New Roman" w:hAnsi="Times New Roman" w:cs="Times New Roman"/>
      <w:color w:val="auto"/>
      <w:sz w:val="23"/>
      <w:szCs w:val="23"/>
      <w:lang w:eastAsia="en-US"/>
    </w:rPr>
  </w:style>
  <w:style w:type="paragraph" w:styleId="stbilgi">
    <w:name w:val="header"/>
    <w:basedOn w:val="Normal"/>
    <w:link w:val="stbilgiChar"/>
    <w:uiPriority w:val="99"/>
    <w:unhideWhenUsed/>
    <w:rsid w:val="00B06F24"/>
    <w:pPr>
      <w:tabs>
        <w:tab w:val="center" w:pos="4536"/>
        <w:tab w:val="right" w:pos="9072"/>
      </w:tabs>
    </w:pPr>
  </w:style>
  <w:style w:type="character" w:customStyle="1" w:styleId="stbilgiChar">
    <w:name w:val="Üstbilgi Char"/>
    <w:basedOn w:val="VarsaylanParagrafYazTipi"/>
    <w:link w:val="stbilgi"/>
    <w:uiPriority w:val="99"/>
    <w:rsid w:val="00B06F2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B06F24"/>
    <w:pPr>
      <w:tabs>
        <w:tab w:val="center" w:pos="4536"/>
        <w:tab w:val="right" w:pos="9072"/>
      </w:tabs>
    </w:pPr>
  </w:style>
  <w:style w:type="character" w:customStyle="1" w:styleId="AltbilgiChar">
    <w:name w:val="Altbilgi Char"/>
    <w:basedOn w:val="VarsaylanParagrafYazTipi"/>
    <w:link w:val="Altbilgi"/>
    <w:uiPriority w:val="99"/>
    <w:rsid w:val="00B06F2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B06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341</Words>
  <Characters>1947</Characters>
  <Application>Microsoft Office Word</Application>
  <DocSecurity>0</DocSecurity>
  <Lines>16</Lines>
  <Paragraphs>4</Paragraphs>
  <ScaleCrop>false</ScaleCrop>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2019-04-25T13:08:00Z</dcterms:created>
  <dcterms:modified xsi:type="dcterms:W3CDTF">2019-04-25T13:09:00Z</dcterms:modified>
</cp:coreProperties>
</file>