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96C" w:rsidRPr="0016196C" w:rsidRDefault="0016196C" w:rsidP="0016196C">
      <w:pPr>
        <w:spacing w:before="240" w:after="100" w:afterAutospacing="1"/>
        <w:ind w:firstLine="709"/>
        <w:jc w:val="both"/>
      </w:pPr>
      <w:r w:rsidRPr="0016196C">
        <w:t xml:space="preserve">“...      </w:t>
      </w:r>
    </w:p>
    <w:p w:rsidR="0016196C" w:rsidRDefault="0016196C" w:rsidP="0016196C">
      <w:pPr>
        <w:spacing w:before="240" w:after="100" w:afterAutospacing="1"/>
        <w:ind w:firstLine="709"/>
        <w:jc w:val="both"/>
      </w:pPr>
      <w:r w:rsidRPr="0016196C">
        <w:t xml:space="preserve">Davalı vekili sunmuş olduğu </w:t>
      </w:r>
      <w:proofErr w:type="gramStart"/>
      <w:r w:rsidRPr="0016196C">
        <w:t>08/10/2018</w:t>
      </w:r>
      <w:proofErr w:type="gramEnd"/>
      <w:r w:rsidRPr="0016196C">
        <w:t xml:space="preserve"> tarihli başvuru dilekçesi ile davacı tarafın harçtan muafiyeti kötüye kullanıldığını ve 5 yıllık muafiyet süresi dolmasına rağmen yeni bir varlık yönetim şirketi kurulduğunu ve eski şirket yeni şirket içerisinde gizlenerek yeni bir beş yıllık muafiyet kazandığını, davacı şirkette LBT Varlık Yönetim olarak 5. Yılında </w:t>
      </w:r>
      <w:proofErr w:type="spellStart"/>
      <w:r w:rsidRPr="0016196C">
        <w:t>Turkkasset</w:t>
      </w:r>
      <w:proofErr w:type="spellEnd"/>
      <w:r w:rsidRPr="0016196C">
        <w:t xml:space="preserve"> Varlık Yönetim A.Ş olarak isim değiştirerek hazine aleyhine 5 yıllık bir muafiyet daha kazandığını, bu nedenlerle 5411 sayılı kanunun 143/5 fıkrasının Anayasa Mahkemesi'ne aykırılık iddiasında bulunduğu anlaşılmıştır.</w:t>
      </w:r>
    </w:p>
    <w:p w:rsidR="0016196C" w:rsidRDefault="0016196C" w:rsidP="0016196C">
      <w:pPr>
        <w:spacing w:before="240" w:after="100" w:afterAutospacing="1"/>
        <w:ind w:firstLine="709"/>
        <w:jc w:val="both"/>
      </w:pPr>
      <w:r w:rsidRPr="0016196C">
        <w:t xml:space="preserve">Tüm deliller birlikte değerlendirildiğinde; davalı vekilinin </w:t>
      </w:r>
      <w:proofErr w:type="gramStart"/>
      <w:r w:rsidRPr="0016196C">
        <w:t>08/10/2018</w:t>
      </w:r>
      <w:proofErr w:type="gramEnd"/>
      <w:r w:rsidRPr="0016196C">
        <w:t xml:space="preserve"> tarihli başvuru dilekçesindeki talepleri mahkememizce ciddi görülmüş olmakla, başvurunun Anayasa Mahkemesi Başkanlığına gönderilmesine karar verilmesi gerekmiş, aşağıdaki hüküm tesis edilmiştir. </w:t>
      </w:r>
    </w:p>
    <w:p w:rsidR="0016196C" w:rsidRDefault="0016196C" w:rsidP="0016196C">
      <w:pPr>
        <w:spacing w:before="240" w:after="100" w:afterAutospacing="1"/>
        <w:ind w:firstLine="709"/>
        <w:jc w:val="both"/>
      </w:pPr>
      <w:proofErr w:type="gramStart"/>
      <w:r w:rsidRPr="0016196C">
        <w:t>KARAR : Yukarıda</w:t>
      </w:r>
      <w:proofErr w:type="gramEnd"/>
      <w:r w:rsidRPr="0016196C">
        <w:t xml:space="preserve"> açıklanan gerekçelerle; </w:t>
      </w:r>
    </w:p>
    <w:p w:rsidR="0016196C" w:rsidRDefault="0016196C" w:rsidP="0016196C">
      <w:pPr>
        <w:spacing w:before="240" w:after="100" w:afterAutospacing="1"/>
        <w:ind w:firstLine="709"/>
        <w:jc w:val="both"/>
      </w:pPr>
      <w:r w:rsidRPr="0016196C">
        <w:t xml:space="preserve">1-Davalı vekilinin </w:t>
      </w:r>
      <w:proofErr w:type="gramStart"/>
      <w:r w:rsidRPr="0016196C">
        <w:t>08/10/2018</w:t>
      </w:r>
      <w:proofErr w:type="gramEnd"/>
      <w:r w:rsidRPr="0016196C">
        <w:t xml:space="preserve"> tarihli başvuru dilekçesindeki talepleri mahkememizce ciddi görülmüş olmakla, Bankacılık Kanunu'nun 143/5 maddesinin Anayasanın 2, 10 ve 11 maddelerine aykırılık olduğu yönündeki iddiasının Anayasa Mahkemesi tarafından incelenmesi arz olunur.”</w:t>
      </w:r>
      <w:bookmarkStart w:id="0" w:name="_GoBack"/>
      <w:bookmarkEnd w:id="0"/>
    </w:p>
    <w:p w:rsidR="001D02E4" w:rsidRPr="0016196C" w:rsidRDefault="001D02E4" w:rsidP="0016196C">
      <w:pPr>
        <w:spacing w:before="240" w:after="100" w:afterAutospacing="1"/>
        <w:ind w:firstLine="709"/>
        <w:jc w:val="both"/>
      </w:pPr>
    </w:p>
    <w:sectPr w:rsidR="001D02E4" w:rsidRPr="0016196C" w:rsidSect="0016196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5ED" w:rsidRDefault="00BF55ED" w:rsidP="0016196C">
      <w:r>
        <w:separator/>
      </w:r>
    </w:p>
  </w:endnote>
  <w:endnote w:type="continuationSeparator" w:id="0">
    <w:p w:rsidR="00BF55ED" w:rsidRDefault="00BF55ED" w:rsidP="0016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96C" w:rsidRDefault="0016196C" w:rsidP="00A111A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6196C" w:rsidRDefault="0016196C" w:rsidP="0016196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96C" w:rsidRPr="0016196C" w:rsidRDefault="0016196C" w:rsidP="00A111A9">
    <w:pPr>
      <w:pStyle w:val="Altbilgi"/>
      <w:framePr w:wrap="around" w:vAnchor="text" w:hAnchor="margin" w:xAlign="right" w:y="1"/>
      <w:rPr>
        <w:rStyle w:val="SayfaNumaras"/>
      </w:rPr>
    </w:pPr>
    <w:r w:rsidRPr="0016196C">
      <w:rPr>
        <w:rStyle w:val="SayfaNumaras"/>
      </w:rPr>
      <w:fldChar w:fldCharType="begin"/>
    </w:r>
    <w:r w:rsidRPr="0016196C">
      <w:rPr>
        <w:rStyle w:val="SayfaNumaras"/>
      </w:rPr>
      <w:instrText xml:space="preserve">PAGE  </w:instrText>
    </w:r>
    <w:r w:rsidRPr="0016196C">
      <w:rPr>
        <w:rStyle w:val="SayfaNumaras"/>
      </w:rPr>
      <w:fldChar w:fldCharType="separate"/>
    </w:r>
    <w:r>
      <w:rPr>
        <w:rStyle w:val="SayfaNumaras"/>
        <w:noProof/>
      </w:rPr>
      <w:t>1</w:t>
    </w:r>
    <w:r w:rsidRPr="0016196C">
      <w:rPr>
        <w:rStyle w:val="SayfaNumaras"/>
      </w:rPr>
      <w:fldChar w:fldCharType="end"/>
    </w:r>
  </w:p>
  <w:p w:rsidR="0016196C" w:rsidRPr="0016196C" w:rsidRDefault="0016196C" w:rsidP="0016196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5ED" w:rsidRDefault="00BF55ED" w:rsidP="0016196C">
      <w:r>
        <w:separator/>
      </w:r>
    </w:p>
  </w:footnote>
  <w:footnote w:type="continuationSeparator" w:id="0">
    <w:p w:rsidR="00BF55ED" w:rsidRDefault="00BF55ED" w:rsidP="00161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96C" w:rsidRPr="00D16238" w:rsidRDefault="0016196C" w:rsidP="0016196C">
    <w:pPr>
      <w:shd w:val="clear" w:color="auto" w:fill="FFFFFF"/>
      <w:jc w:val="both"/>
      <w:rPr>
        <w:b/>
        <w:bCs/>
        <w:color w:val="000000"/>
        <w:szCs w:val="27"/>
      </w:rPr>
    </w:pPr>
    <w:r w:rsidRPr="00D16238">
      <w:rPr>
        <w:b/>
        <w:bCs/>
        <w:color w:val="000000"/>
        <w:szCs w:val="27"/>
      </w:rPr>
      <w:t xml:space="preserve">Esas </w:t>
    </w:r>
    <w:proofErr w:type="gramStart"/>
    <w:r w:rsidRPr="00D16238">
      <w:rPr>
        <w:b/>
        <w:bCs/>
        <w:color w:val="000000"/>
        <w:szCs w:val="27"/>
      </w:rPr>
      <w:t>Sayısı     :  2018</w:t>
    </w:r>
    <w:proofErr w:type="gramEnd"/>
    <w:r w:rsidRPr="00D16238">
      <w:rPr>
        <w:b/>
        <w:bCs/>
        <w:color w:val="000000"/>
        <w:szCs w:val="27"/>
      </w:rPr>
      <w:t>/146</w:t>
    </w:r>
  </w:p>
  <w:p w:rsidR="0016196C" w:rsidRPr="00D16238" w:rsidRDefault="0016196C" w:rsidP="0016196C">
    <w:pPr>
      <w:shd w:val="clear" w:color="auto" w:fill="FFFFFF"/>
      <w:jc w:val="both"/>
      <w:rPr>
        <w:b/>
        <w:bCs/>
        <w:color w:val="000000"/>
        <w:szCs w:val="27"/>
      </w:rPr>
    </w:pPr>
    <w:r w:rsidRPr="00D16238">
      <w:rPr>
        <w:b/>
        <w:bCs/>
        <w:color w:val="000000"/>
        <w:szCs w:val="27"/>
      </w:rPr>
      <w:t xml:space="preserve">Karar </w:t>
    </w:r>
    <w:proofErr w:type="gramStart"/>
    <w:r w:rsidRPr="00D16238">
      <w:rPr>
        <w:b/>
        <w:bCs/>
        <w:color w:val="000000"/>
        <w:szCs w:val="27"/>
      </w:rPr>
      <w:t>Sayısı  :  2018</w:t>
    </w:r>
    <w:proofErr w:type="gramEnd"/>
    <w:r w:rsidRPr="00D16238">
      <w:rPr>
        <w:b/>
        <w:bCs/>
        <w:color w:val="000000"/>
        <w:szCs w:val="27"/>
      </w:rPr>
      <w:t>/103</w:t>
    </w:r>
  </w:p>
  <w:p w:rsidR="00836793" w:rsidRPr="0016196C" w:rsidRDefault="00BF55ED" w:rsidP="0016196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6C"/>
    <w:rsid w:val="0016196C"/>
    <w:rsid w:val="001D02E4"/>
    <w:rsid w:val="00BF55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DFBB0-0800-4656-A4D8-BBD4936F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6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
    <w:basedOn w:val="Normal"/>
    <w:next w:val="stbilgi"/>
    <w:link w:val="stBilgiChar"/>
    <w:rsid w:val="0016196C"/>
    <w:pPr>
      <w:tabs>
        <w:tab w:val="center" w:pos="4536"/>
        <w:tab w:val="right" w:pos="9072"/>
      </w:tabs>
    </w:pPr>
  </w:style>
  <w:style w:type="character" w:customStyle="1" w:styleId="stBilgiChar">
    <w:name w:val="Üst Bilgi Char"/>
    <w:link w:val="a"/>
    <w:rsid w:val="0016196C"/>
    <w:rPr>
      <w:rFonts w:ascii="Times New Roman" w:eastAsia="Times New Roman" w:hAnsi="Times New Roman" w:cs="Times New Roman"/>
      <w:sz w:val="24"/>
      <w:szCs w:val="24"/>
      <w:lang w:eastAsia="tr-TR"/>
    </w:rPr>
  </w:style>
  <w:style w:type="paragraph" w:styleId="stbilgi">
    <w:name w:val="header"/>
    <w:basedOn w:val="Normal"/>
    <w:link w:val="stbilgiChar0"/>
    <w:uiPriority w:val="99"/>
    <w:unhideWhenUsed/>
    <w:rsid w:val="0016196C"/>
    <w:pPr>
      <w:tabs>
        <w:tab w:val="center" w:pos="4536"/>
        <w:tab w:val="right" w:pos="9072"/>
      </w:tabs>
    </w:pPr>
  </w:style>
  <w:style w:type="character" w:customStyle="1" w:styleId="stbilgiChar0">
    <w:name w:val="Üstbilgi Char"/>
    <w:basedOn w:val="VarsaylanParagrafYazTipi"/>
    <w:link w:val="stbilgi"/>
    <w:uiPriority w:val="99"/>
    <w:rsid w:val="0016196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6196C"/>
    <w:pPr>
      <w:tabs>
        <w:tab w:val="center" w:pos="4536"/>
        <w:tab w:val="right" w:pos="9072"/>
      </w:tabs>
    </w:pPr>
  </w:style>
  <w:style w:type="character" w:customStyle="1" w:styleId="AltbilgiChar">
    <w:name w:val="Altbilgi Char"/>
    <w:basedOn w:val="VarsaylanParagrafYazTipi"/>
    <w:link w:val="Altbilgi"/>
    <w:uiPriority w:val="99"/>
    <w:rsid w:val="0016196C"/>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16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2019-05-15T06:21:00Z</dcterms:created>
  <dcterms:modified xsi:type="dcterms:W3CDTF">2019-05-15T06:22:00Z</dcterms:modified>
</cp:coreProperties>
</file>