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sidRPr="0029033B">
        <w:rPr>
          <w:rFonts w:ascii="Times New Roman" w:hAnsi="Times New Roman" w:cs="Times New Roman"/>
          <w:szCs w:val="26"/>
        </w:rPr>
        <w:t xml:space="preserve"> “ANAYASA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color w:val="auto"/>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color w:val="auto"/>
          <w:szCs w:val="26"/>
        </w:rPr>
        <w:t xml:space="preserve">Bakılan davada, davacının maliki olduğu Adana İli, Çukurova İlçesi,  </w:t>
      </w:r>
      <w:proofErr w:type="spellStart"/>
      <w:r w:rsidRPr="0029033B">
        <w:rPr>
          <w:rFonts w:ascii="Times New Roman" w:hAnsi="Times New Roman" w:cs="Times New Roman"/>
          <w:color w:val="auto"/>
          <w:szCs w:val="26"/>
        </w:rPr>
        <w:t>Kireçocağı</w:t>
      </w:r>
      <w:proofErr w:type="spellEnd"/>
      <w:r w:rsidRPr="0029033B">
        <w:rPr>
          <w:rFonts w:ascii="Times New Roman" w:hAnsi="Times New Roman" w:cs="Times New Roman"/>
          <w:color w:val="auto"/>
          <w:szCs w:val="26"/>
        </w:rPr>
        <w:t xml:space="preserve"> Mahallesi, 2860 ada 21 parsel sayılı taşınmazın imar planında “ağaçlandırılacak alan” olarak belirlendiği halde kamulaştırma yapılmaması suretiyle taşınmaza el atıldığından bahisle uğranıldığı ileri sürülen 10.000,00-TL zararın yasal faiziyle birlikte tazmini ile ilgili dava konusu uyuşmazlığa 2942 sayılı Kamulaştırma Yasasına eklenen geçici 11. maddesinde belirtilen cümlesi uygulanacak yasal hüküm durumunda bulunmaktadır.</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color w:val="auto"/>
          <w:szCs w:val="26"/>
        </w:rPr>
        <w:t xml:space="preserve"> Anayasa’nın 2. maddesinde, Türkiye Cumhuriyeti’nin bir hukuk </w:t>
      </w:r>
      <w:r w:rsidRPr="0029033B">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Hukuk devletinde kişilerin temel hak ve özgürlüklerinin sağlanması ve korunması esas olduğundan, kişilere etkili hak arama olanağı sağlayan güvencelerin de tanınması gerekmektedir. Bu çerçevede Anayasa’nın “H</w:t>
      </w:r>
      <w:r w:rsidRPr="0029033B">
        <w:rPr>
          <w:rStyle w:val="Gvdemetni"/>
          <w:rFonts w:eastAsia="Courier New"/>
          <w:sz w:val="24"/>
          <w:szCs w:val="26"/>
          <w:u w:val="none"/>
        </w:rPr>
        <w:t>ak arama</w:t>
      </w:r>
      <w:r w:rsidRPr="0029033B">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29033B">
        <w:rPr>
          <w:rStyle w:val="Gvdemetni"/>
          <w:rFonts w:eastAsia="Courier New"/>
          <w:sz w:val="24"/>
          <w:szCs w:val="26"/>
          <w:u w:val="none"/>
        </w:rPr>
        <w:t xml:space="preserve">sına </w:t>
      </w:r>
      <w:r w:rsidRPr="0029033B">
        <w:rPr>
          <w:rFonts w:ascii="Times New Roman" w:hAnsi="Times New Roman" w:cs="Times New Roman"/>
          <w:szCs w:val="26"/>
        </w:rPr>
        <w:t>kavuşturulmuştur.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İLGİLİ ANAYASA MADDELERİ</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1- CUMHURİYETİN TEMEL NİTELİKLERİ Başlıklı</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lastRenderedPageBreak/>
        <w:t xml:space="preserve"> 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w:t>
      </w:r>
      <w:proofErr w:type="spellStart"/>
      <w:r w:rsidRPr="0029033B">
        <w:rPr>
          <w:rFonts w:ascii="Times New Roman" w:hAnsi="Times New Roman" w:cs="Times New Roman"/>
          <w:szCs w:val="26"/>
        </w:rPr>
        <w:t>konulamıyacağıdır</w:t>
      </w:r>
      <w:proofErr w:type="spellEnd"/>
      <w:r w:rsidRPr="0029033B">
        <w:rPr>
          <w:rFonts w:ascii="Times New Roman" w:hAnsi="Times New Roman" w:cs="Times New Roman"/>
          <w:szCs w:val="26"/>
        </w:rPr>
        <w:t>. Buna göre çıkarılması için kamu yaran bulunmayan bir yasa kuralı Anayasa’nın 2. maddesine aykırı olur ve dava açıldığında iptali gerekir. (</w:t>
      </w:r>
      <w:proofErr w:type="spellStart"/>
      <w:proofErr w:type="gramStart"/>
      <w:r w:rsidRPr="0029033B">
        <w:rPr>
          <w:rFonts w:ascii="Times New Roman" w:hAnsi="Times New Roman" w:cs="Times New Roman"/>
          <w:szCs w:val="26"/>
        </w:rPr>
        <w:t>Any.Mah</w:t>
      </w:r>
      <w:proofErr w:type="spellEnd"/>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22.6.1972, Es.1972/14, K. 1972/34; R.G.11.1.1973).</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w:t>
      </w:r>
      <w:proofErr w:type="gramStart"/>
      <w:r w:rsidRPr="0029033B">
        <w:rPr>
          <w:rFonts w:ascii="Times New Roman" w:hAnsi="Times New Roman" w:cs="Times New Roman"/>
          <w:szCs w:val="26"/>
        </w:rPr>
        <w:t>dahil</w:t>
      </w:r>
      <w:proofErr w:type="gramEnd"/>
      <w:r w:rsidRPr="0029033B">
        <w:rPr>
          <w:rFonts w:ascii="Times New Roman" w:hAnsi="Times New Roman" w:cs="Times New Roman"/>
          <w:szCs w:val="26"/>
        </w:rPr>
        <w:t xml:space="preserve"> olmak üzere devletin bütün organları üstünde hukukun mutlak bir hakimiyeti olması, kanun koyucunun yasama faaliyetlerinde kendisini her zaman Anayasa ve hukukun üstün kuralları ile bağlı tutması lazımdır. Zira kanunun da üstünde Kanun Koyucunun </w:t>
      </w:r>
      <w:proofErr w:type="spellStart"/>
      <w:r w:rsidRPr="0029033B">
        <w:rPr>
          <w:rFonts w:ascii="Times New Roman" w:hAnsi="Times New Roman" w:cs="Times New Roman"/>
          <w:szCs w:val="26"/>
        </w:rPr>
        <w:t>bozamıyacağı</w:t>
      </w:r>
      <w:proofErr w:type="spellEnd"/>
      <w:r w:rsidRPr="0029033B">
        <w:rPr>
          <w:rFonts w:ascii="Times New Roman" w:hAnsi="Times New Roman" w:cs="Times New Roman"/>
          <w:szCs w:val="26"/>
        </w:rPr>
        <w:t xml:space="preserve"> temel hukuk prensipleri ve Anayasa vardır. (</w:t>
      </w:r>
      <w:proofErr w:type="spellStart"/>
      <w:proofErr w:type="gramStart"/>
      <w:r w:rsidRPr="0029033B">
        <w:rPr>
          <w:rFonts w:ascii="Times New Roman" w:hAnsi="Times New Roman" w:cs="Times New Roman"/>
          <w:szCs w:val="26"/>
        </w:rPr>
        <w:t>Any.Mah</w:t>
      </w:r>
      <w:proofErr w:type="spellEnd"/>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11.10.1963, Es.1963/124. Ka.1963/243, AMKD.sy.l,sh.429; aynı yönde: Any.Mah.3.7.1986, Es.1963/3, </w:t>
      </w:r>
      <w:proofErr w:type="spellStart"/>
      <w:r w:rsidRPr="0029033B">
        <w:rPr>
          <w:rFonts w:ascii="Times New Roman" w:hAnsi="Times New Roman" w:cs="Times New Roman"/>
          <w:szCs w:val="26"/>
        </w:rPr>
        <w:t>Ka</w:t>
      </w:r>
      <w:proofErr w:type="spellEnd"/>
      <w:r w:rsidRPr="0029033B">
        <w:rPr>
          <w:rFonts w:ascii="Times New Roman" w:hAnsi="Times New Roman" w:cs="Times New Roman"/>
          <w:szCs w:val="26"/>
        </w:rPr>
        <w:t>. 1986/15, R.G.10.</w:t>
      </w:r>
      <w:proofErr w:type="gramStart"/>
      <w:r w:rsidRPr="0029033B">
        <w:rPr>
          <w:rFonts w:ascii="Times New Roman" w:hAnsi="Times New Roman" w:cs="Times New Roman"/>
          <w:szCs w:val="26"/>
        </w:rPr>
        <w:t>12.1986</w:t>
      </w:r>
      <w:proofErr w:type="gramEnd"/>
      <w:r w:rsidRPr="0029033B">
        <w:rPr>
          <w:rFonts w:ascii="Times New Roman" w:hAnsi="Times New Roman" w:cs="Times New Roman"/>
          <w:szCs w:val="26"/>
        </w:rPr>
        <w:t>-Sayı:19307).</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w:t>
      </w:r>
      <w:proofErr w:type="gramStart"/>
      <w:r w:rsidRPr="0029033B">
        <w:rPr>
          <w:rFonts w:ascii="Times New Roman" w:hAnsi="Times New Roman" w:cs="Times New Roman"/>
          <w:szCs w:val="26"/>
        </w:rPr>
        <w:t>sağlayan  devlet</w:t>
      </w:r>
      <w:proofErr w:type="gramEnd"/>
      <w:r w:rsidRPr="0029033B">
        <w:rPr>
          <w:rFonts w:ascii="Times New Roman" w:hAnsi="Times New Roman" w:cs="Times New Roman"/>
          <w:szCs w:val="26"/>
        </w:rPr>
        <w:t xml:space="preserve"> dermektir. (</w:t>
      </w:r>
      <w:proofErr w:type="spellStart"/>
      <w:proofErr w:type="gramStart"/>
      <w:r w:rsidRPr="0029033B">
        <w:rPr>
          <w:rFonts w:ascii="Times New Roman" w:hAnsi="Times New Roman" w:cs="Times New Roman"/>
          <w:szCs w:val="26"/>
        </w:rPr>
        <w:t>Any.Mah</w:t>
      </w:r>
      <w:proofErr w:type="spellEnd"/>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13.1.1977, Es. 1976/45, </w:t>
      </w:r>
      <w:proofErr w:type="spellStart"/>
      <w:r w:rsidRPr="0029033B">
        <w:rPr>
          <w:rFonts w:ascii="Times New Roman" w:hAnsi="Times New Roman" w:cs="Times New Roman"/>
          <w:szCs w:val="26"/>
        </w:rPr>
        <w:t>Ka</w:t>
      </w:r>
      <w:proofErr w:type="spellEnd"/>
      <w:r w:rsidRPr="0029033B">
        <w:rPr>
          <w:rFonts w:ascii="Times New Roman" w:hAnsi="Times New Roman" w:cs="Times New Roman"/>
          <w:szCs w:val="26"/>
        </w:rPr>
        <w:t xml:space="preserve">. 1977/1; </w:t>
      </w:r>
      <w:proofErr w:type="gramStart"/>
      <w:r w:rsidRPr="0029033B">
        <w:rPr>
          <w:rFonts w:ascii="Times New Roman" w:hAnsi="Times New Roman" w:cs="Times New Roman"/>
          <w:szCs w:val="26"/>
          <w:lang w:val="en-US"/>
        </w:rPr>
        <w:t>AMKD.sy</w:t>
      </w:r>
      <w:proofErr w:type="gramEnd"/>
      <w:r w:rsidRPr="0029033B">
        <w:rPr>
          <w:rFonts w:ascii="Times New Roman" w:hAnsi="Times New Roman" w:cs="Times New Roman"/>
          <w:szCs w:val="26"/>
          <w:lang w:val="en-US"/>
        </w:rPr>
        <w:t xml:space="preserve">.15.sy.44; </w:t>
      </w:r>
      <w:r w:rsidRPr="0029033B">
        <w:rPr>
          <w:rFonts w:ascii="Times New Roman" w:hAnsi="Times New Roman" w:cs="Times New Roman"/>
          <w:szCs w:val="26"/>
        </w:rPr>
        <w:t>R;G.28.3.1978-Sayı:  16242)</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szCs w:val="26"/>
        </w:rPr>
        <w:t xml:space="preserve">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w:t>
      </w:r>
      <w:proofErr w:type="gramEnd"/>
      <w:r w:rsidRPr="0029033B">
        <w:rPr>
          <w:rFonts w:ascii="Times New Roman" w:hAnsi="Times New Roman" w:cs="Times New Roman"/>
          <w:szCs w:val="26"/>
        </w:rPr>
        <w:t xml:space="preserve">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w:t>
      </w:r>
      <w:proofErr w:type="gramStart"/>
      <w:r w:rsidRPr="0029033B">
        <w:rPr>
          <w:rFonts w:ascii="Times New Roman" w:hAnsi="Times New Roman" w:cs="Times New Roman"/>
          <w:szCs w:val="26"/>
        </w:rPr>
        <w:t>(</w:t>
      </w:r>
      <w:proofErr w:type="spellStart"/>
      <w:proofErr w:type="gramEnd"/>
      <w:r w:rsidRPr="0029033B">
        <w:rPr>
          <w:rFonts w:ascii="Times New Roman" w:hAnsi="Times New Roman" w:cs="Times New Roman"/>
          <w:szCs w:val="26"/>
        </w:rPr>
        <w:t>Any</w:t>
      </w:r>
      <w:proofErr w:type="spellEnd"/>
      <w:r w:rsidRPr="0029033B">
        <w:rPr>
          <w:rFonts w:ascii="Times New Roman" w:hAnsi="Times New Roman" w:cs="Times New Roman"/>
          <w:szCs w:val="26"/>
        </w:rPr>
        <w:t xml:space="preserve">. Mah. 27.1.1977, Es. 1976/43,Ka. 1977/14, </w:t>
      </w:r>
      <w:proofErr w:type="gramStart"/>
      <w:r w:rsidRPr="0029033B">
        <w:rPr>
          <w:rFonts w:ascii="Times New Roman" w:hAnsi="Times New Roman" w:cs="Times New Roman"/>
          <w:szCs w:val="26"/>
        </w:rPr>
        <w:t>AMKD.sy</w:t>
      </w:r>
      <w:proofErr w:type="gramEnd"/>
      <w:r w:rsidRPr="0029033B">
        <w:rPr>
          <w:rFonts w:ascii="Times New Roman" w:hAnsi="Times New Roman" w:cs="Times New Roman"/>
          <w:szCs w:val="26"/>
        </w:rPr>
        <w:t>. l5,sh.ll7; R.G.21.</w:t>
      </w:r>
      <w:proofErr w:type="gramStart"/>
      <w:r w:rsidRPr="0029033B">
        <w:rPr>
          <w:rFonts w:ascii="Times New Roman" w:hAnsi="Times New Roman" w:cs="Times New Roman"/>
          <w:szCs w:val="26"/>
        </w:rPr>
        <w:t>4.1977</w:t>
      </w:r>
      <w:proofErr w:type="gramEnd"/>
      <w:r w:rsidRPr="0029033B">
        <w:rPr>
          <w:rFonts w:ascii="Times New Roman" w:hAnsi="Times New Roman" w:cs="Times New Roman"/>
          <w:szCs w:val="26"/>
        </w:rPr>
        <w:t>-Sayı: 15916).</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Yasaların üstünde yasa koyucunun uymak zorunda bulunduğu Anayasa ve temel hukuk ilkeleri vardır. Anayasa’da öngörülen devletin amacı ve varlığıyla bağdaşmayan, hukukun ana ilkelerine dayanmayan yasalar kamu vicdanında olumsuz tepkiler yaratır...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Hukuk devletinin amaç edindiği kişinin korunması, toplumda sosyal güvenliğin ve sosyal adaletin sağlanması yoluyla gerçekleştirilebilir. (</w:t>
      </w:r>
      <w:proofErr w:type="spellStart"/>
      <w:proofErr w:type="gramStart"/>
      <w:r w:rsidRPr="0029033B">
        <w:rPr>
          <w:rFonts w:ascii="Times New Roman" w:hAnsi="Times New Roman" w:cs="Times New Roman"/>
          <w:szCs w:val="26"/>
        </w:rPr>
        <w:t>Any.Mah</w:t>
      </w:r>
      <w:proofErr w:type="spellEnd"/>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20.10.1988, Es. 1988/19, </w:t>
      </w:r>
      <w:proofErr w:type="spellStart"/>
      <w:r w:rsidRPr="0029033B">
        <w:rPr>
          <w:rFonts w:ascii="Times New Roman" w:hAnsi="Times New Roman" w:cs="Times New Roman"/>
          <w:szCs w:val="26"/>
        </w:rPr>
        <w:t>Ka</w:t>
      </w:r>
      <w:proofErr w:type="spellEnd"/>
      <w:r w:rsidRPr="0029033B">
        <w:rPr>
          <w:rFonts w:ascii="Times New Roman" w:hAnsi="Times New Roman" w:cs="Times New Roman"/>
          <w:szCs w:val="26"/>
        </w:rPr>
        <w:t>. 1988/33; R.G. 11.12.1988, Sayı-20016</w:t>
      </w:r>
      <w:proofErr w:type="gramStart"/>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tespit ve yorumları bulunmaktadır.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Style w:val="Gvdemetni"/>
          <w:rFonts w:eastAsia="Courier New"/>
          <w:sz w:val="24"/>
          <w:szCs w:val="26"/>
          <w:u w:val="none"/>
        </w:rPr>
        <w:t xml:space="preserve"> Anayasa 2. madde içeriğindeki Hukuk Devlet kavramı açısından bilimsel görüş;</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lastRenderedPageBreak/>
        <w:t xml:space="preserve"> 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w:t>
      </w:r>
      <w:proofErr w:type="spellStart"/>
      <w:r w:rsidRPr="0029033B">
        <w:rPr>
          <w:rFonts w:ascii="Times New Roman" w:hAnsi="Times New Roman" w:cs="Times New Roman"/>
          <w:szCs w:val="26"/>
        </w:rPr>
        <w:t>Anglo-Sakson</w:t>
      </w:r>
      <w:proofErr w:type="spellEnd"/>
      <w:r w:rsidRPr="0029033B">
        <w:rPr>
          <w:rFonts w:ascii="Times New Roman" w:hAnsi="Times New Roman" w:cs="Times New Roman"/>
          <w:szCs w:val="26"/>
        </w:rPr>
        <w:t xml:space="preserve"> ülkelerinde olduğu kadar, idari yargıyı benimseyen Kara Avrupası ülkelerinde de mevcuttur. (Özbudun, sh.96 ve) şeklindedir.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2- DEVLETİN TEMEL AMAÇ VE GÖREVLERİ Başlıklı</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Anayasanın 5. maddesinin gerekçesinde: ...Devletin... </w:t>
      </w:r>
      <w:proofErr w:type="gramStart"/>
      <w:r w:rsidRPr="0029033B">
        <w:rPr>
          <w:rFonts w:ascii="Times New Roman" w:hAnsi="Times New Roman" w:cs="Times New Roman"/>
          <w:szCs w:val="26"/>
        </w:rPr>
        <w:t>milletin</w:t>
      </w:r>
      <w:proofErr w:type="gramEnd"/>
      <w:r w:rsidRPr="0029033B">
        <w:rPr>
          <w:rFonts w:ascii="Times New Roman" w:hAnsi="Times New Roman" w:cs="Times New Roman"/>
          <w:szCs w:val="26"/>
        </w:rPr>
        <w:t xml:space="preserve"> huzurunu sağlamak ve fertlerini mutlu kılmak görevi ile de yükümlüdür. Devlet, ferdin hayat mücadelesini kolaylaştıracaktır. Ferdin insan haysiyetine uygun bir ortam içinde yaşamasını gerçekleştirecektir. Bu sosyal devletin görevidir... </w:t>
      </w:r>
      <w:proofErr w:type="gramStart"/>
      <w:r w:rsidRPr="0029033B">
        <w:rPr>
          <w:rFonts w:ascii="Times New Roman" w:hAnsi="Times New Roman" w:cs="Times New Roman"/>
          <w:szCs w:val="26"/>
        </w:rPr>
        <w:t>olarak</w:t>
      </w:r>
      <w:proofErr w:type="gramEnd"/>
      <w:r w:rsidRPr="0029033B">
        <w:rPr>
          <w:rFonts w:ascii="Times New Roman" w:hAnsi="Times New Roman" w:cs="Times New Roman"/>
          <w:szCs w:val="26"/>
        </w:rPr>
        <w:t xml:space="preserve"> belirtilmektedir.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Style w:val="Gvdemetni"/>
          <w:rFonts w:eastAsia="Courier New"/>
          <w:sz w:val="24"/>
          <w:szCs w:val="26"/>
          <w:u w:val="none"/>
        </w:rPr>
        <w:t xml:space="preserve"> Anayasa 5. madde içeriğindeki kavramlar açısından bilimsel görüş;</w:t>
      </w:r>
      <w:r w:rsidRPr="0029033B">
        <w:rPr>
          <w:rFonts w:ascii="Times New Roman" w:hAnsi="Times New Roman" w:cs="Times New Roman"/>
          <w:szCs w:val="26"/>
        </w:rPr>
        <w:t xml:space="preserve"> 1982 Anayasa’sı, 5. madde </w:t>
      </w:r>
      <w:proofErr w:type="gramStart"/>
      <w:r w:rsidRPr="0029033B">
        <w:rPr>
          <w:rFonts w:ascii="Times New Roman" w:hAnsi="Times New Roman" w:cs="Times New Roman"/>
          <w:szCs w:val="26"/>
        </w:rPr>
        <w:t>ile,</w:t>
      </w:r>
      <w:proofErr w:type="gramEnd"/>
      <w:r w:rsidRPr="0029033B">
        <w:rPr>
          <w:rFonts w:ascii="Times New Roman" w:hAnsi="Times New Roman" w:cs="Times New Roman"/>
          <w:szCs w:val="26"/>
        </w:rPr>
        <w:t xml:space="preserve"> devletin amaç ve görevlerini açık ve anlaşılır bir şekilde ortaya koymuştur. Bu maddede devletin görevleri üç grupta toplanmıştır.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1- Türk milletinin bağımsızlığını ye bütünlüğünü, ülkenin bölünmezliğini, cumhuriyeti ve demokrasiyi korumak,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2- Kişilerin ve toplumun refah, huzur ve mutluluğunu sağlamak,</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3- Kişi hak ve hürriyetleri için sosyal hukuk devleti ve adalet ilkeleri ile bağdaşmayacak surette sınırlayan siyasi, sosyal ve ekonomik engelleri kaldırmak, insanın maddi ve manevi varlığının gelişmesi için gerekli şartlan hazırlamaya çalışmak. (</w:t>
      </w:r>
      <w:proofErr w:type="spellStart"/>
      <w:proofErr w:type="gramStart"/>
      <w:r w:rsidRPr="0029033B">
        <w:rPr>
          <w:rFonts w:ascii="Times New Roman" w:hAnsi="Times New Roman" w:cs="Times New Roman"/>
          <w:szCs w:val="26"/>
        </w:rPr>
        <w:t>Dal,sh</w:t>
      </w:r>
      <w:proofErr w:type="spellEnd"/>
      <w:proofErr w:type="gramEnd"/>
      <w:r w:rsidRPr="0029033B">
        <w:rPr>
          <w:rFonts w:ascii="Times New Roman" w:hAnsi="Times New Roman" w:cs="Times New Roman"/>
          <w:szCs w:val="26"/>
        </w:rPr>
        <w:t>. 141) şeklindedir.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3- YARGI YETKİSİ Başlıklı</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9. MADDESİ; Yargı yetkisi, Türk Milleti adına bağımsız Mahkemelerce kullanılır.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Gerekçe: Yargı yetkisi, fert, hak ve hürriyetleri sorununun ortaya çıktığı günden beri kabul edildiği üzere bağımsız organlar tarafından bağımsız Mahkemelerce yerine getirilecektir.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lastRenderedPageBreak/>
        <w:t xml:space="preserve"> 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w:t>
      </w:r>
      <w:proofErr w:type="gramStart"/>
      <w:r w:rsidRPr="0029033B">
        <w:rPr>
          <w:rFonts w:ascii="Times New Roman" w:hAnsi="Times New Roman" w:cs="Times New Roman"/>
          <w:szCs w:val="26"/>
        </w:rPr>
        <w:t>Çünkü,</w:t>
      </w:r>
      <w:proofErr w:type="gramEnd"/>
      <w:r w:rsidRPr="0029033B">
        <w:rPr>
          <w:rFonts w:ascii="Times New Roman" w:hAnsi="Times New Roman" w:cs="Times New Roman"/>
          <w:szCs w:val="26"/>
        </w:rPr>
        <w:t xml:space="preserve"> insan haklarına saygılı olmayan ve davranışlarında hukuka ve Anayasa’ya uymayan bir yönetimi bu tutumundan caydıran ve onu meşruluk ve hukukilik sının içinde kalmak zorunda bırakan güç, yargı denetimi gücü ve yetkisidir. </w:t>
      </w:r>
      <w:proofErr w:type="gramStart"/>
      <w:r w:rsidRPr="0029033B">
        <w:rPr>
          <w:rFonts w:ascii="Times New Roman" w:hAnsi="Times New Roman" w:cs="Times New Roman"/>
          <w:szCs w:val="26"/>
        </w:rPr>
        <w:t>(</w:t>
      </w:r>
      <w:proofErr w:type="spellStart"/>
      <w:proofErr w:type="gramEnd"/>
      <w:r w:rsidRPr="0029033B">
        <w:rPr>
          <w:rFonts w:ascii="Times New Roman" w:hAnsi="Times New Roman" w:cs="Times New Roman"/>
          <w:szCs w:val="26"/>
        </w:rPr>
        <w:t>Any</w:t>
      </w:r>
      <w:proofErr w:type="spellEnd"/>
      <w:r w:rsidRPr="0029033B">
        <w:rPr>
          <w:rFonts w:ascii="Times New Roman" w:hAnsi="Times New Roman" w:cs="Times New Roman"/>
          <w:szCs w:val="26"/>
        </w:rPr>
        <w:t xml:space="preserve">. </w:t>
      </w:r>
      <w:proofErr w:type="spellStart"/>
      <w:r w:rsidRPr="0029033B">
        <w:rPr>
          <w:rFonts w:ascii="Times New Roman" w:hAnsi="Times New Roman" w:cs="Times New Roman"/>
          <w:szCs w:val="26"/>
        </w:rPr>
        <w:t>Mah</w:t>
      </w:r>
      <w:proofErr w:type="spellEnd"/>
      <w:r w:rsidRPr="0029033B">
        <w:rPr>
          <w:rFonts w:ascii="Times New Roman" w:hAnsi="Times New Roman" w:cs="Times New Roman"/>
          <w:szCs w:val="26"/>
        </w:rPr>
        <w:t xml:space="preserve"> 2.5.1976, Es. 1976/1, </w:t>
      </w:r>
      <w:proofErr w:type="spellStart"/>
      <w:r w:rsidRPr="0029033B">
        <w:rPr>
          <w:rFonts w:ascii="Times New Roman" w:hAnsi="Times New Roman" w:cs="Times New Roman"/>
          <w:szCs w:val="26"/>
        </w:rPr>
        <w:t>Ka</w:t>
      </w:r>
      <w:proofErr w:type="spellEnd"/>
      <w:r w:rsidRPr="0029033B">
        <w:rPr>
          <w:rFonts w:ascii="Times New Roman" w:hAnsi="Times New Roman" w:cs="Times New Roman"/>
          <w:szCs w:val="26"/>
        </w:rPr>
        <w:t>. 1976/8; E.G. 16.8.1976</w:t>
      </w:r>
      <w:proofErr w:type="gramStart"/>
      <w:r w:rsidRPr="0029033B">
        <w:rPr>
          <w:rFonts w:ascii="Times New Roman" w:hAnsi="Times New Roman" w:cs="Times New Roman"/>
          <w:szCs w:val="26"/>
        </w:rPr>
        <w:t>)</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4- MÜLKİYET HAKKI Başlıklı</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35. MADDESİNDE; Herkes, mülkiyet ve miras hakkına sahiptir. Bu haklar, ancak kamu yaran amacıyla, kanunla sınırlanabilir. Mülkiyet hakkının kullanılması toplum yararına aykırı olamaz.</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Gerekçe: Madde, birbirine yakın ve birbiriyle ilgili iki temel hakkı, mülkiyet ve miras haklarını birlikte düzenlemiştir. Bu birlikte düzenleme 18 inci yüzyıldan beri geleneğin sonucudur.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hem mülkiyet hakkını hem miras hakkını Anayasal bir müessese olarak teminat altına almaktadır.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Maddede mülkiyet ve miras haklarının, diğer temel haklan gibi ve onlar derecesinde düzenlenmiş ve Anayasa güvencesine bağlamıştır.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Madde bundan sonra mülkiyet ve miras haklarının kamu yararı amacı ile sınırlandırabileceğine işaret etmiş; daha sonra mülkiyet hakkının kullanılmasının toplum yararına aykırı olamayacağını hükme bağlamıştır.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 hakkı Devletten önce de var olan bir gerçek olması itibariyle </w:t>
      </w:r>
      <w:proofErr w:type="gramStart"/>
      <w:r w:rsidRPr="0029033B">
        <w:rPr>
          <w:rFonts w:ascii="Times New Roman" w:hAnsi="Times New Roman" w:cs="Times New Roman"/>
          <w:szCs w:val="26"/>
        </w:rPr>
        <w:t>(</w:t>
      </w:r>
      <w:proofErr w:type="spellStart"/>
      <w:proofErr w:type="gramEnd"/>
      <w:r w:rsidRPr="0029033B">
        <w:rPr>
          <w:rFonts w:ascii="Times New Roman" w:hAnsi="Times New Roman" w:cs="Times New Roman"/>
          <w:szCs w:val="26"/>
        </w:rPr>
        <w:t>Maunz-Durig-Herzog-Scholz</w:t>
      </w:r>
      <w:proofErr w:type="spellEnd"/>
      <w:r w:rsidRPr="0029033B">
        <w:rPr>
          <w:rFonts w:ascii="Times New Roman" w:hAnsi="Times New Roman" w:cs="Times New Roman"/>
          <w:szCs w:val="26"/>
        </w:rPr>
        <w:t xml:space="preserve">, </w:t>
      </w:r>
      <w:proofErr w:type="spellStart"/>
      <w:r w:rsidRPr="0029033B">
        <w:rPr>
          <w:rFonts w:ascii="Times New Roman" w:hAnsi="Times New Roman" w:cs="Times New Roman"/>
          <w:szCs w:val="26"/>
        </w:rPr>
        <w:t>Gmudgesetz</w:t>
      </w:r>
      <w:proofErr w:type="spellEnd"/>
      <w:r w:rsidRPr="0029033B">
        <w:rPr>
          <w:rFonts w:ascii="Times New Roman" w:hAnsi="Times New Roman" w:cs="Times New Roman"/>
          <w:szCs w:val="26"/>
        </w:rPr>
        <w:t xml:space="preserve">, </w:t>
      </w:r>
      <w:proofErr w:type="spellStart"/>
      <w:r w:rsidRPr="0029033B">
        <w:rPr>
          <w:rFonts w:ascii="Times New Roman" w:hAnsi="Times New Roman" w:cs="Times New Roman"/>
          <w:szCs w:val="26"/>
        </w:rPr>
        <w:t>Kommentar</w:t>
      </w:r>
      <w:proofErr w:type="spellEnd"/>
      <w:r w:rsidRPr="0029033B">
        <w:rPr>
          <w:rFonts w:ascii="Times New Roman" w:hAnsi="Times New Roman" w:cs="Times New Roman"/>
          <w:szCs w:val="26"/>
        </w:rPr>
        <w:t>, Art. 14, N.5</w:t>
      </w:r>
      <w:proofErr w:type="gramStart"/>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ekonomik ve sosyal haklar arasında değil de, kişinin temel hakları arasında düzenlenmesi düşünebilirse de, Komisyon şimdiki düzenlemenin yerinde olduğu sonucuna varmıştır.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w:t>
      </w:r>
      <w:proofErr w:type="gramStart"/>
      <w:r w:rsidRPr="0029033B">
        <w:rPr>
          <w:rFonts w:ascii="Times New Roman" w:hAnsi="Times New Roman" w:cs="Times New Roman"/>
          <w:szCs w:val="26"/>
        </w:rPr>
        <w:t>inkar</w:t>
      </w:r>
      <w:proofErr w:type="gramEnd"/>
      <w:r w:rsidRPr="0029033B">
        <w:rPr>
          <w:rFonts w:ascii="Times New Roman" w:hAnsi="Times New Roman" w:cs="Times New Roman"/>
          <w:szCs w:val="26"/>
        </w:rPr>
        <w:t xml:space="preserve"> edilmesi de önlenmiştir. Kamu yararına bulunduğu hallerde büyümenin gerçekleşmesi suretiyle toplumunun refahını arttıracağı genellikle kabul edilmektedir. (</w:t>
      </w:r>
      <w:proofErr w:type="spellStart"/>
      <w:r w:rsidRPr="0029033B">
        <w:rPr>
          <w:rFonts w:ascii="Times New Roman" w:hAnsi="Times New Roman" w:cs="Times New Roman"/>
          <w:szCs w:val="26"/>
        </w:rPr>
        <w:t>Maunz-Durig-Herzog-Scholz</w:t>
      </w:r>
      <w:proofErr w:type="spellEnd"/>
      <w:proofErr w:type="gramStart"/>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Art. 14. No.7</w:t>
      </w:r>
      <w:proofErr w:type="gramStart"/>
      <w:r w:rsidRPr="0029033B">
        <w:rPr>
          <w:rFonts w:ascii="Times New Roman" w:hAnsi="Times New Roman" w:cs="Times New Roman"/>
          <w:szCs w:val="26"/>
        </w:rPr>
        <w:t>)</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Mülkiyeti Anayasa teminatı altına alan bu madde doğrudan devlete </w:t>
      </w:r>
      <w:proofErr w:type="spellStart"/>
      <w:r w:rsidRPr="0029033B">
        <w:rPr>
          <w:rFonts w:ascii="Times New Roman" w:hAnsi="Times New Roman" w:cs="Times New Roman"/>
          <w:szCs w:val="26"/>
        </w:rPr>
        <w:t>hitabetmektedir</w:t>
      </w:r>
      <w:proofErr w:type="spellEnd"/>
      <w:r w:rsidRPr="0029033B">
        <w:rPr>
          <w:rFonts w:ascii="Times New Roman" w:hAnsi="Times New Roman" w:cs="Times New Roman"/>
          <w:szCs w:val="26"/>
        </w:rPr>
        <w:t>.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w:t>
      </w:r>
      <w:proofErr w:type="spellStart"/>
      <w:r w:rsidRPr="0029033B">
        <w:rPr>
          <w:rFonts w:ascii="Times New Roman" w:hAnsi="Times New Roman" w:cs="Times New Roman"/>
          <w:szCs w:val="26"/>
        </w:rPr>
        <w:t>MangoIdt-Klein</w:t>
      </w:r>
      <w:proofErr w:type="spellEnd"/>
      <w:r w:rsidRPr="0029033B">
        <w:rPr>
          <w:rFonts w:ascii="Times New Roman" w:hAnsi="Times New Roman" w:cs="Times New Roman"/>
          <w:szCs w:val="26"/>
        </w:rPr>
        <w:t xml:space="preserve"> I, S. 422)</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lastRenderedPageBreak/>
        <w:t xml:space="preserve"> Mülkiyetin Anayasa teminatı altına alınması kimlerin yararlanacağı ise bir problem doğurmaz. Malik sıfatım taşıyan gerçek ve tüzelkişiler, bu Anayasal güvenceden yararlanırlar ve onu dermeyan edebilirler.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Gerçek kişilerin fiil ehliyetlerinin farklı olması sebebiyle bu temel hakkın sahipliği bakımından bir ayırım yapılamaz. Başka deyişle mülkiyete sahip olmak bakımından hiçbir ehliyet ayrımı gözetilemez.</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w:t>
      </w:r>
      <w:proofErr w:type="spellStart"/>
      <w:r w:rsidRPr="0029033B">
        <w:rPr>
          <w:rFonts w:ascii="Times New Roman" w:hAnsi="Times New Roman" w:cs="Times New Roman"/>
          <w:szCs w:val="26"/>
        </w:rPr>
        <w:t>ncı</w:t>
      </w:r>
      <w:proofErr w:type="spellEnd"/>
      <w:r w:rsidRPr="0029033B">
        <w:rPr>
          <w:rFonts w:ascii="Times New Roman" w:hAnsi="Times New Roman" w:cs="Times New Roman"/>
          <w:szCs w:val="26"/>
        </w:rPr>
        <w:t xml:space="preserve"> maddesinin 1 inci fıkrası ile mülkiyet güvencesi getiren 43 üncü madde arasında bu açıdan irtibat vardır. Başka deyişle, mülkiyet hakkım Anayasa teminatı altında tutan 43 üncü madde, 16 </w:t>
      </w:r>
      <w:proofErr w:type="spellStart"/>
      <w:r w:rsidRPr="0029033B">
        <w:rPr>
          <w:rFonts w:ascii="Times New Roman" w:hAnsi="Times New Roman" w:cs="Times New Roman"/>
          <w:szCs w:val="26"/>
        </w:rPr>
        <w:t>ncı</w:t>
      </w:r>
      <w:proofErr w:type="spellEnd"/>
      <w:r w:rsidRPr="0029033B">
        <w:rPr>
          <w:rFonts w:ascii="Times New Roman" w:hAnsi="Times New Roman" w:cs="Times New Roman"/>
          <w:szCs w:val="26"/>
        </w:rPr>
        <w:t xml:space="preserve"> maddenin 1 inci fıkrasına nazaran özel hüküm niteliğindedir.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Mülkiyetin korunması, hürriyeti de güvence altına alır. (</w:t>
      </w:r>
      <w:proofErr w:type="spellStart"/>
      <w:r w:rsidRPr="0029033B">
        <w:rPr>
          <w:rFonts w:ascii="Times New Roman" w:hAnsi="Times New Roman" w:cs="Times New Roman"/>
          <w:szCs w:val="26"/>
        </w:rPr>
        <w:t>Maunz-Durig-Herzog</w:t>
      </w:r>
      <w:proofErr w:type="spellEnd"/>
      <w:r w:rsidRPr="0029033B">
        <w:rPr>
          <w:rFonts w:ascii="Times New Roman" w:hAnsi="Times New Roman" w:cs="Times New Roman"/>
          <w:szCs w:val="26"/>
        </w:rPr>
        <w:t xml:space="preserve">- </w:t>
      </w:r>
      <w:proofErr w:type="spellStart"/>
      <w:r w:rsidRPr="0029033B">
        <w:rPr>
          <w:rFonts w:ascii="Times New Roman" w:hAnsi="Times New Roman" w:cs="Times New Roman"/>
          <w:szCs w:val="26"/>
        </w:rPr>
        <w:t>Scholz</w:t>
      </w:r>
      <w:proofErr w:type="spellEnd"/>
      <w:proofErr w:type="gramStart"/>
      <w:r w:rsidRPr="0029033B">
        <w:rPr>
          <w:rFonts w:ascii="Times New Roman" w:hAnsi="Times New Roman" w:cs="Times New Roman"/>
          <w:szCs w:val="26"/>
        </w:rPr>
        <w:t>,.</w:t>
      </w:r>
      <w:proofErr w:type="gramEnd"/>
      <w:r w:rsidRPr="0029033B">
        <w:rPr>
          <w:rFonts w:ascii="Times New Roman" w:hAnsi="Times New Roman" w:cs="Times New Roman"/>
          <w:szCs w:val="26"/>
        </w:rPr>
        <w:t xml:space="preserve"> Art. 14. No. 15/16</w:t>
      </w:r>
      <w:proofErr w:type="gramStart"/>
      <w:r w:rsidRPr="0029033B">
        <w:rPr>
          <w:rFonts w:ascii="Times New Roman" w:hAnsi="Times New Roman" w:cs="Times New Roman"/>
          <w:szCs w:val="26"/>
        </w:rPr>
        <w:t>)</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Mülkiyetin, güvencesi ile ilgili 43 üncü madde, konut dokunulmazlığını güvence altına alan 21 inci madde birlikte uygulanır.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48 inci maddede düzenlenen devletleştirmenin mülkiyetin Anayasa güvencesi altına alınması ile çelişir bir yanı yoktur. Bu noktaya yukarıda temas edilmemiştir.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Mülkiyet Anayasal güvence altına alınması tek tek menkul ve taşınmaz mallan, para ile değerlendirebilen hakları ve mal varlığını toplu olarak ve tabii olarak üretim araçlarını içeren bir teminattır.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Bu teminat, hukuk devletinin gereğidir.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Bu teminat, mülkiyetin kamu yaran amacıyla sınırlanmasına engel değildir. Ağır vergilendirme, peşin olmayan ödemelerle kamulaştırma ve devletleştirmelerin, mülkiyet güvencesine aykırı düşer.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Miras hakkı, mülkiyet hakkının bir devamıdır, özel bir şekildir.  Bu nedenle mülkiyet ve miras aynı maddede </w:t>
      </w:r>
      <w:proofErr w:type="spellStart"/>
      <w:proofErr w:type="gramStart"/>
      <w:r w:rsidRPr="0029033B">
        <w:rPr>
          <w:rFonts w:ascii="Times New Roman" w:hAnsi="Times New Roman" w:cs="Times New Roman"/>
          <w:szCs w:val="26"/>
        </w:rPr>
        <w:t>ardarda</w:t>
      </w:r>
      <w:proofErr w:type="spellEnd"/>
      <w:r w:rsidRPr="0029033B">
        <w:rPr>
          <w:rFonts w:ascii="Times New Roman" w:hAnsi="Times New Roman" w:cs="Times New Roman"/>
          <w:szCs w:val="26"/>
        </w:rPr>
        <w:t xml:space="preserve">  düzenlenerek</w:t>
      </w:r>
      <w:proofErr w:type="gramEnd"/>
      <w:r w:rsidRPr="0029033B">
        <w:rPr>
          <w:rFonts w:ascii="Times New Roman" w:hAnsi="Times New Roman" w:cs="Times New Roman"/>
          <w:szCs w:val="26"/>
        </w:rPr>
        <w:t xml:space="preserve"> Anayasal güvence altına alınmıştır.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Miras hakkının ağır vergilendirme yolu ile muhtevasız hale getirilmesi, </w:t>
      </w:r>
      <w:proofErr w:type="gramStart"/>
      <w:r w:rsidRPr="0029033B">
        <w:rPr>
          <w:rFonts w:ascii="Times New Roman" w:hAnsi="Times New Roman" w:cs="Times New Roman"/>
          <w:szCs w:val="26"/>
        </w:rPr>
        <w:t>mira  hakkının</w:t>
      </w:r>
      <w:proofErr w:type="gramEnd"/>
      <w:r w:rsidRPr="0029033B">
        <w:rPr>
          <w:rFonts w:ascii="Times New Roman" w:hAnsi="Times New Roman" w:cs="Times New Roman"/>
          <w:szCs w:val="26"/>
        </w:rPr>
        <w:t xml:space="preserve"> ortadan kaldırılması önlenmek  istenmiştir.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szCs w:val="26"/>
        </w:rPr>
        <w:t>M.G.K</w:t>
      </w:r>
      <w:proofErr w:type="gramEnd"/>
      <w:r w:rsidRPr="0029033B">
        <w:rPr>
          <w:rFonts w:ascii="Times New Roman" w:hAnsi="Times New Roman" w:cs="Times New Roman"/>
          <w:szCs w:val="26"/>
        </w:rPr>
        <w:t xml:space="preserve">. ANY. KOM. DEĞİŞİKLİK GEREKÇESİ: Danışma Meclisince kabul edilen 43 üncü maddenin birinci fıkrasında yer alan “Bu haklar, diğer temel haklar gibi Anayasanın </w:t>
      </w:r>
      <w:r w:rsidRPr="0029033B">
        <w:rPr>
          <w:rFonts w:ascii="Times New Roman" w:hAnsi="Times New Roman" w:cs="Times New Roman"/>
          <w:szCs w:val="26"/>
        </w:rPr>
        <w:lastRenderedPageBreak/>
        <w:t xml:space="preserve">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Mülkiyet ve miras haklarının önemi ve Türk toplumunun köklü gelenekleri göz önünde tutularak “bu haklar ancak kamu yaran amacıyla, kanunla sınırlanabilir” hükmü aynen korunmuştur. </w:t>
      </w:r>
      <w:proofErr w:type="gramStart"/>
      <w:r w:rsidRPr="0029033B">
        <w:rPr>
          <w:rFonts w:ascii="Times New Roman" w:hAnsi="Times New Roman" w:cs="Times New Roman"/>
          <w:szCs w:val="26"/>
        </w:rPr>
        <w:t>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w:t>
      </w:r>
      <w:proofErr w:type="gramStart"/>
      <w:r w:rsidRPr="0029033B">
        <w:rPr>
          <w:rFonts w:ascii="Times New Roman" w:hAnsi="Times New Roman" w:cs="Times New Roman"/>
          <w:szCs w:val="26"/>
        </w:rPr>
        <w:t>2.1985</w:t>
      </w:r>
      <w:proofErr w:type="gramEnd"/>
      <w:r w:rsidRPr="0029033B">
        <w:rPr>
          <w:rFonts w:ascii="Times New Roman" w:hAnsi="Times New Roman" w:cs="Times New Roman"/>
          <w:szCs w:val="26"/>
        </w:rPr>
        <w:t xml:space="preserve">, Es.1984/15, ka.1985/5, R.G. 11.6.1985-Sayı:18781)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w:t>
      </w:r>
      <w:proofErr w:type="gramStart"/>
      <w:r w:rsidRPr="0029033B">
        <w:rPr>
          <w:rFonts w:ascii="Times New Roman" w:hAnsi="Times New Roman" w:cs="Times New Roman"/>
          <w:szCs w:val="26"/>
        </w:rPr>
        <w:t>vasıtaları  üzerindeki</w:t>
      </w:r>
      <w:proofErr w:type="gramEnd"/>
      <w:r w:rsidRPr="0029033B">
        <w:rPr>
          <w:rFonts w:ascii="Times New Roman" w:hAnsi="Times New Roman" w:cs="Times New Roman"/>
          <w:szCs w:val="26"/>
        </w:rPr>
        <w:t xml:space="preserve"> özel mülkiyeti de  ihtiva etmektedir. Bu </w:t>
      </w:r>
      <w:proofErr w:type="gramStart"/>
      <w:r w:rsidRPr="0029033B">
        <w:rPr>
          <w:rFonts w:ascii="Times New Roman" w:hAnsi="Times New Roman" w:cs="Times New Roman"/>
          <w:szCs w:val="26"/>
        </w:rPr>
        <w:t xml:space="preserve">nedenle  </w:t>
      </w:r>
      <w:proofErr w:type="spellStart"/>
      <w:r w:rsidRPr="0029033B">
        <w:rPr>
          <w:rFonts w:ascii="Times New Roman" w:hAnsi="Times New Roman" w:cs="Times New Roman"/>
          <w:szCs w:val="26"/>
        </w:rPr>
        <w:t>faşişt</w:t>
      </w:r>
      <w:proofErr w:type="spellEnd"/>
      <w:proofErr w:type="gramEnd"/>
      <w:r w:rsidRPr="0029033B">
        <w:rPr>
          <w:rFonts w:ascii="Times New Roman" w:hAnsi="Times New Roman" w:cs="Times New Roman"/>
          <w:szCs w:val="26"/>
        </w:rPr>
        <w:t>, komünist veya dini esaslara dayanan bir sistem tercihi Anayasa’nın diğer hükümleri ile olduğu kadar mülkiyet hakkındaki hükümleri ile de mümkün değildir.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5- HAK ARAMA </w:t>
      </w:r>
      <w:proofErr w:type="gramStart"/>
      <w:r w:rsidRPr="0029033B">
        <w:rPr>
          <w:rFonts w:ascii="Times New Roman" w:hAnsi="Times New Roman" w:cs="Times New Roman"/>
          <w:szCs w:val="26"/>
        </w:rPr>
        <w:t>HÜRRİYETİ  başlıklı</w:t>
      </w:r>
      <w:proofErr w:type="gramEnd"/>
      <w:r w:rsidRPr="0029033B">
        <w:rPr>
          <w:rFonts w:ascii="Times New Roman" w:hAnsi="Times New Roman" w:cs="Times New Roman"/>
          <w:szCs w:val="26"/>
        </w:rPr>
        <w:t xml:space="preserve"> </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36. MADDESİNDE; “Herkes meşru vasıta ve yollardan faydalanmak </w:t>
      </w:r>
      <w:proofErr w:type="gramStart"/>
      <w:r w:rsidRPr="0029033B">
        <w:rPr>
          <w:rFonts w:ascii="Times New Roman" w:hAnsi="Times New Roman" w:cs="Times New Roman"/>
          <w:szCs w:val="26"/>
        </w:rPr>
        <w:t>suretiyle  yargı</w:t>
      </w:r>
      <w:proofErr w:type="gramEnd"/>
      <w:r w:rsidRPr="0029033B">
        <w:rPr>
          <w:rFonts w:ascii="Times New Roman" w:hAnsi="Times New Roman" w:cs="Times New Roman"/>
          <w:szCs w:val="26"/>
        </w:rPr>
        <w:t xml:space="preserve"> mercileri önünden davacı ve davalı olarak iddia ve savunma ile adil yargılanma hakkına sahiptir…”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MADDELERİ ÇERÇEVESİNDE DAVA KONUSUNUN VE UYGULAMASI BULUNAN YASA MADDESİNİN DEĞERLENDİRİLMESİ: Anayasanın 2.  maddesi yönünden </w:t>
      </w:r>
      <w:r w:rsidRPr="0029033B">
        <w:rPr>
          <w:rStyle w:val="GvdemetniExact"/>
          <w:rFonts w:eastAsia="Courier New"/>
          <w:sz w:val="24"/>
          <w:szCs w:val="26"/>
        </w:rPr>
        <w:t xml:space="preserve">Yasanın uygulanması açısından 2942 sayılı Kamulaştırma Yasasının 6745 sayılı Yasanın 34. maddesiyle </w:t>
      </w:r>
      <w:proofErr w:type="gramStart"/>
      <w:r w:rsidRPr="0029033B">
        <w:rPr>
          <w:rStyle w:val="GvdemetniExact"/>
          <w:rFonts w:eastAsia="Courier New"/>
          <w:sz w:val="24"/>
          <w:szCs w:val="26"/>
        </w:rPr>
        <w:t>20/08/2016</w:t>
      </w:r>
      <w:proofErr w:type="gramEnd"/>
      <w:r w:rsidRPr="0029033B">
        <w:rPr>
          <w:rStyle w:val="GvdemetniExact"/>
          <w:rFonts w:eastAsia="Courier New"/>
          <w:sz w:val="24"/>
          <w:szCs w:val="26"/>
        </w:rPr>
        <w:t xml:space="preserve"> günü kabul edilen maddesinin birinci fıkrası kapsamında kalan tasarrufu hukuken kısıtlanan taşınmazlar hakkında yürürlüğe girdiği tarihten itibaren başlar. </w:t>
      </w:r>
      <w:proofErr w:type="gramStart"/>
      <w:r w:rsidRPr="0029033B">
        <w:rPr>
          <w:rStyle w:val="GvdemetniExact"/>
          <w:rFonts w:eastAsia="Courier New"/>
          <w:sz w:val="24"/>
          <w:szCs w:val="26"/>
        </w:rPr>
        <w:t xml:space="preserve">Bu süre içerisinde belirtilen işlemlerin yapılmaması halinde taşınmazların malikleri tarafından, bu Kanunun geçici 6 </w:t>
      </w:r>
      <w:proofErr w:type="spellStart"/>
      <w:r w:rsidRPr="0029033B">
        <w:rPr>
          <w:rStyle w:val="GvdemetniExact"/>
          <w:rFonts w:eastAsia="Courier New"/>
          <w:sz w:val="24"/>
          <w:szCs w:val="26"/>
        </w:rPr>
        <w:t>ncı</w:t>
      </w:r>
      <w:proofErr w:type="spellEnd"/>
      <w:r w:rsidRPr="0029033B">
        <w:rPr>
          <w:rStyle w:val="GvdemetniExact"/>
          <w:rFonts w:eastAsia="Courier New"/>
          <w:sz w:val="24"/>
          <w:szCs w:val="26"/>
        </w:rPr>
        <w:t xml:space="preserve"> maddesindeki uzlaşma </w:t>
      </w:r>
      <w:r w:rsidRPr="0029033B">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29033B">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5. madde yönünden; yasal düzenlemelerin hukuk devletinde adaletli ve adaletin yerine getirilmesi açısından başvuru yollarını sınırlayıcı düzenlemelerde Yasa koyucu tarafından kaçınılması gerekliliğini öngörmektedir.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9. madde yönünden; yargı yetkisinin kullanılamaması genel hukuk ilkelerine göre uygun olmayan sınırlamalar dışındaki bir uygulamanın kabul edilmediği sonucu bulunmaktadır.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35. madde yönünden; Açık bir biçimde mülkiyet hakkının özüne dokunulması ve bu hususta denge gözetilmeden kişi haklarına aykırılığın oluşturulmaması gerektiği vurgulanmaktadır.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 36. maddesi yönünden; idari itiraz veya dava yolu tanımadan önlenmesine yol açıcı yasal düzenleme getirilmesi nedeniyle Anayasa’nın bu hükmüne aykırılık mevcuttur.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Anayasa’nın 90. maddesi uyarınca uygun bulunan ve iç hukukun bir parçası halini alan Avrupa İnsan Hakları Sözleşmesinin 1 </w:t>
      </w:r>
      <w:proofErr w:type="spellStart"/>
      <w:r w:rsidRPr="0029033B">
        <w:rPr>
          <w:rFonts w:ascii="Times New Roman" w:hAnsi="Times New Roman" w:cs="Times New Roman"/>
          <w:szCs w:val="26"/>
        </w:rPr>
        <w:t>nolu</w:t>
      </w:r>
      <w:proofErr w:type="spellEnd"/>
      <w:r w:rsidRPr="0029033B">
        <w:rPr>
          <w:rFonts w:ascii="Times New Roman" w:hAnsi="Times New Roman" w:cs="Times New Roman"/>
          <w:szCs w:val="26"/>
        </w:rPr>
        <w:t xml:space="preserve">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szCs w:val="26"/>
        </w:rPr>
        <w:t xml:space="preserve">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w:t>
      </w:r>
      <w:proofErr w:type="gramEnd"/>
      <w:r w:rsidRPr="0029033B">
        <w:rPr>
          <w:rFonts w:ascii="Times New Roman" w:hAnsi="Times New Roman" w:cs="Times New Roman"/>
          <w:szCs w:val="26"/>
        </w:rPr>
        <w:t>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Style w:val="Gvdemetni"/>
          <w:rFonts w:eastAsia="Courier New"/>
          <w:sz w:val="24"/>
          <w:szCs w:val="26"/>
          <w:u w:val="none"/>
        </w:rPr>
        <w:t xml:space="preserve"> </w:t>
      </w:r>
      <w:proofErr w:type="gramStart"/>
      <w:r w:rsidRPr="0029033B">
        <w:rPr>
          <w:rStyle w:val="Gvdemetni"/>
          <w:rFonts w:eastAsia="Courier New"/>
          <w:sz w:val="24"/>
          <w:szCs w:val="26"/>
          <w:u w:val="none"/>
        </w:rPr>
        <w:t>SONUÇ</w:t>
      </w:r>
      <w:r w:rsidRPr="0029033B">
        <w:rPr>
          <w:rFonts w:ascii="Times New Roman" w:hAnsi="Times New Roman" w:cs="Times New Roman"/>
          <w:szCs w:val="26"/>
        </w:rPr>
        <w:t xml:space="preserve"> : Dava</w:t>
      </w:r>
      <w:proofErr w:type="gramEnd"/>
      <w:r w:rsidRPr="0029033B">
        <w:rPr>
          <w:rFonts w:ascii="Times New Roman" w:hAnsi="Times New Roman" w:cs="Times New Roman"/>
          <w:szCs w:val="26"/>
        </w:rPr>
        <w:t xml:space="preserve"> konusu kamulaştırmama nedeniyle tazminat isteminin; uzun yıllar sonuç alamamasına neden olan yasal düzenlemeyle mülkiyet hakkının kullanımının kısıtlanmasıyla beraber </w:t>
      </w:r>
      <w:proofErr w:type="spellStart"/>
      <w:r w:rsidRPr="0029033B">
        <w:rPr>
          <w:rFonts w:ascii="Times New Roman" w:hAnsi="Times New Roman" w:cs="Times New Roman"/>
          <w:szCs w:val="26"/>
        </w:rPr>
        <w:t>tamamiyle</w:t>
      </w:r>
      <w:proofErr w:type="spellEnd"/>
      <w:r w:rsidRPr="0029033B">
        <w:rPr>
          <w:rFonts w:ascii="Times New Roman" w:hAnsi="Times New Roman" w:cs="Times New Roman"/>
          <w:szCs w:val="26"/>
        </w:rPr>
        <w:t xml:space="preserve"> kurumların </w:t>
      </w:r>
      <w:proofErr w:type="spellStart"/>
      <w:r w:rsidRPr="0029033B">
        <w:rPr>
          <w:rFonts w:ascii="Times New Roman" w:hAnsi="Times New Roman" w:cs="Times New Roman"/>
          <w:szCs w:val="26"/>
        </w:rPr>
        <w:t>insiyatifıne</w:t>
      </w:r>
      <w:proofErr w:type="spellEnd"/>
      <w:r w:rsidRPr="0029033B">
        <w:rPr>
          <w:rFonts w:ascii="Times New Roman" w:hAnsi="Times New Roman" w:cs="Times New Roman"/>
          <w:szCs w:val="26"/>
        </w:rPr>
        <w:t xml:space="preserve"> bağlı olarak bir gelişme gösterdiği Anayasa’ya aykırılık yönündeki itiraz konusu kısımla beraber 2942 sayılı Kamulaştırma Kanunu’nda 20/08/2016 gün 6745 sayılı Yasayla </w:t>
      </w:r>
      <w:proofErr w:type="spellStart"/>
      <w:r w:rsidRPr="0029033B">
        <w:rPr>
          <w:rFonts w:ascii="Times New Roman" w:hAnsi="Times New Roman" w:cs="Times New Roman"/>
          <w:szCs w:val="26"/>
        </w:rPr>
        <w:t>satınalma</w:t>
      </w:r>
      <w:proofErr w:type="spellEnd"/>
      <w:r w:rsidRPr="0029033B">
        <w:rPr>
          <w:rFonts w:ascii="Times New Roman" w:hAnsi="Times New Roman" w:cs="Times New Roman"/>
          <w:szCs w:val="26"/>
        </w:rPr>
        <w:t xml:space="preserve"> usulü başlıklı 8. maddesi ek madde 1 (... </w:t>
      </w:r>
      <w:proofErr w:type="gramStart"/>
      <w:r w:rsidRPr="0029033B">
        <w:rPr>
          <w:rFonts w:ascii="Times New Roman" w:hAnsi="Times New Roman" w:cs="Times New Roman"/>
          <w:szCs w:val="26"/>
        </w:rPr>
        <w:t>yapılacak</w:t>
      </w:r>
      <w:proofErr w:type="gramEnd"/>
      <w:r w:rsidRPr="0029033B">
        <w:rPr>
          <w:rFonts w:ascii="Times New Roman" w:hAnsi="Times New Roman" w:cs="Times New Roman"/>
          <w:szCs w:val="26"/>
        </w:rPr>
        <w:t xml:space="preserve">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lastRenderedPageBreak/>
        <w:t xml:space="preserve"> Kamu hizmetinin yürütülmesi toplum yararı ile kişilerin maddi ve manevi menfaatleri arasındaki dengenin gözetilmesinde </w:t>
      </w:r>
      <w:proofErr w:type="gramStart"/>
      <w:r w:rsidRPr="0029033B">
        <w:rPr>
          <w:rFonts w:ascii="Times New Roman" w:hAnsi="Times New Roman" w:cs="Times New Roman"/>
          <w:szCs w:val="26"/>
        </w:rPr>
        <w:t>kamu  hizmetinin</w:t>
      </w:r>
      <w:proofErr w:type="gramEnd"/>
      <w:r w:rsidRPr="0029033B">
        <w:rPr>
          <w:rFonts w:ascii="Times New Roman" w:hAnsi="Times New Roman" w:cs="Times New Roman"/>
          <w:szCs w:val="26"/>
        </w:rPr>
        <w:t xml:space="preserve"> verimliliğinin ön planda tutulması mutlak olmakla beraber bu  dengenin  </w:t>
      </w:r>
      <w:proofErr w:type="spellStart"/>
      <w:r w:rsidRPr="0029033B">
        <w:rPr>
          <w:rFonts w:ascii="Times New Roman" w:hAnsi="Times New Roman" w:cs="Times New Roman"/>
          <w:szCs w:val="26"/>
        </w:rPr>
        <w:t>tamamiyle</w:t>
      </w:r>
      <w:proofErr w:type="spellEnd"/>
      <w:r w:rsidRPr="0029033B">
        <w:rPr>
          <w:rFonts w:ascii="Times New Roman" w:hAnsi="Times New Roman" w:cs="Times New Roman"/>
          <w:szCs w:val="26"/>
        </w:rPr>
        <w:t xml:space="preserve"> bir taraf yönünde gözetilmemesi</w:t>
      </w:r>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proofErr w:type="gramStart"/>
      <w:r w:rsidRPr="0029033B">
        <w:rPr>
          <w:rFonts w:ascii="Times New Roman" w:hAnsi="Times New Roman" w:cs="Times New Roman"/>
          <w:szCs w:val="26"/>
        </w:rPr>
        <w:t>sonucunu</w:t>
      </w:r>
      <w:proofErr w:type="gramEnd"/>
      <w:r w:rsidRPr="0029033B">
        <w:rPr>
          <w:rFonts w:ascii="Times New Roman" w:hAnsi="Times New Roman" w:cs="Times New Roman"/>
          <w:szCs w:val="26"/>
        </w:rPr>
        <w:t xml:space="preserve"> doğurmaması gerekliliği kamu vicdanı ve adalet açısından zorunluluktur. </w:t>
      </w:r>
      <w:proofErr w:type="gramStart"/>
      <w:r w:rsidRPr="0029033B">
        <w:rPr>
          <w:rFonts w:ascii="Times New Roman" w:hAnsi="Times New Roman" w:cs="Times New Roman"/>
          <w:szCs w:val="26"/>
        </w:rPr>
        <w:t>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roofErr w:type="gramEnd"/>
    </w:p>
    <w:p w:rsidR="0029033B" w:rsidRPr="0029033B" w:rsidRDefault="0029033B" w:rsidP="0029033B">
      <w:pPr>
        <w:widowControl/>
        <w:tabs>
          <w:tab w:val="left" w:pos="1134"/>
        </w:tabs>
        <w:spacing w:before="240" w:after="100" w:afterAutospacing="1"/>
        <w:ind w:firstLine="709"/>
        <w:jc w:val="both"/>
        <w:rPr>
          <w:rFonts w:ascii="Times New Roman" w:hAnsi="Times New Roman" w:cs="Times New Roman"/>
          <w:szCs w:val="26"/>
        </w:rPr>
      </w:pPr>
      <w:r w:rsidRPr="0029033B">
        <w:rPr>
          <w:rFonts w:ascii="Times New Roman" w:hAnsi="Times New Roman" w:cs="Times New Roman"/>
          <w:szCs w:val="26"/>
        </w:rPr>
        <w:t xml:space="preserve"> </w:t>
      </w:r>
      <w:proofErr w:type="gramStart"/>
      <w:r w:rsidRPr="0029033B">
        <w:rPr>
          <w:rFonts w:ascii="Times New Roman" w:hAnsi="Times New Roman" w:cs="Times New Roman"/>
          <w:szCs w:val="26"/>
        </w:rPr>
        <w:t>HÜKÜM : Açıklanan</w:t>
      </w:r>
      <w:proofErr w:type="gramEnd"/>
      <w:r w:rsidRPr="0029033B">
        <w:rPr>
          <w:rFonts w:ascii="Times New Roman" w:hAnsi="Times New Roman" w:cs="Times New Roman"/>
          <w:szCs w:val="26"/>
        </w:rPr>
        <w:t xml:space="preserve">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w:t>
      </w:r>
      <w:proofErr w:type="gramStart"/>
      <w:r w:rsidRPr="0029033B">
        <w:rPr>
          <w:rFonts w:ascii="Times New Roman" w:hAnsi="Times New Roman" w:cs="Times New Roman"/>
          <w:szCs w:val="26"/>
        </w:rPr>
        <w:t>6/1/2017</w:t>
      </w:r>
      <w:proofErr w:type="gramEnd"/>
      <w:r w:rsidRPr="0029033B">
        <w:rPr>
          <w:rFonts w:ascii="Times New Roman" w:hAnsi="Times New Roman" w:cs="Times New Roman"/>
          <w:szCs w:val="26"/>
        </w:rPr>
        <w:t xml:space="preserve"> günü karar verildi.”</w:t>
      </w:r>
    </w:p>
    <w:p w:rsidR="001D02E4" w:rsidRPr="0029033B" w:rsidRDefault="001D02E4" w:rsidP="0029033B">
      <w:pPr>
        <w:widowControl/>
        <w:spacing w:before="240" w:after="100" w:afterAutospacing="1"/>
        <w:ind w:firstLine="709"/>
        <w:jc w:val="both"/>
        <w:rPr>
          <w:rFonts w:ascii="Times New Roman" w:hAnsi="Times New Roman" w:cs="Times New Roman"/>
        </w:rPr>
      </w:pPr>
    </w:p>
    <w:sectPr w:rsidR="001D02E4" w:rsidRPr="0029033B" w:rsidSect="0029033B">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CF6" w:rsidRDefault="00484CF6" w:rsidP="0029033B">
      <w:r>
        <w:separator/>
      </w:r>
    </w:p>
  </w:endnote>
  <w:endnote w:type="continuationSeparator" w:id="0">
    <w:p w:rsidR="00484CF6" w:rsidRDefault="00484CF6" w:rsidP="0029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3B" w:rsidRDefault="0029033B" w:rsidP="00A54F3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033B" w:rsidRDefault="0029033B" w:rsidP="002903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3B" w:rsidRPr="0029033B" w:rsidRDefault="0029033B" w:rsidP="00A54F31">
    <w:pPr>
      <w:pStyle w:val="Altbilgi"/>
      <w:framePr w:wrap="around" w:vAnchor="text" w:hAnchor="margin" w:xAlign="right" w:y="1"/>
      <w:rPr>
        <w:rStyle w:val="SayfaNumaras"/>
        <w:rFonts w:ascii="Times New Roman" w:hAnsi="Times New Roman" w:cs="Times New Roman"/>
      </w:rPr>
    </w:pPr>
    <w:r w:rsidRPr="0029033B">
      <w:rPr>
        <w:rStyle w:val="SayfaNumaras"/>
        <w:rFonts w:ascii="Times New Roman" w:hAnsi="Times New Roman" w:cs="Times New Roman"/>
      </w:rPr>
      <w:fldChar w:fldCharType="begin"/>
    </w:r>
    <w:r w:rsidRPr="0029033B">
      <w:rPr>
        <w:rStyle w:val="SayfaNumaras"/>
        <w:rFonts w:ascii="Times New Roman" w:hAnsi="Times New Roman" w:cs="Times New Roman"/>
      </w:rPr>
      <w:instrText xml:space="preserve">PAGE  </w:instrText>
    </w:r>
    <w:r w:rsidRPr="0029033B">
      <w:rPr>
        <w:rStyle w:val="SayfaNumaras"/>
        <w:rFonts w:ascii="Times New Roman" w:hAnsi="Times New Roman" w:cs="Times New Roman"/>
      </w:rPr>
      <w:fldChar w:fldCharType="separate"/>
    </w:r>
    <w:r w:rsidR="00797CA3">
      <w:rPr>
        <w:rStyle w:val="SayfaNumaras"/>
        <w:rFonts w:ascii="Times New Roman" w:hAnsi="Times New Roman" w:cs="Times New Roman"/>
        <w:noProof/>
      </w:rPr>
      <w:t>8</w:t>
    </w:r>
    <w:r w:rsidRPr="0029033B">
      <w:rPr>
        <w:rStyle w:val="SayfaNumaras"/>
        <w:rFonts w:ascii="Times New Roman" w:hAnsi="Times New Roman" w:cs="Times New Roman"/>
      </w:rPr>
      <w:fldChar w:fldCharType="end"/>
    </w:r>
  </w:p>
  <w:p w:rsidR="0029033B" w:rsidRPr="0029033B" w:rsidRDefault="0029033B" w:rsidP="002903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CF6" w:rsidRDefault="00484CF6" w:rsidP="0029033B">
      <w:r>
        <w:separator/>
      </w:r>
    </w:p>
  </w:footnote>
  <w:footnote w:type="continuationSeparator" w:id="0">
    <w:p w:rsidR="00484CF6" w:rsidRDefault="00484CF6" w:rsidP="0029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484CF6">
    <w:pPr>
      <w:pStyle w:val="stbilgi"/>
    </w:pPr>
  </w:p>
  <w:p w:rsidR="000E3CB4" w:rsidRDefault="00484CF6">
    <w:pPr>
      <w:pStyle w:val="stbilgi"/>
    </w:pPr>
  </w:p>
  <w:p w:rsidR="00C373C5" w:rsidRDefault="00484CF6">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33B" w:rsidRPr="00D56DDF" w:rsidRDefault="0029033B" w:rsidP="0029033B">
    <w:pPr>
      <w:widowControl/>
      <w:jc w:val="both"/>
      <w:rPr>
        <w:rFonts w:ascii="Times New Roman" w:eastAsia="Times New Roman" w:hAnsi="Times New Roman" w:cs="Times New Roman"/>
        <w:b/>
        <w:szCs w:val="18"/>
      </w:rPr>
    </w:pPr>
    <w:r w:rsidRPr="00D56DDF">
      <w:rPr>
        <w:rFonts w:ascii="Times New Roman" w:eastAsia="Times New Roman" w:hAnsi="Times New Roman" w:cs="Times New Roman"/>
        <w:b/>
        <w:bCs/>
        <w:szCs w:val="18"/>
      </w:rPr>
      <w:t xml:space="preserve">Esas </w:t>
    </w:r>
    <w:proofErr w:type="gramStart"/>
    <w:r w:rsidRPr="00D56DDF">
      <w:rPr>
        <w:rFonts w:ascii="Times New Roman" w:eastAsia="Times New Roman" w:hAnsi="Times New Roman" w:cs="Times New Roman"/>
        <w:b/>
        <w:bCs/>
        <w:szCs w:val="18"/>
      </w:rPr>
      <w:t>Sayısı    : 2017</w:t>
    </w:r>
    <w:proofErr w:type="gramEnd"/>
    <w:r w:rsidRPr="00D56DDF">
      <w:rPr>
        <w:rFonts w:ascii="Times New Roman" w:eastAsia="Times New Roman" w:hAnsi="Times New Roman" w:cs="Times New Roman"/>
        <w:b/>
        <w:bCs/>
        <w:szCs w:val="18"/>
      </w:rPr>
      <w:t>/</w:t>
    </w:r>
    <w:r>
      <w:rPr>
        <w:rFonts w:ascii="Times New Roman" w:eastAsia="Times New Roman" w:hAnsi="Times New Roman" w:cs="Times New Roman"/>
        <w:b/>
        <w:bCs/>
        <w:szCs w:val="18"/>
      </w:rPr>
      <w:t>79</w:t>
    </w:r>
  </w:p>
  <w:p w:rsidR="0029033B" w:rsidRPr="00D56DDF" w:rsidRDefault="0029033B" w:rsidP="0029033B">
    <w:pPr>
      <w:widowControl/>
      <w:jc w:val="both"/>
      <w:rPr>
        <w:rFonts w:ascii="Times New Roman" w:eastAsia="Times New Roman" w:hAnsi="Times New Roman" w:cs="Times New Roman"/>
        <w:b/>
        <w:szCs w:val="18"/>
      </w:rPr>
    </w:pPr>
    <w:r w:rsidRPr="00D56DDF">
      <w:rPr>
        <w:rFonts w:ascii="Times New Roman" w:eastAsia="Times New Roman" w:hAnsi="Times New Roman" w:cs="Times New Roman"/>
        <w:b/>
        <w:bCs/>
        <w:szCs w:val="18"/>
      </w:rPr>
      <w:t xml:space="preserve">Karar </w:t>
    </w:r>
    <w:proofErr w:type="gramStart"/>
    <w:r w:rsidRPr="00D56DDF">
      <w:rPr>
        <w:rFonts w:ascii="Times New Roman" w:eastAsia="Times New Roman" w:hAnsi="Times New Roman" w:cs="Times New Roman"/>
        <w:b/>
        <w:bCs/>
        <w:szCs w:val="18"/>
      </w:rPr>
      <w:t>Sayısı : 2017</w:t>
    </w:r>
    <w:proofErr w:type="gramEnd"/>
    <w:r w:rsidRPr="00D56DDF">
      <w:rPr>
        <w:rFonts w:ascii="Times New Roman" w:eastAsia="Times New Roman" w:hAnsi="Times New Roman" w:cs="Times New Roman"/>
        <w:b/>
        <w:bCs/>
        <w:szCs w:val="18"/>
      </w:rPr>
      <w:t>/6</w:t>
    </w:r>
    <w:r>
      <w:rPr>
        <w:rFonts w:ascii="Times New Roman" w:eastAsia="Times New Roman" w:hAnsi="Times New Roman" w:cs="Times New Roman"/>
        <w:b/>
        <w:bCs/>
        <w:szCs w:val="18"/>
      </w:rPr>
      <w:t>1</w:t>
    </w:r>
  </w:p>
  <w:p w:rsidR="00815188" w:rsidRPr="0029033B" w:rsidRDefault="00484CF6" w:rsidP="002903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5B"/>
    <w:rsid w:val="001D02E4"/>
    <w:rsid w:val="0029033B"/>
    <w:rsid w:val="00484CF6"/>
    <w:rsid w:val="0073075B"/>
    <w:rsid w:val="00797CA3"/>
    <w:rsid w:val="00A0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3DB78-2936-43DF-9F4B-73F4FBAA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033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9033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9033B"/>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9033B"/>
    <w:pPr>
      <w:tabs>
        <w:tab w:val="center" w:pos="4536"/>
        <w:tab w:val="right" w:pos="9072"/>
      </w:tabs>
    </w:pPr>
  </w:style>
  <w:style w:type="character" w:customStyle="1" w:styleId="stbilgiChar">
    <w:name w:val="Üstbilgi Char"/>
    <w:basedOn w:val="VarsaylanParagrafYazTipi"/>
    <w:link w:val="stbilgi"/>
    <w:uiPriority w:val="99"/>
    <w:rsid w:val="0029033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9033B"/>
    <w:pPr>
      <w:tabs>
        <w:tab w:val="center" w:pos="4536"/>
        <w:tab w:val="right" w:pos="9072"/>
      </w:tabs>
    </w:pPr>
  </w:style>
  <w:style w:type="character" w:customStyle="1" w:styleId="AltbilgiChar">
    <w:name w:val="Altbilgi Char"/>
    <w:basedOn w:val="VarsaylanParagrafYazTipi"/>
    <w:link w:val="Altbilgi"/>
    <w:uiPriority w:val="99"/>
    <w:rsid w:val="0029033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9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3586</Words>
  <Characters>20444</Characters>
  <Application>Microsoft Office Word</Application>
  <DocSecurity>0</DocSecurity>
  <Lines>170</Lines>
  <Paragraphs>47</Paragraphs>
  <ScaleCrop>false</ScaleCrop>
  <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2019-04-24T08:26:00Z</dcterms:created>
  <dcterms:modified xsi:type="dcterms:W3CDTF">2019-04-24T08:26:00Z</dcterms:modified>
</cp:coreProperties>
</file>