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5D2" w:rsidRPr="00C045D2" w:rsidRDefault="00C045D2" w:rsidP="00C045D2">
      <w:pPr>
        <w:spacing w:before="240" w:after="100" w:afterAutospacing="1" w:line="240" w:lineRule="auto"/>
        <w:ind w:firstLine="709"/>
        <w:jc w:val="both"/>
        <w:rPr>
          <w:rFonts w:ascii="Times New Roman" w:hAnsi="Times New Roman" w:cs="Times New Roman"/>
          <w:sz w:val="24"/>
          <w:szCs w:val="26"/>
        </w:rPr>
      </w:pPr>
      <w:r w:rsidRPr="00C045D2">
        <w:rPr>
          <w:rFonts w:ascii="Times New Roman" w:hAnsi="Times New Roman" w:cs="Times New Roman"/>
          <w:sz w:val="24"/>
          <w:szCs w:val="26"/>
        </w:rPr>
        <w:t>“...</w:t>
      </w:r>
    </w:p>
    <w:p w:rsidR="00C045D2" w:rsidRPr="00C045D2" w:rsidRDefault="00C045D2" w:rsidP="00C045D2">
      <w:pPr>
        <w:spacing w:before="240" w:after="100" w:afterAutospacing="1" w:line="240" w:lineRule="auto"/>
        <w:ind w:firstLine="709"/>
        <w:jc w:val="both"/>
        <w:rPr>
          <w:rFonts w:ascii="Times New Roman" w:hAnsi="Times New Roman" w:cs="Times New Roman"/>
          <w:sz w:val="24"/>
          <w:szCs w:val="26"/>
        </w:rPr>
      </w:pPr>
      <w:r w:rsidRPr="00C045D2">
        <w:rPr>
          <w:rFonts w:ascii="Times New Roman" w:hAnsi="Times New Roman" w:cs="Times New Roman"/>
          <w:sz w:val="24"/>
          <w:szCs w:val="26"/>
        </w:rPr>
        <w:t xml:space="preserve">İptali istenen TMK 318. maddesi evlatlık ilişkisinin kurulması sırasında izinin alınması gerekli kişilerin izninin alınmaması dışında, ilişkinin kurulması sırasında diğer noksanlıklara ilişkindir. </w:t>
      </w:r>
    </w:p>
    <w:p w:rsidR="00C045D2" w:rsidRPr="00C045D2" w:rsidRDefault="00C045D2" w:rsidP="00C045D2">
      <w:pPr>
        <w:spacing w:before="240" w:after="100" w:afterAutospacing="1" w:line="240" w:lineRule="auto"/>
        <w:ind w:firstLine="709"/>
        <w:jc w:val="both"/>
        <w:rPr>
          <w:rFonts w:ascii="Times New Roman" w:hAnsi="Times New Roman" w:cs="Times New Roman"/>
          <w:sz w:val="24"/>
          <w:szCs w:val="26"/>
        </w:rPr>
      </w:pPr>
      <w:r w:rsidRPr="00C045D2">
        <w:rPr>
          <w:rFonts w:ascii="Times New Roman" w:hAnsi="Times New Roman" w:cs="Times New Roman"/>
          <w:sz w:val="24"/>
          <w:szCs w:val="26"/>
        </w:rPr>
        <w:t xml:space="preserve">Bilindiği üzere TMK yürürlüğe girmesi ile yürürlükten kalkan 743 sayılı Medeni Kanununun evlatlık ilişkisinin kaldırılmasına ilişkin 258. maddesinde,  “Evlatlık mukavelesi hakkındaki kaidelere riayet şartıyla, evlatlık rabıtası, iki tarafın rızasıyla her zaman kaldırılabilir. Evlatlık rabıtası, muhik sebeplere istinat halinde evlatlığın ve mirasından mahrum bırakacak bir hal hususunda evlatlık edinen kimsenin talebi üzerine, hakim tarafından dahi refedilir.” denerek, ilişkisinin yanlarının karşılıklı isteğiyle her zaman kaldırılabileceği, bunun yanı sıra,  haklı nedenlerin varlığı durumunda evlatlığın; mirasından yoksun bırakacak, miras bırakana ya da yakınlarına karşı ağır bir suç işlemesi ya da yasal sorumluluklarını yerine getirmede ağır kusur göstermesi gibi bir durumda ise evlatlık edinen evlatlık ilişkisinin kaldırılmasını isteyebileceği düzenlenmiştir.  Görüldüğü üzere, 743 sayılı Medeni Kanununda evlatlık ilişkisinin kaldırılmasında yanların isteği ve haklı nedenler ve mirastan yoksun kılmayı gerektirir davranışlar gibi evlatlık ilişkisi kurulduktan sonra gerçekleşecek olgulara yer verilmişken, Türk Medeni Kanununda bu yönde bir hüküm bulunmamakta ve evlatlık ilişkisinin kaldırılması yalnızca ve yalnızca ilişkinin kurulması aşamasındaki yasal koşullardaki eksikliğe bağlanmıştır. </w:t>
      </w:r>
    </w:p>
    <w:p w:rsidR="00C045D2" w:rsidRPr="00C045D2" w:rsidRDefault="00C045D2" w:rsidP="00C045D2">
      <w:pPr>
        <w:spacing w:before="240" w:after="100" w:afterAutospacing="1" w:line="240" w:lineRule="auto"/>
        <w:ind w:firstLine="709"/>
        <w:jc w:val="both"/>
        <w:rPr>
          <w:rFonts w:ascii="Times New Roman" w:hAnsi="Times New Roman" w:cs="Times New Roman"/>
          <w:sz w:val="24"/>
          <w:szCs w:val="26"/>
        </w:rPr>
      </w:pPr>
      <w:r w:rsidRPr="00C045D2">
        <w:rPr>
          <w:rFonts w:ascii="Times New Roman" w:hAnsi="Times New Roman" w:cs="Times New Roman"/>
          <w:sz w:val="24"/>
          <w:szCs w:val="26"/>
        </w:rPr>
        <w:t xml:space="preserve">Türk Medeni Kanununun genel gerekçesinde evlatlık ilişkisinin kaldırılmasına ilişkin yeni düzenlemeden hiç söz edilmemiş, 743 sayılı Medeni Kanunun 258. maddesindeki düzenlemeye neden yer verilmediği açıklanmamış,  evlatlık ilişkisinin kaldırılmasına ilişkin 317, 318 ve 319 maddelerin İsviçre Medenî Kanunu 269, 269/a  ve  269/b. maddelerinden alındığı belirtilmiştir. </w:t>
      </w:r>
    </w:p>
    <w:p w:rsidR="00C045D2" w:rsidRPr="00C045D2" w:rsidRDefault="00C045D2" w:rsidP="00C045D2">
      <w:pPr>
        <w:spacing w:before="240" w:after="100" w:afterAutospacing="1" w:line="240" w:lineRule="auto"/>
        <w:ind w:firstLine="709"/>
        <w:jc w:val="both"/>
        <w:rPr>
          <w:rFonts w:ascii="Times New Roman" w:hAnsi="Times New Roman" w:cs="Times New Roman"/>
          <w:sz w:val="24"/>
          <w:szCs w:val="26"/>
        </w:rPr>
      </w:pPr>
      <w:r w:rsidRPr="00C045D2">
        <w:rPr>
          <w:rFonts w:ascii="Times New Roman" w:hAnsi="Times New Roman" w:cs="Times New Roman"/>
          <w:sz w:val="24"/>
          <w:szCs w:val="26"/>
        </w:rPr>
        <w:t xml:space="preserve">Bu bağlamda, Türk Medeni Kanununda evlat ilişkisinin kaldırılması, kurulma aşamasındaki yasal koşullardaki eksiklikle sınırlamış, evlatlık ilişkisinin kurulması aşamasından sonra gelişecek olay ve olgular göz ardı edilmiş ve yasaya uygun olarak kurulmuş bir evlat ilişkisi, neredeyse biyolojik soy bağı ile eş tutulmuştur. </w:t>
      </w:r>
    </w:p>
    <w:p w:rsidR="00C045D2" w:rsidRPr="00C045D2" w:rsidRDefault="00C045D2" w:rsidP="00C045D2">
      <w:pPr>
        <w:spacing w:before="240" w:after="100" w:afterAutospacing="1" w:line="240" w:lineRule="auto"/>
        <w:ind w:firstLine="709"/>
        <w:jc w:val="both"/>
        <w:rPr>
          <w:rFonts w:ascii="Times New Roman" w:hAnsi="Times New Roman" w:cs="Times New Roman"/>
          <w:sz w:val="24"/>
          <w:szCs w:val="26"/>
        </w:rPr>
      </w:pPr>
      <w:r w:rsidRPr="00C045D2">
        <w:rPr>
          <w:rFonts w:ascii="Times New Roman" w:hAnsi="Times New Roman" w:cs="Times New Roman"/>
          <w:sz w:val="24"/>
          <w:szCs w:val="26"/>
        </w:rPr>
        <w:t xml:space="preserve">Evlatlık ilişkisi Mahkeme kararı ile kurulan bir soy bağı  olup, sonuçları bakımından gerçek soy bağı ile bire bir aynıdır. Ancak, yasa koyucu hukuki yola kurulmuş ve gerçek olmayan bu soy bağı bir kez  yasaya uygun olarak kurulduktan sonra, sonsuza kadar sürmesi  sonucunu doğuran bir düzenleme yapmıştır. </w:t>
      </w:r>
    </w:p>
    <w:p w:rsidR="00C045D2" w:rsidRPr="00C045D2" w:rsidRDefault="00C045D2" w:rsidP="00C045D2">
      <w:pPr>
        <w:spacing w:before="240" w:after="100" w:afterAutospacing="1" w:line="240" w:lineRule="auto"/>
        <w:ind w:firstLine="709"/>
        <w:jc w:val="both"/>
        <w:rPr>
          <w:rFonts w:ascii="Times New Roman" w:hAnsi="Times New Roman" w:cs="Times New Roman"/>
          <w:sz w:val="24"/>
          <w:szCs w:val="26"/>
        </w:rPr>
      </w:pPr>
      <w:r w:rsidRPr="00C045D2">
        <w:rPr>
          <w:rFonts w:ascii="Times New Roman" w:hAnsi="Times New Roman" w:cs="Times New Roman"/>
          <w:sz w:val="24"/>
          <w:szCs w:val="26"/>
        </w:rPr>
        <w:t xml:space="preserve">Evlat edinilen ve evlat edinen evlatlık ilişkisinin karşılıklı olarak sonlandırmak isteseler bile yasada evlat ilişkisi kurulduğu aşamadaki eksiklikler dışında bu evlatlık ilişkisinin kaldırılması düzenlenmediğinden, bu ilişkiyi sürdürmek zorunda kalacaktır. </w:t>
      </w:r>
    </w:p>
    <w:p w:rsidR="00C045D2" w:rsidRPr="00C045D2" w:rsidRDefault="00C045D2" w:rsidP="00C045D2">
      <w:pPr>
        <w:spacing w:before="240" w:after="100" w:afterAutospacing="1" w:line="240" w:lineRule="auto"/>
        <w:ind w:firstLine="709"/>
        <w:jc w:val="both"/>
        <w:rPr>
          <w:rFonts w:ascii="Times New Roman" w:hAnsi="Times New Roman" w:cs="Times New Roman"/>
          <w:sz w:val="24"/>
          <w:szCs w:val="26"/>
        </w:rPr>
      </w:pPr>
      <w:r w:rsidRPr="00C045D2">
        <w:rPr>
          <w:rFonts w:ascii="Times New Roman" w:hAnsi="Times New Roman" w:cs="Times New Roman"/>
          <w:sz w:val="24"/>
          <w:szCs w:val="26"/>
        </w:rPr>
        <w:t xml:space="preserve">Küçükken evlat edinilen bir çocuk,  erişkinliğe eriştiğinde ve ayırt etme gücünü kazandığında bile kendisinin isteği ve iradesi dışında kurulmuş bu ilişkiyi sürdürmek zorunda kalacaktır. Evlat ilişkisi, evlat edilene sonradan ona zarar verse, çıkarlarını zedelese hatta evlat edinilen tarafından istismar edilse, kendisine kötü davranılsa bile evlat edinilen ve bu ilişkiyi hiç bir biçimde sonlandıramayacaktır. Aynı biçimde,  evlatlık ilişkisi sonradan  evlat edinilenin  açıkça zararına olsa bile  hiç kimse  bu ilişkinin kaldırılmasını isteyemeyecektir. Aynı durum evlat edinilen için de geçerlidir. Evlat edinilen, evlat edene kötü davransa, onu öldürmeye </w:t>
      </w:r>
      <w:r w:rsidRPr="00C045D2">
        <w:rPr>
          <w:rFonts w:ascii="Times New Roman" w:hAnsi="Times New Roman" w:cs="Times New Roman"/>
          <w:sz w:val="24"/>
          <w:szCs w:val="26"/>
        </w:rPr>
        <w:lastRenderedPageBreak/>
        <w:t xml:space="preserve">kalksa ya da kendisine ya da yakınlarına karşı çok ağır bir suç işlese bile evlat edinilen bu ilişkinin sonlandırılmasını isteyemeyecektir. </w:t>
      </w:r>
    </w:p>
    <w:p w:rsidR="00C045D2" w:rsidRPr="00C045D2" w:rsidRDefault="00C045D2" w:rsidP="00C045D2">
      <w:pPr>
        <w:spacing w:before="240" w:after="100" w:afterAutospacing="1" w:line="240" w:lineRule="auto"/>
        <w:ind w:firstLine="709"/>
        <w:jc w:val="both"/>
        <w:rPr>
          <w:rFonts w:ascii="Times New Roman" w:hAnsi="Times New Roman" w:cs="Times New Roman"/>
          <w:sz w:val="24"/>
          <w:szCs w:val="26"/>
        </w:rPr>
      </w:pPr>
      <w:r w:rsidRPr="00C045D2">
        <w:rPr>
          <w:rFonts w:ascii="Times New Roman" w:hAnsi="Times New Roman" w:cs="Times New Roman"/>
          <w:sz w:val="24"/>
          <w:szCs w:val="26"/>
        </w:rPr>
        <w:t xml:space="preserve">İnsanlar, kendi anne ve babalarını seçemedikleri gibi bunlarla  kurulan soy bağını hiç bir biçimde sonlandıramayacağı  ve  bu soy bağının hukuksal yola kurulması sonucu doğuran ve aynı sonuçları doğuran evlatlık ilişkisinin de geçerli olması gerektiği gibi bir düşünce, doğal,  gerçek ve hiç bir biçimde yok edilemez olan ile insanlarca yaratılan hukuk düzenince  var edileni aynı kabul etmek anlamına gelir ki bunun savunulması olası değildir. </w:t>
      </w:r>
    </w:p>
    <w:p w:rsidR="00C045D2" w:rsidRPr="00C045D2" w:rsidRDefault="00C045D2" w:rsidP="00C045D2">
      <w:pPr>
        <w:spacing w:before="240" w:after="100" w:afterAutospacing="1" w:line="240" w:lineRule="auto"/>
        <w:ind w:firstLine="709"/>
        <w:jc w:val="both"/>
        <w:rPr>
          <w:rFonts w:ascii="Times New Roman" w:hAnsi="Times New Roman" w:cs="Times New Roman"/>
          <w:sz w:val="24"/>
          <w:szCs w:val="26"/>
        </w:rPr>
      </w:pPr>
      <w:r w:rsidRPr="00C045D2">
        <w:rPr>
          <w:rFonts w:ascii="Times New Roman" w:hAnsi="Times New Roman" w:cs="Times New Roman"/>
          <w:sz w:val="24"/>
          <w:szCs w:val="26"/>
        </w:rPr>
        <w:t xml:space="preserve">Evlatlık ilişkisi temelinde hem evlat edinilen hem de evlat edinenin yararına olacağı düşünülerek, getirilmiş bir kurumdur. Ancak başta her iki yanın yararına olduğu düşünülen bu ilişkinin sonradan yanların zararına olabileceği göz önünde tutulmalı ve yanlara, bu ilişkiyi sonlandırabilmesini sağlayacak bir hukuki olanak tanınmalıdır. </w:t>
      </w:r>
    </w:p>
    <w:p w:rsidR="00C045D2" w:rsidRPr="00C045D2" w:rsidRDefault="00C045D2" w:rsidP="00C045D2">
      <w:pPr>
        <w:spacing w:before="240" w:after="100" w:afterAutospacing="1" w:line="240" w:lineRule="auto"/>
        <w:ind w:firstLine="709"/>
        <w:jc w:val="both"/>
        <w:rPr>
          <w:rFonts w:ascii="Times New Roman" w:hAnsi="Times New Roman" w:cs="Times New Roman"/>
          <w:sz w:val="24"/>
          <w:szCs w:val="26"/>
        </w:rPr>
      </w:pPr>
      <w:r w:rsidRPr="00C045D2">
        <w:rPr>
          <w:rFonts w:ascii="Times New Roman" w:hAnsi="Times New Roman" w:cs="Times New Roman"/>
          <w:sz w:val="24"/>
          <w:szCs w:val="26"/>
        </w:rPr>
        <w:t xml:space="preserve">Sonuçta sonradan ve hukuki yolla kurulan bir soy bağının, biyolojik soy bağı ile aynı  kabul edilerek,  Mahkeme kararı ile yasal koşulara uygun olarak kurulmuş bir soy bağının, hangi koşullarda olursa olsun hatta evlatlık ve evlat edinen için bu ilişkinin hiç bir yararı kalmasa hatta yanların her ikisine ya da her hangi birine zarar vermesi durumunda bile ortadan kaldırılması olanağının ortadan kaldırılması,  kişinin hukuk düzeni ile kurulmuş bir statüyü sona erdirebilmesinin aynı hukuk düzenince açıkça engellenmesi sonucu doğurmaktadır ki bu demokratik hukuk devletinde kabul edilemez olduğu gibi insan haklarına da aykırıdır. </w:t>
      </w:r>
    </w:p>
    <w:p w:rsidR="00C045D2" w:rsidRPr="00C045D2" w:rsidRDefault="00C045D2" w:rsidP="00C045D2">
      <w:pPr>
        <w:spacing w:before="240" w:after="100" w:afterAutospacing="1" w:line="240" w:lineRule="auto"/>
        <w:ind w:firstLine="709"/>
        <w:jc w:val="both"/>
        <w:rPr>
          <w:rFonts w:ascii="Times New Roman" w:hAnsi="Times New Roman" w:cs="Times New Roman"/>
          <w:sz w:val="24"/>
          <w:szCs w:val="26"/>
        </w:rPr>
      </w:pPr>
      <w:r w:rsidRPr="00C045D2">
        <w:rPr>
          <w:rFonts w:ascii="Times New Roman" w:hAnsi="Times New Roman" w:cs="Times New Roman"/>
          <w:sz w:val="24"/>
          <w:szCs w:val="26"/>
        </w:rPr>
        <w:t xml:space="preserve">Bu bağlamda, evlat ilişkisinin kaldırılmasını, kurulma aşamasındaki yasal koşullardaki eksiklikle sınırlandıran ve kişileri hukuki yolla kurulmuş ilişkiyi sonsuza kadar sürdürmek zorunda bırakan bir TMK 318. maddesinin; Anayasanın 2. maddesindeki “Türkiye Cumhuriyeti, toplumun huzuru, milli dayanışma ve adalet anlayışı içinde, insan haklarına saygılı, Atatürk milliyetçiliğine bağlı, başlangıçta belirtilen temel ilkelere dayanan, demokratik, laik ve sosyal bir hukuk Devletidir.”; 5. maddesindeki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çalışmaktır”; 12/1.  maddesindeki,  “Herkes, kişiliğine bağlı, dokunulmaz, devredilmez, vazgeçilmez temel hak ve hürriyetlere sahiptir” hükmüne; 13. maddesindeki,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hükümlerine aykırı olduğu düşünülmektedir. </w:t>
      </w:r>
    </w:p>
    <w:p w:rsidR="00C045D2" w:rsidRPr="00C045D2" w:rsidRDefault="00C045D2" w:rsidP="00C045D2">
      <w:pPr>
        <w:spacing w:before="240" w:after="100" w:afterAutospacing="1" w:line="240" w:lineRule="auto"/>
        <w:ind w:firstLine="709"/>
        <w:jc w:val="both"/>
        <w:rPr>
          <w:rFonts w:ascii="Times New Roman" w:hAnsi="Times New Roman" w:cs="Times New Roman"/>
          <w:sz w:val="24"/>
          <w:szCs w:val="26"/>
        </w:rPr>
      </w:pPr>
      <w:r w:rsidRPr="00C045D2">
        <w:rPr>
          <w:rFonts w:ascii="Times New Roman" w:hAnsi="Times New Roman" w:cs="Times New Roman"/>
          <w:sz w:val="24"/>
          <w:szCs w:val="26"/>
        </w:rPr>
        <w:t xml:space="preserve">Bunun yanı sıra, Anayasanın 36. maddesinde “Herkes, meşrû vasıta ve yollardan faydalanmak suretiyle yargı mercileri önünde davacı veya davalı olarak iddia ve savunma ile adil yargılanma hakkına sahiptir.” denmiştir. </w:t>
      </w:r>
    </w:p>
    <w:p w:rsidR="00C045D2" w:rsidRPr="00C045D2" w:rsidRDefault="00C045D2" w:rsidP="00C045D2">
      <w:pPr>
        <w:spacing w:before="240" w:after="100" w:afterAutospacing="1" w:line="240" w:lineRule="auto"/>
        <w:ind w:firstLine="709"/>
        <w:jc w:val="both"/>
        <w:rPr>
          <w:rFonts w:ascii="Times New Roman" w:hAnsi="Times New Roman" w:cs="Times New Roman"/>
          <w:sz w:val="24"/>
          <w:szCs w:val="26"/>
        </w:rPr>
      </w:pPr>
      <w:r w:rsidRPr="00C045D2">
        <w:rPr>
          <w:rFonts w:ascii="Times New Roman" w:hAnsi="Times New Roman" w:cs="Times New Roman"/>
          <w:sz w:val="24"/>
          <w:szCs w:val="26"/>
        </w:rPr>
        <w:t>Yukarıda açıklandığı üzere, evlatlık ilişkisinin her hangi bir yararının kalmaması yanlara zarar vermesi, yanlar için sürdürülmesi olanaksız hale gelmesi durumunda bile, evlat edinen ve evlat edinilene hukuk yoluyla kurulmuş  bu ilişkiyi haklı gerekçelerle bile olsa yine hukuk yoluyla ortadan kaldırmak  için dava hakkı tanınmaması, kişinin dava açma hakkını ölçüsüz bir şekilde sınırlanmakta ve bu yönüyle Anayasanın 36. maddesine de aykırılık oluşturmaktadır.</w:t>
      </w:r>
    </w:p>
    <w:p w:rsidR="00C045D2" w:rsidRPr="00C045D2" w:rsidRDefault="00C045D2" w:rsidP="00C045D2">
      <w:pPr>
        <w:spacing w:before="240" w:after="100" w:afterAutospacing="1" w:line="240" w:lineRule="auto"/>
        <w:ind w:firstLine="709"/>
        <w:jc w:val="both"/>
        <w:rPr>
          <w:rFonts w:ascii="Times New Roman" w:hAnsi="Times New Roman" w:cs="Times New Roman"/>
          <w:sz w:val="24"/>
          <w:szCs w:val="26"/>
        </w:rPr>
      </w:pPr>
      <w:r w:rsidRPr="00C045D2">
        <w:rPr>
          <w:rFonts w:ascii="Times New Roman" w:hAnsi="Times New Roman" w:cs="Times New Roman"/>
          <w:sz w:val="24"/>
          <w:szCs w:val="26"/>
        </w:rPr>
        <w:lastRenderedPageBreak/>
        <w:t xml:space="preserve">Türk Medeni Kanununun 319. maddesinde, dava hakkının evlatlık ilişkisinin kaldırılması, 317 ve 318. maddelerde sayılan  nedenin öğrenilmesinden başlayarak bir yıl ile sınırlandırılmıştır. Evlat ilişkisinin, anılan düzenlemelere göre, kurulması sırasındaki  zorunlu izinlerin alınmaması  evlat edinen ile evlat edinilen arasında kanunun aradığı ölçüde bakma ve eğitme ilişkisinin bulunmaması yaş koşulu, evlilik süresi, yaş farkı gibi nedenlerle kaldırılmasının istenmesi, öğrenmeden başlayarak belirli bir süre bağlı kılınması kabul edilebilir ise de 318. maddenin yukarıda açıklanan gerekçelerle iptali durumunda,  evlatlık ilişkisinin, yanlarını karşılıklı isteği ya da  haklı nedenlerle  kaldırılması hakkın tanınması durumunda, bir süre sınırlaması getirilmesi ve bu maddenin aynen korunması, yine aynı gerekçelerle Anayasaya aykırılık oluşturacağı açıktır. </w:t>
      </w:r>
    </w:p>
    <w:p w:rsidR="00C045D2" w:rsidRPr="00C045D2" w:rsidRDefault="00C045D2" w:rsidP="00C045D2">
      <w:pPr>
        <w:spacing w:before="240" w:after="100" w:afterAutospacing="1" w:line="240" w:lineRule="auto"/>
        <w:ind w:firstLine="709"/>
        <w:jc w:val="both"/>
        <w:rPr>
          <w:rFonts w:ascii="Times New Roman" w:hAnsi="Times New Roman" w:cs="Times New Roman"/>
          <w:sz w:val="24"/>
          <w:szCs w:val="26"/>
        </w:rPr>
      </w:pPr>
      <w:r w:rsidRPr="00C045D2">
        <w:rPr>
          <w:rFonts w:ascii="Times New Roman" w:hAnsi="Times New Roman" w:cs="Times New Roman"/>
          <w:sz w:val="24"/>
          <w:szCs w:val="26"/>
        </w:rPr>
        <w:t>KARAR:</w:t>
      </w:r>
      <w:bookmarkStart w:id="0" w:name="_GoBack"/>
      <w:bookmarkEnd w:id="0"/>
    </w:p>
    <w:p w:rsidR="00C045D2" w:rsidRPr="00C045D2" w:rsidRDefault="00C045D2" w:rsidP="00C045D2">
      <w:pPr>
        <w:spacing w:before="240" w:after="100" w:afterAutospacing="1" w:line="240" w:lineRule="auto"/>
        <w:ind w:firstLine="709"/>
        <w:jc w:val="both"/>
        <w:rPr>
          <w:rFonts w:ascii="Times New Roman" w:hAnsi="Times New Roman" w:cs="Times New Roman"/>
          <w:sz w:val="24"/>
          <w:szCs w:val="26"/>
        </w:rPr>
      </w:pPr>
      <w:r w:rsidRPr="00C045D2">
        <w:rPr>
          <w:rFonts w:ascii="Times New Roman" w:hAnsi="Times New Roman" w:cs="Times New Roman"/>
          <w:sz w:val="24"/>
          <w:szCs w:val="26"/>
        </w:rPr>
        <w:t xml:space="preserve">1- 4717 sayılı Türk Medeni Kanununun, 318. maddesinin “Evlât edinme esasa ilişkin diğer noksanlıklardan biriyle sakatsa, Cumhuriyet savcısı veya her ilgili evlâtlık ilişkisinin kaldırılmasını isteyebilir.” hükmü ile 319. maddesinin, “Dava hakkı, evlâtlık ilişkisinin kaldırılması sebebinin öğrenilmesinden başlayarak bir yıl geçmekle düşer." hükümlerinin,  Anayasanın 2 nci; 5 inci, 12/1 inci; 13 üncü ve 36 ncı maddelerine aykırı olduğu düşünüldüğünden, söz konusu yasa hükümlerinin Anayasanın 152. maddesi uyarınca, iptali istemiyle Anayasa Mahkemesine başvuruda bulunulmasına, </w:t>
      </w:r>
    </w:p>
    <w:p w:rsidR="00C045D2" w:rsidRPr="00C045D2" w:rsidRDefault="00C045D2" w:rsidP="00C045D2">
      <w:pPr>
        <w:spacing w:before="240" w:after="100" w:afterAutospacing="1" w:line="240" w:lineRule="auto"/>
        <w:ind w:firstLine="709"/>
        <w:jc w:val="both"/>
        <w:rPr>
          <w:rFonts w:ascii="Times New Roman" w:hAnsi="Times New Roman" w:cs="Times New Roman"/>
          <w:sz w:val="24"/>
          <w:szCs w:val="26"/>
        </w:rPr>
      </w:pPr>
      <w:r w:rsidRPr="00C045D2">
        <w:rPr>
          <w:rFonts w:ascii="Times New Roman" w:hAnsi="Times New Roman" w:cs="Times New Roman"/>
          <w:sz w:val="24"/>
          <w:szCs w:val="26"/>
        </w:rPr>
        <w:t xml:space="preserve">2- Anayasa Mahkemesine itiraz başvurusunun bekletici sorun sayılmasına, </w:t>
      </w:r>
    </w:p>
    <w:p w:rsidR="00C045D2" w:rsidRPr="00C045D2" w:rsidRDefault="00C045D2" w:rsidP="00C045D2">
      <w:pPr>
        <w:spacing w:before="240" w:after="100" w:afterAutospacing="1" w:line="240" w:lineRule="auto"/>
        <w:ind w:firstLine="709"/>
        <w:jc w:val="both"/>
        <w:rPr>
          <w:rFonts w:ascii="Times New Roman" w:hAnsi="Times New Roman" w:cs="Times New Roman"/>
          <w:sz w:val="24"/>
          <w:szCs w:val="26"/>
        </w:rPr>
      </w:pPr>
      <w:r w:rsidRPr="00C045D2">
        <w:rPr>
          <w:rFonts w:ascii="Times New Roman" w:hAnsi="Times New Roman" w:cs="Times New Roman"/>
          <w:sz w:val="24"/>
          <w:szCs w:val="26"/>
        </w:rPr>
        <w:t>3- Gerekçeli başvuru kararının aslının, dava dosyası içinde  bulunan ilgili belgelerin aslına uygunluğu onaylı örneklerinin dizi listesine bağlanarak Anayasa Mahkemesine gönderilmesine karar verildi.”</w:t>
      </w:r>
    </w:p>
    <w:p w:rsidR="001D02E4" w:rsidRPr="00C045D2" w:rsidRDefault="001D02E4" w:rsidP="00C045D2">
      <w:pPr>
        <w:spacing w:before="240" w:after="100" w:afterAutospacing="1" w:line="240" w:lineRule="auto"/>
        <w:ind w:firstLine="709"/>
        <w:jc w:val="both"/>
        <w:rPr>
          <w:rFonts w:ascii="Times New Roman" w:hAnsi="Times New Roman" w:cs="Times New Roman"/>
          <w:sz w:val="24"/>
        </w:rPr>
      </w:pPr>
    </w:p>
    <w:sectPr w:rsidR="001D02E4" w:rsidRPr="00C045D2" w:rsidSect="00C045D2">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5F7" w:rsidRDefault="001D35F7" w:rsidP="00C045D2">
      <w:pPr>
        <w:spacing w:after="0" w:line="240" w:lineRule="auto"/>
      </w:pPr>
      <w:r>
        <w:separator/>
      </w:r>
    </w:p>
  </w:endnote>
  <w:endnote w:type="continuationSeparator" w:id="0">
    <w:p w:rsidR="001D35F7" w:rsidRDefault="001D35F7" w:rsidP="00C04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D2" w:rsidRDefault="00C045D2" w:rsidP="00481A0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045D2" w:rsidRDefault="00C045D2" w:rsidP="00C045D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D2" w:rsidRPr="00C045D2" w:rsidRDefault="00C045D2" w:rsidP="00481A07">
    <w:pPr>
      <w:pStyle w:val="Altbilgi"/>
      <w:framePr w:wrap="around" w:vAnchor="text" w:hAnchor="margin" w:xAlign="right" w:y="1"/>
      <w:rPr>
        <w:rStyle w:val="SayfaNumaras"/>
        <w:rFonts w:ascii="Times New Roman" w:hAnsi="Times New Roman" w:cs="Times New Roman"/>
      </w:rPr>
    </w:pPr>
    <w:r w:rsidRPr="00C045D2">
      <w:rPr>
        <w:rStyle w:val="SayfaNumaras"/>
        <w:rFonts w:ascii="Times New Roman" w:hAnsi="Times New Roman" w:cs="Times New Roman"/>
      </w:rPr>
      <w:fldChar w:fldCharType="begin"/>
    </w:r>
    <w:r w:rsidRPr="00C045D2">
      <w:rPr>
        <w:rStyle w:val="SayfaNumaras"/>
        <w:rFonts w:ascii="Times New Roman" w:hAnsi="Times New Roman" w:cs="Times New Roman"/>
      </w:rPr>
      <w:instrText xml:space="preserve">PAGE  </w:instrText>
    </w:r>
    <w:r w:rsidRPr="00C045D2">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C045D2">
      <w:rPr>
        <w:rStyle w:val="SayfaNumaras"/>
        <w:rFonts w:ascii="Times New Roman" w:hAnsi="Times New Roman" w:cs="Times New Roman"/>
      </w:rPr>
      <w:fldChar w:fldCharType="end"/>
    </w:r>
  </w:p>
  <w:p w:rsidR="00C045D2" w:rsidRPr="00C045D2" w:rsidRDefault="00C045D2" w:rsidP="00C045D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5F7" w:rsidRDefault="001D35F7" w:rsidP="00C045D2">
      <w:pPr>
        <w:spacing w:after="0" w:line="240" w:lineRule="auto"/>
      </w:pPr>
      <w:r>
        <w:separator/>
      </w:r>
    </w:p>
  </w:footnote>
  <w:footnote w:type="continuationSeparator" w:id="0">
    <w:p w:rsidR="001D35F7" w:rsidRDefault="001D35F7" w:rsidP="00C045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D2" w:rsidRPr="008C6F24" w:rsidRDefault="00C045D2" w:rsidP="00C045D2">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8C6F24">
      <w:rPr>
        <w:rFonts w:ascii="Times New Roman" w:eastAsia="Times New Roman" w:hAnsi="Times New Roman" w:cs="Times New Roman"/>
        <w:b/>
        <w:color w:val="000000"/>
        <w:sz w:val="24"/>
        <w:szCs w:val="26"/>
        <w:lang w:eastAsia="tr-TR"/>
      </w:rPr>
      <w:t>Esas Sayısı     :  2017/167</w:t>
    </w:r>
  </w:p>
  <w:p w:rsidR="00C045D2" w:rsidRPr="008C6F24" w:rsidRDefault="00C045D2" w:rsidP="00C045D2">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8C6F24">
      <w:rPr>
        <w:rFonts w:ascii="Times New Roman" w:eastAsia="Times New Roman" w:hAnsi="Times New Roman" w:cs="Times New Roman"/>
        <w:b/>
        <w:color w:val="000000"/>
        <w:sz w:val="24"/>
        <w:szCs w:val="26"/>
        <w:lang w:eastAsia="tr-TR"/>
      </w:rPr>
      <w:t>Karar Sayısı  :  2017/172</w:t>
    </w:r>
  </w:p>
  <w:p w:rsidR="001B77B2" w:rsidRPr="00C045D2" w:rsidRDefault="001D35F7" w:rsidP="00C045D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5D2"/>
    <w:rsid w:val="001D02E4"/>
    <w:rsid w:val="001D35F7"/>
    <w:rsid w:val="00C045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1E3C6C-58B8-48C3-B90F-7D5687238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5D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045D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045D2"/>
  </w:style>
  <w:style w:type="paragraph" w:styleId="Altbilgi">
    <w:name w:val="footer"/>
    <w:basedOn w:val="Normal"/>
    <w:link w:val="AltbilgiChar"/>
    <w:uiPriority w:val="99"/>
    <w:unhideWhenUsed/>
    <w:rsid w:val="00C045D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045D2"/>
  </w:style>
  <w:style w:type="character" w:styleId="SayfaNumaras">
    <w:name w:val="page number"/>
    <w:basedOn w:val="VarsaylanParagrafYazTipi"/>
    <w:uiPriority w:val="99"/>
    <w:semiHidden/>
    <w:unhideWhenUsed/>
    <w:rsid w:val="00C04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1321</Words>
  <Characters>7534</Characters>
  <Application>Microsoft Office Word</Application>
  <DocSecurity>0</DocSecurity>
  <Lines>62</Lines>
  <Paragraphs>17</Paragraphs>
  <ScaleCrop>false</ScaleCrop>
  <Company/>
  <LinksUpToDate>false</LinksUpToDate>
  <CharactersWithSpaces>8838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2019-04-01T07:51:00Z</dcterms:created>
  <dcterms:modified xsi:type="dcterms:W3CDTF">2019-04-01T07:52:00Z</dcterms:modified>
</cp:coreProperties>
</file>