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5" w:rsidRDefault="001D7F95" w:rsidP="001D7F95">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bookmarkStart w:id="0" w:name="_GoBack"/>
      <w:r>
        <w:rPr>
          <w:rFonts w:ascii="Times New Roman" w:hAnsi="Times New Roman" w:cs="Times New Roman"/>
          <w:sz w:val="24"/>
          <w:szCs w:val="26"/>
        </w:rPr>
        <w:t xml:space="preserve"> </w:t>
      </w:r>
      <w:bookmarkEnd w:id="0"/>
      <w:r w:rsidRPr="001D7F95">
        <w:rPr>
          <w:rFonts w:ascii="Times New Roman" w:hAnsi="Times New Roman" w:cs="Times New Roman"/>
          <w:sz w:val="24"/>
          <w:szCs w:val="26"/>
        </w:rPr>
        <w:t xml:space="preserve">“Davacı vekili </w:t>
      </w:r>
      <w:proofErr w:type="gramStart"/>
      <w:r w:rsidRPr="001D7F95">
        <w:rPr>
          <w:rFonts w:ascii="Times New Roman" w:hAnsi="Times New Roman" w:cs="Times New Roman"/>
          <w:sz w:val="24"/>
          <w:szCs w:val="26"/>
        </w:rPr>
        <w:t>Av. …</w:t>
      </w:r>
      <w:proofErr w:type="gramEnd"/>
      <w:r w:rsidRPr="001D7F95">
        <w:rPr>
          <w:rFonts w:ascii="Times New Roman" w:hAnsi="Times New Roman" w:cs="Times New Roman"/>
          <w:sz w:val="24"/>
          <w:szCs w:val="26"/>
        </w:rPr>
        <w:t xml:space="preserve"> </w:t>
      </w:r>
      <w:proofErr w:type="gramStart"/>
      <w:r w:rsidRPr="001D7F95">
        <w:rPr>
          <w:rFonts w:ascii="Times New Roman" w:hAnsi="Times New Roman" w:cs="Times New Roman"/>
          <w:sz w:val="24"/>
          <w:szCs w:val="26"/>
        </w:rPr>
        <w:t>mahkememize</w:t>
      </w:r>
      <w:proofErr w:type="gramEnd"/>
      <w:r w:rsidRPr="001D7F95">
        <w:rPr>
          <w:rFonts w:ascii="Times New Roman" w:hAnsi="Times New Roman" w:cs="Times New Roman"/>
          <w:sz w:val="24"/>
          <w:szCs w:val="26"/>
        </w:rPr>
        <w:t xml:space="preserve"> verdiği 30.06.2016 havale tarihli dilekçesinde özetle, TBMM tarafından kabul edilen Elektrik Piyasası Kanunu ile Bazı Kanunlarda Değişiklik Yapılmasına Dair Kanun 17.06.2016 tarihinde resmi gazetede yayımlandığını, adı geçen kanun değişikliklerinde davayı ilgilendiren 26. maddesinde "Geçici 20/</w:t>
      </w:r>
      <w:proofErr w:type="spellStart"/>
      <w:r w:rsidRPr="001D7F95">
        <w:rPr>
          <w:rFonts w:ascii="Times New Roman" w:hAnsi="Times New Roman" w:cs="Times New Roman"/>
          <w:sz w:val="24"/>
          <w:szCs w:val="26"/>
        </w:rPr>
        <w:t>l:l</w:t>
      </w:r>
      <w:proofErr w:type="spellEnd"/>
      <w:r w:rsidRPr="001D7F95">
        <w:rPr>
          <w:rFonts w:ascii="Times New Roman" w:hAnsi="Times New Roman" w:cs="Times New Roman"/>
          <w:sz w:val="24"/>
          <w:szCs w:val="26"/>
        </w:rPr>
        <w:t>) Kurul kararlarına uygun şekilde tahakkuk ettirilmiş dağıtım, sayaç okuma, perakende satış hizmeti, iletim ve kayıp-kaçak bedelleri ile ilgili olarak açılmış olan her türlü ilamsız icra takibi, dava ve başvurular hakkında 17. madde hükümleri uygulanır." hükmünün getirildiğini, ancak bu yapılan değişikliğin açıkça anayasaya aykırılık teşkil ettiğini, mevzuatta yürürlüğe giren bir yasanın geriye yürüyüp yürümeyeceği hususunda bir hüküm bulunmadığını ancak kanunlara karşı güveni sağlamak ve hatta kanun koyucunun keyfi hareketlerine engel olmak için tersini öngören bir hükmü kendi bünyesinde taşımayan bir kanunun kural olarak geriye yürümeyeceği esasının kabul edildiğini, kanunların yürürlüğe girdiği tarihten, sonraki zamanda meydana gelen olaylara ve ilişkilere uygulanabileceğini, o tarihten önceki zamana rastlayan olaylar ve ilişkilere uygulanamayacağını, getirilen, düzememeye bakıldığında ise kamu yararının değil bir takım özel şirketlerin yararına düzenlemeye gidildiği, bununla da yetinilmeyerek kanun geriye yürütüldüğünü, hukukun genel ve evrensel ilkeleri ve Türk Anayasası karşısında yapılan bu düzenlemenin hukuk dışı olduğunu, tüm bu izah edilen nedenler ile hükmün açıkça anayasaya aykırı olduğunu, somut norm denetimi açısından başlangıç 2, 5, 10, 35, 36 ve mahkememizce resen takdir edilecek diğer maddelere uygunluğunun denetimi açısından maddenin iptali için Anayasa Mahkemesine başvurulmasını talep ettiği görülmüştür.</w:t>
      </w:r>
    </w:p>
    <w:p w:rsidR="001D7F95" w:rsidRDefault="001D7F95" w:rsidP="001D7F95">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D7F95">
        <w:rPr>
          <w:rFonts w:ascii="Times New Roman" w:hAnsi="Times New Roman" w:cs="Times New Roman"/>
          <w:sz w:val="24"/>
          <w:szCs w:val="26"/>
        </w:rPr>
        <w:t>Dosyamız kül halinde ele alınarak incelemesinden, dosyamız davacı vekilinin talebi yerinde gönderilmekle gerekli incelemeyi yapmak üzere Anayasa Mahkemesi'ne gönderilmesini karar verilmiştir.</w:t>
      </w:r>
    </w:p>
    <w:p w:rsidR="001D7F95" w:rsidRDefault="001D7F95" w:rsidP="001D7F95">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D7F95">
        <w:rPr>
          <w:rFonts w:ascii="Times New Roman" w:hAnsi="Times New Roman" w:cs="Times New Roman"/>
          <w:sz w:val="24"/>
          <w:szCs w:val="26"/>
        </w:rPr>
        <w:t xml:space="preserve">SONUÇ VE </w:t>
      </w:r>
      <w:proofErr w:type="gramStart"/>
      <w:r w:rsidRPr="001D7F95">
        <w:rPr>
          <w:rFonts w:ascii="Times New Roman" w:hAnsi="Times New Roman" w:cs="Times New Roman"/>
          <w:sz w:val="24"/>
          <w:szCs w:val="26"/>
        </w:rPr>
        <w:t>İSTEM : Yukarıda</w:t>
      </w:r>
      <w:proofErr w:type="gramEnd"/>
      <w:r w:rsidRPr="001D7F95">
        <w:rPr>
          <w:rFonts w:ascii="Times New Roman" w:hAnsi="Times New Roman" w:cs="Times New Roman"/>
          <w:sz w:val="24"/>
          <w:szCs w:val="26"/>
        </w:rPr>
        <w:t xml:space="preserve"> açıklanan nedenlerle;</w:t>
      </w:r>
    </w:p>
    <w:p w:rsidR="001D7F95" w:rsidRDefault="001D7F95" w:rsidP="001D7F95">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D7F95">
        <w:rPr>
          <w:rFonts w:ascii="Times New Roman" w:hAnsi="Times New Roman" w:cs="Times New Roman"/>
          <w:sz w:val="24"/>
          <w:szCs w:val="26"/>
        </w:rPr>
        <w:t xml:space="preserve">Davacı vekili </w:t>
      </w:r>
      <w:proofErr w:type="gramStart"/>
      <w:r w:rsidRPr="001D7F95">
        <w:rPr>
          <w:rFonts w:ascii="Times New Roman" w:hAnsi="Times New Roman" w:cs="Times New Roman"/>
          <w:sz w:val="24"/>
          <w:szCs w:val="26"/>
        </w:rPr>
        <w:t>Av. …</w:t>
      </w:r>
      <w:proofErr w:type="gramEnd"/>
      <w:r w:rsidRPr="001D7F95">
        <w:rPr>
          <w:rFonts w:ascii="Times New Roman" w:hAnsi="Times New Roman" w:cs="Times New Roman"/>
          <w:sz w:val="24"/>
          <w:szCs w:val="26"/>
        </w:rPr>
        <w:t xml:space="preserve"> </w:t>
      </w:r>
      <w:proofErr w:type="gramStart"/>
      <w:r w:rsidRPr="001D7F95">
        <w:rPr>
          <w:rFonts w:ascii="Times New Roman" w:hAnsi="Times New Roman" w:cs="Times New Roman"/>
          <w:sz w:val="24"/>
          <w:szCs w:val="26"/>
        </w:rPr>
        <w:t>talebinin</w:t>
      </w:r>
      <w:proofErr w:type="gramEnd"/>
      <w:r w:rsidRPr="001D7F95">
        <w:rPr>
          <w:rFonts w:ascii="Times New Roman" w:hAnsi="Times New Roman" w:cs="Times New Roman"/>
          <w:sz w:val="24"/>
          <w:szCs w:val="26"/>
        </w:rPr>
        <w:t xml:space="preserve"> KABULÜ ile,</w:t>
      </w:r>
    </w:p>
    <w:p w:rsidR="001D7F95" w:rsidRDefault="001D7F95" w:rsidP="001D7F95">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D7F95">
        <w:rPr>
          <w:rFonts w:ascii="Times New Roman" w:hAnsi="Times New Roman" w:cs="Times New Roman"/>
          <w:sz w:val="24"/>
          <w:szCs w:val="26"/>
        </w:rPr>
        <w:t>Gerekli incelemeyi yapmak üzere dosyanın Anayasa Mahkemesi'ne gönderilmesine, Dosya üzerinden yapılan inceleme sonucunda karar verildi.”</w:t>
      </w:r>
    </w:p>
    <w:p w:rsidR="00CE1FB9" w:rsidRPr="001D7F95" w:rsidRDefault="00CE1FB9" w:rsidP="001D7F95">
      <w:pPr>
        <w:widowControl/>
        <w:spacing w:before="100" w:beforeAutospacing="1" w:after="100" w:afterAutospacing="1"/>
        <w:ind w:firstLine="709"/>
        <w:jc w:val="both"/>
        <w:rPr>
          <w:rFonts w:ascii="Times New Roman" w:hAnsi="Times New Roman" w:cs="Times New Roman"/>
        </w:rPr>
      </w:pPr>
    </w:p>
    <w:sectPr w:rsidR="00CE1FB9" w:rsidRPr="001D7F95" w:rsidSect="001D7F95">
      <w:headerReference w:type="default" r:id="rId6"/>
      <w:footerReference w:type="even" r:id="rId7"/>
      <w:footerReference w:type="default" r:id="rId8"/>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83E" w:rsidRDefault="0071183E" w:rsidP="001D7F95">
      <w:r>
        <w:separator/>
      </w:r>
    </w:p>
  </w:endnote>
  <w:endnote w:type="continuationSeparator" w:id="0">
    <w:p w:rsidR="0071183E" w:rsidRDefault="0071183E" w:rsidP="001D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95" w:rsidRDefault="001D7F95" w:rsidP="000C27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7F95" w:rsidRDefault="001D7F95" w:rsidP="001D7F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95" w:rsidRPr="001D7F95" w:rsidRDefault="001D7F95" w:rsidP="000C27BC">
    <w:pPr>
      <w:pStyle w:val="Altbilgi"/>
      <w:framePr w:wrap="around" w:vAnchor="text" w:hAnchor="margin" w:xAlign="right" w:y="1"/>
      <w:rPr>
        <w:rStyle w:val="SayfaNumaras"/>
        <w:rFonts w:ascii="Times New Roman" w:hAnsi="Times New Roman" w:cs="Times New Roman"/>
      </w:rPr>
    </w:pPr>
    <w:r w:rsidRPr="001D7F95">
      <w:rPr>
        <w:rStyle w:val="SayfaNumaras"/>
        <w:rFonts w:ascii="Times New Roman" w:hAnsi="Times New Roman" w:cs="Times New Roman"/>
      </w:rPr>
      <w:fldChar w:fldCharType="begin"/>
    </w:r>
    <w:r w:rsidRPr="001D7F95">
      <w:rPr>
        <w:rStyle w:val="SayfaNumaras"/>
        <w:rFonts w:ascii="Times New Roman" w:hAnsi="Times New Roman" w:cs="Times New Roman"/>
      </w:rPr>
      <w:instrText xml:space="preserve">PAGE  </w:instrText>
    </w:r>
    <w:r w:rsidRPr="001D7F9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D7F95">
      <w:rPr>
        <w:rStyle w:val="SayfaNumaras"/>
        <w:rFonts w:ascii="Times New Roman" w:hAnsi="Times New Roman" w:cs="Times New Roman"/>
      </w:rPr>
      <w:fldChar w:fldCharType="end"/>
    </w:r>
  </w:p>
  <w:p w:rsidR="001D7F95" w:rsidRPr="001D7F95" w:rsidRDefault="001D7F95" w:rsidP="001D7F9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83E" w:rsidRDefault="0071183E" w:rsidP="001D7F95">
      <w:r>
        <w:separator/>
      </w:r>
    </w:p>
  </w:footnote>
  <w:footnote w:type="continuationSeparator" w:id="0">
    <w:p w:rsidR="0071183E" w:rsidRDefault="0071183E" w:rsidP="001D7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95" w:rsidRPr="00ED1738" w:rsidRDefault="001D7F95" w:rsidP="001D7F95">
    <w:pPr>
      <w:widowControl/>
      <w:shd w:val="clear" w:color="auto" w:fill="FFFFFF"/>
      <w:jc w:val="both"/>
      <w:rPr>
        <w:rFonts w:ascii="Times New Roman" w:eastAsia="Times New Roman" w:hAnsi="Times New Roman" w:cs="Times New Roman"/>
        <w:b/>
        <w:bCs/>
        <w:szCs w:val="26"/>
      </w:rPr>
    </w:pPr>
    <w:r w:rsidRPr="00ED1738">
      <w:rPr>
        <w:rFonts w:ascii="Times New Roman" w:eastAsia="Times New Roman" w:hAnsi="Times New Roman" w:cs="Times New Roman"/>
        <w:b/>
        <w:bCs/>
        <w:szCs w:val="26"/>
      </w:rPr>
      <w:t xml:space="preserve">Esas </w:t>
    </w:r>
    <w:proofErr w:type="gramStart"/>
    <w:r w:rsidRPr="00ED1738">
      <w:rPr>
        <w:rFonts w:ascii="Times New Roman" w:eastAsia="Times New Roman" w:hAnsi="Times New Roman" w:cs="Times New Roman"/>
        <w:b/>
        <w:bCs/>
        <w:szCs w:val="26"/>
      </w:rPr>
      <w:t>Sayısı      :  2016</w:t>
    </w:r>
    <w:proofErr w:type="gramEnd"/>
    <w:r w:rsidRPr="00ED1738">
      <w:rPr>
        <w:rFonts w:ascii="Times New Roman" w:eastAsia="Times New Roman" w:hAnsi="Times New Roman" w:cs="Times New Roman"/>
        <w:b/>
        <w:bCs/>
        <w:szCs w:val="26"/>
      </w:rPr>
      <w:t>/163</w:t>
    </w:r>
  </w:p>
  <w:p w:rsidR="001D7F95" w:rsidRPr="00ED1738" w:rsidRDefault="001D7F95" w:rsidP="001D7F95">
    <w:pPr>
      <w:widowControl/>
      <w:shd w:val="clear" w:color="auto" w:fill="FFFFFF"/>
      <w:jc w:val="both"/>
      <w:rPr>
        <w:rFonts w:ascii="Times New Roman" w:eastAsia="Times New Roman" w:hAnsi="Times New Roman" w:cs="Times New Roman"/>
        <w:b/>
        <w:bCs/>
        <w:szCs w:val="26"/>
      </w:rPr>
    </w:pPr>
    <w:r w:rsidRPr="00ED1738">
      <w:rPr>
        <w:rFonts w:ascii="Times New Roman" w:eastAsia="Times New Roman" w:hAnsi="Times New Roman" w:cs="Times New Roman"/>
        <w:b/>
        <w:bCs/>
        <w:szCs w:val="26"/>
      </w:rPr>
      <w:t xml:space="preserve">Karar </w:t>
    </w:r>
    <w:proofErr w:type="gramStart"/>
    <w:r w:rsidRPr="00ED1738">
      <w:rPr>
        <w:rFonts w:ascii="Times New Roman" w:eastAsia="Times New Roman" w:hAnsi="Times New Roman" w:cs="Times New Roman"/>
        <w:b/>
        <w:bCs/>
        <w:szCs w:val="26"/>
      </w:rPr>
      <w:t>Sayısı   :  2016</w:t>
    </w:r>
    <w:proofErr w:type="gramEnd"/>
    <w:r w:rsidRPr="00ED1738">
      <w:rPr>
        <w:rFonts w:ascii="Times New Roman" w:eastAsia="Times New Roman" w:hAnsi="Times New Roman" w:cs="Times New Roman"/>
        <w:b/>
        <w:bCs/>
        <w:szCs w:val="26"/>
      </w:rPr>
      <w:t>/146</w:t>
    </w:r>
  </w:p>
  <w:p w:rsidR="00792AA6" w:rsidRPr="001D7F95" w:rsidRDefault="0071183E" w:rsidP="001D7F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95"/>
    <w:rsid w:val="001D7F95"/>
    <w:rsid w:val="007118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2B708-EBB2-4811-B8F3-4EBD8331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7F95"/>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D7F95"/>
    <w:rPr>
      <w:rFonts w:ascii="Book Antiqua" w:eastAsia="Book Antiqua" w:hAnsi="Book Antiqua" w:cs="Book Antiqua"/>
      <w:sz w:val="20"/>
      <w:szCs w:val="20"/>
      <w:shd w:val="clear" w:color="auto" w:fill="FFFFFF"/>
    </w:rPr>
  </w:style>
  <w:style w:type="paragraph" w:customStyle="1" w:styleId="Gvdemetni20">
    <w:name w:val="Gövde metni (2)"/>
    <w:basedOn w:val="Normal"/>
    <w:link w:val="Gvdemetni2"/>
    <w:rsid w:val="001D7F95"/>
    <w:pPr>
      <w:shd w:val="clear" w:color="auto" w:fill="FFFFFF"/>
      <w:spacing w:line="274" w:lineRule="exact"/>
      <w:jc w:val="both"/>
    </w:pPr>
    <w:rPr>
      <w:rFonts w:ascii="Book Antiqua" w:eastAsia="Book Antiqua" w:hAnsi="Book Antiqua" w:cs="Book Antiqua"/>
      <w:color w:val="auto"/>
      <w:sz w:val="20"/>
      <w:szCs w:val="20"/>
      <w:lang w:eastAsia="en-US" w:bidi="ar-SA"/>
    </w:rPr>
  </w:style>
  <w:style w:type="paragraph" w:styleId="stbilgi">
    <w:name w:val="header"/>
    <w:basedOn w:val="Normal"/>
    <w:link w:val="stbilgiChar"/>
    <w:uiPriority w:val="99"/>
    <w:unhideWhenUsed/>
    <w:rsid w:val="001D7F95"/>
    <w:pPr>
      <w:tabs>
        <w:tab w:val="center" w:pos="4536"/>
        <w:tab w:val="right" w:pos="9072"/>
      </w:tabs>
    </w:pPr>
  </w:style>
  <w:style w:type="character" w:customStyle="1" w:styleId="stbilgiChar">
    <w:name w:val="Üstbilgi Char"/>
    <w:basedOn w:val="VarsaylanParagrafYazTipi"/>
    <w:link w:val="stbilgi"/>
    <w:uiPriority w:val="99"/>
    <w:rsid w:val="001D7F95"/>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D7F95"/>
    <w:pPr>
      <w:tabs>
        <w:tab w:val="center" w:pos="4536"/>
        <w:tab w:val="right" w:pos="9072"/>
      </w:tabs>
    </w:pPr>
  </w:style>
  <w:style w:type="character" w:customStyle="1" w:styleId="AltbilgiChar">
    <w:name w:val="Altbilgi Char"/>
    <w:basedOn w:val="VarsaylanParagrafYazTipi"/>
    <w:link w:val="Altbilgi"/>
    <w:uiPriority w:val="99"/>
    <w:rsid w:val="001D7F95"/>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1D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2019-03-13T07:46:00Z</dcterms:created>
  <dcterms:modified xsi:type="dcterms:W3CDTF">2019-03-13T07:48:00Z</dcterms:modified>
</cp:coreProperties>
</file>