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w:t>
      </w:r>
      <w:bookmarkStart w:id="0" w:name="_GoBack"/>
      <w:bookmarkEnd w:id="0"/>
      <w:r w:rsidRPr="007660AE">
        <w:rPr>
          <w:rFonts w:ascii="Times New Roman" w:hAnsi="Times New Roman" w:cs="Times New Roman"/>
          <w:i/>
          <w:sz w:val="24"/>
          <w:szCs w:val="26"/>
        </w:rPr>
        <w:t>...Anayasanın “Anayasaya aykırılığın diğer mahkemelerde ileri sürülmesi, başlıklı 152. maddesinin birinci fıkrasında, “Bir davaya bakmakta olan mahkeme, uygulanacak bir kanun veya kanun hükmünde kararnamenin hükümlerini Anayasaya aykırı görürse veya</w:t>
      </w:r>
      <w:r>
        <w:rPr>
          <w:rFonts w:ascii="Times New Roman" w:hAnsi="Times New Roman" w:cs="Times New Roman"/>
          <w:i/>
          <w:sz w:val="24"/>
          <w:szCs w:val="26"/>
        </w:rPr>
        <w:t xml:space="preserve"> </w:t>
      </w:r>
      <w:r w:rsidRPr="007660AE">
        <w:rPr>
          <w:rFonts w:ascii="Times New Roman" w:hAnsi="Times New Roman" w:cs="Times New Roman"/>
          <w:i/>
          <w:sz w:val="24"/>
          <w:szCs w:val="26"/>
        </w:rPr>
        <w:t>taraflardan birinin ileri sürdüğü aykırılık iddiasının ciddi olduğu kanısına varırsa, Anayasa</w:t>
      </w:r>
      <w:r>
        <w:rPr>
          <w:rFonts w:ascii="Times New Roman" w:hAnsi="Times New Roman" w:cs="Times New Roman"/>
          <w:i/>
          <w:sz w:val="24"/>
          <w:szCs w:val="26"/>
        </w:rPr>
        <w:t xml:space="preserve"> </w:t>
      </w:r>
      <w:r w:rsidRPr="007660AE">
        <w:rPr>
          <w:rFonts w:ascii="Times New Roman" w:hAnsi="Times New Roman" w:cs="Times New Roman"/>
          <w:i/>
          <w:sz w:val="24"/>
          <w:szCs w:val="26"/>
        </w:rPr>
        <w:t>Mahkemesinin bu konuda vereceği karara kadar davayı geri bırakır." hükmü</w:t>
      </w:r>
    </w:p>
    <w:p w:rsidR="007660AE" w:rsidRDefault="007660AE" w:rsidP="007660AE">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03.04.2011 tarihli</w:t>
      </w:r>
      <w:r w:rsidRPr="007660AE">
        <w:rPr>
          <w:rStyle w:val="GvdemetniCalibri10ptKaln"/>
          <w:rFonts w:ascii="Times New Roman" w:hAnsi="Times New Roman" w:cs="Times New Roman"/>
          <w:i/>
          <w:sz w:val="24"/>
          <w:szCs w:val="26"/>
        </w:rPr>
        <w:t xml:space="preserve"> ve</w:t>
      </w:r>
      <w:r w:rsidRPr="007660AE">
        <w:rPr>
          <w:rFonts w:ascii="Times New Roman" w:hAnsi="Times New Roman" w:cs="Times New Roman"/>
          <w:i/>
          <w:sz w:val="24"/>
          <w:szCs w:val="26"/>
        </w:rPr>
        <w:t xml:space="preserve"> 6216 sayılı Anayasa Mahkemesinin Kuruluşu ve Yargılama</w:t>
      </w:r>
      <w:r>
        <w:rPr>
          <w:rFonts w:ascii="Times New Roman" w:hAnsi="Times New Roman" w:cs="Times New Roman"/>
          <w:i/>
          <w:sz w:val="24"/>
          <w:szCs w:val="26"/>
        </w:rPr>
        <w:t xml:space="preserve"> </w:t>
      </w:r>
      <w:r w:rsidRPr="007660AE">
        <w:rPr>
          <w:rFonts w:ascii="Times New Roman" w:hAnsi="Times New Roman" w:cs="Times New Roman"/>
          <w:i/>
          <w:sz w:val="24"/>
          <w:szCs w:val="26"/>
        </w:rPr>
        <w:t>Usulleri Hakkında Kanunun "Anayasaya aykırılığın mahkemelerce ileri sürülmesi" başlıklı 40.</w:t>
      </w:r>
      <w:r>
        <w:rPr>
          <w:rFonts w:ascii="Times New Roman" w:hAnsi="Times New Roman" w:cs="Times New Roman"/>
          <w:i/>
          <w:sz w:val="24"/>
          <w:szCs w:val="26"/>
        </w:rPr>
        <w:t xml:space="preserve"> </w:t>
      </w:r>
      <w:r w:rsidRPr="007660AE">
        <w:rPr>
          <w:rFonts w:ascii="Times New Roman" w:hAnsi="Times New Roman" w:cs="Times New Roman"/>
          <w:i/>
          <w:sz w:val="24"/>
          <w:szCs w:val="26"/>
        </w:rPr>
        <w:t>maddesinde, "Bir davaya bakmakta olan mahkeme, bu davada uygulanacak bir kanun veya</w:t>
      </w:r>
      <w:r>
        <w:rPr>
          <w:rFonts w:ascii="Times New Roman" w:hAnsi="Times New Roman" w:cs="Times New Roman"/>
          <w:i/>
          <w:sz w:val="24"/>
          <w:szCs w:val="26"/>
        </w:rPr>
        <w:t xml:space="preserve"> </w:t>
      </w:r>
      <w:r w:rsidRPr="007660AE">
        <w:rPr>
          <w:rFonts w:ascii="Times New Roman" w:hAnsi="Times New Roman" w:cs="Times New Roman"/>
          <w:i/>
          <w:sz w:val="24"/>
          <w:szCs w:val="26"/>
        </w:rPr>
        <w:t>kanun hükmünde kararnamenin hükümlerini Anayasaya aykırı görürse veya taraflardan birinin</w:t>
      </w:r>
      <w:r>
        <w:rPr>
          <w:rFonts w:ascii="Times New Roman" w:hAnsi="Times New Roman" w:cs="Times New Roman"/>
          <w:i/>
          <w:sz w:val="24"/>
          <w:szCs w:val="26"/>
        </w:rPr>
        <w:t xml:space="preserve"> </w:t>
      </w:r>
      <w:r w:rsidRPr="007660AE">
        <w:rPr>
          <w:rFonts w:ascii="Times New Roman" w:hAnsi="Times New Roman" w:cs="Times New Roman"/>
          <w:i/>
          <w:sz w:val="24"/>
          <w:szCs w:val="26"/>
        </w:rPr>
        <w:t>ileri sürdüğü aykırılık iddiasının ciddi olduğu kanısına varırsa;</w:t>
      </w:r>
    </w:p>
    <w:p w:rsidR="007660AE" w:rsidRDefault="007660AE" w:rsidP="007660AE">
      <w:pPr>
        <w:pStyle w:val="Gvdemetni0"/>
        <w:numPr>
          <w:ilvl w:val="1"/>
          <w:numId w:val="1"/>
        </w:numPr>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İptali istenen kuralların Anayasanın hangi maddelerine aykırı olduklarını</w:t>
      </w:r>
      <w:r>
        <w:rPr>
          <w:rFonts w:ascii="Times New Roman" w:hAnsi="Times New Roman" w:cs="Times New Roman"/>
          <w:i/>
          <w:sz w:val="24"/>
          <w:szCs w:val="26"/>
        </w:rPr>
        <w:t xml:space="preserve"> </w:t>
      </w:r>
      <w:r w:rsidRPr="007660AE">
        <w:rPr>
          <w:rFonts w:ascii="Times New Roman" w:hAnsi="Times New Roman" w:cs="Times New Roman"/>
          <w:i/>
          <w:sz w:val="24"/>
          <w:szCs w:val="26"/>
        </w:rPr>
        <w:t>açıklayan gerekçeli başvuru kararının aslını,</w:t>
      </w:r>
    </w:p>
    <w:p w:rsidR="007660AE" w:rsidRDefault="007660AE" w:rsidP="007660AE">
      <w:pPr>
        <w:pStyle w:val="Gvdemetni0"/>
        <w:numPr>
          <w:ilvl w:val="1"/>
          <w:numId w:val="1"/>
        </w:numPr>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Başvuru kararma ilişkin tutanağın onaylı örneğini,</w:t>
      </w:r>
    </w:p>
    <w:p w:rsidR="007660AE" w:rsidRDefault="007660AE" w:rsidP="007660AE">
      <w:pPr>
        <w:pStyle w:val="Gvdemetni0"/>
        <w:numPr>
          <w:ilvl w:val="1"/>
          <w:numId w:val="1"/>
        </w:numPr>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Dava dilekçesi, iddianame veya davayı açan belgeler ile dosyanın ilgili</w:t>
      </w:r>
      <w:r>
        <w:rPr>
          <w:rFonts w:ascii="Times New Roman" w:hAnsi="Times New Roman" w:cs="Times New Roman"/>
          <w:i/>
          <w:sz w:val="24"/>
          <w:szCs w:val="26"/>
        </w:rPr>
        <w:t xml:space="preserve"> </w:t>
      </w:r>
      <w:r w:rsidRPr="007660AE">
        <w:rPr>
          <w:rFonts w:ascii="Times New Roman" w:hAnsi="Times New Roman" w:cs="Times New Roman"/>
          <w:i/>
          <w:sz w:val="24"/>
          <w:szCs w:val="26"/>
        </w:rPr>
        <w:t>bölümlerinin onaylı örneklerini, dizi listesine bağlayarak Anayasa Mahkemesine gönderir.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Taraflarca ileri sürülen Anayasaya aykırılık iddiası davaya bakan mahkemece</w:t>
      </w:r>
      <w:r>
        <w:rPr>
          <w:rFonts w:ascii="Times New Roman" w:hAnsi="Times New Roman" w:cs="Times New Roman"/>
          <w:i/>
          <w:sz w:val="24"/>
          <w:szCs w:val="26"/>
        </w:rPr>
        <w:t xml:space="preserve"> </w:t>
      </w:r>
      <w:r w:rsidRPr="007660AE">
        <w:rPr>
          <w:rFonts w:ascii="Times New Roman" w:hAnsi="Times New Roman" w:cs="Times New Roman"/>
          <w:i/>
          <w:sz w:val="24"/>
          <w:szCs w:val="26"/>
        </w:rPr>
        <w:t>ciddi görülmezse bu konudaki talep, gerekçeleri de gösterilmek suretiyle reddedilir. Bu husus</w:t>
      </w:r>
      <w:r>
        <w:rPr>
          <w:rFonts w:ascii="Times New Roman" w:hAnsi="Times New Roman" w:cs="Times New Roman"/>
          <w:i/>
          <w:sz w:val="24"/>
          <w:szCs w:val="26"/>
        </w:rPr>
        <w:t xml:space="preserve"> </w:t>
      </w:r>
      <w:r w:rsidRPr="007660AE">
        <w:rPr>
          <w:rFonts w:ascii="Times New Roman" w:hAnsi="Times New Roman" w:cs="Times New Roman"/>
          <w:i/>
          <w:sz w:val="24"/>
          <w:szCs w:val="26"/>
        </w:rPr>
        <w:t>esas hükümle birlikte temyiz konusu yapılabilir.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Anayasa Mahkemesi, işin kendisine noksansız olarak gelişinden başlamak üzere</w:t>
      </w:r>
      <w:r>
        <w:rPr>
          <w:rFonts w:ascii="Times New Roman" w:hAnsi="Times New Roman" w:cs="Times New Roman"/>
          <w:i/>
          <w:sz w:val="24"/>
          <w:szCs w:val="26"/>
        </w:rPr>
        <w:t xml:space="preserve"> </w:t>
      </w:r>
      <w:r w:rsidRPr="007660AE">
        <w:rPr>
          <w:rFonts w:ascii="Times New Roman" w:hAnsi="Times New Roman" w:cs="Times New Roman"/>
          <w:i/>
          <w:sz w:val="24"/>
          <w:szCs w:val="26"/>
        </w:rPr>
        <w:t>beş ay içinde kararını verir ve açıklar. Bu süre içinde karar verilmezse ilgili mahkeme davayı</w:t>
      </w:r>
      <w:r>
        <w:rPr>
          <w:rFonts w:ascii="Times New Roman" w:hAnsi="Times New Roman" w:cs="Times New Roman"/>
          <w:i/>
          <w:sz w:val="24"/>
          <w:szCs w:val="26"/>
        </w:rPr>
        <w:t xml:space="preserve"> </w:t>
      </w:r>
      <w:r w:rsidRPr="007660AE">
        <w:rPr>
          <w:rFonts w:ascii="Times New Roman" w:hAnsi="Times New Roman" w:cs="Times New Roman"/>
          <w:i/>
          <w:sz w:val="24"/>
          <w:szCs w:val="26"/>
        </w:rPr>
        <w:t>yürürlükteki hükümlere göre sonuçlandırır. Ancak, Anayasa Mahkemesinin kararı, esas</w:t>
      </w:r>
      <w:r>
        <w:rPr>
          <w:rFonts w:ascii="Times New Roman" w:hAnsi="Times New Roman" w:cs="Times New Roman"/>
          <w:i/>
          <w:sz w:val="24"/>
          <w:szCs w:val="26"/>
        </w:rPr>
        <w:t xml:space="preserve"> </w:t>
      </w:r>
      <w:r w:rsidRPr="007660AE">
        <w:rPr>
          <w:rFonts w:ascii="Times New Roman" w:hAnsi="Times New Roman" w:cs="Times New Roman"/>
          <w:i/>
          <w:sz w:val="24"/>
          <w:szCs w:val="26"/>
        </w:rPr>
        <w:t>hakkındaki karar kesinleşinceye kadar gelirse mahkeme buna uymak zorundadır." hükmüne yer</w:t>
      </w:r>
      <w:r>
        <w:rPr>
          <w:rFonts w:ascii="Times New Roman" w:hAnsi="Times New Roman" w:cs="Times New Roman"/>
          <w:i/>
          <w:sz w:val="24"/>
          <w:szCs w:val="26"/>
        </w:rPr>
        <w:t xml:space="preserve"> </w:t>
      </w:r>
      <w:r w:rsidRPr="007660AE">
        <w:rPr>
          <w:rFonts w:ascii="Times New Roman" w:hAnsi="Times New Roman" w:cs="Times New Roman"/>
          <w:i/>
          <w:sz w:val="24"/>
          <w:szCs w:val="26"/>
        </w:rPr>
        <w:t>verilmiştir.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Bir mahkemenin Anayasa Mahkemesine başvurabilmesi için elinde yöntemince</w:t>
      </w:r>
      <w:r>
        <w:rPr>
          <w:rFonts w:ascii="Times New Roman" w:hAnsi="Times New Roman" w:cs="Times New Roman"/>
          <w:i/>
          <w:sz w:val="24"/>
          <w:szCs w:val="26"/>
        </w:rPr>
        <w:t xml:space="preserve"> </w:t>
      </w:r>
      <w:r w:rsidRPr="007660AE">
        <w:rPr>
          <w:rFonts w:ascii="Times New Roman" w:hAnsi="Times New Roman" w:cs="Times New Roman"/>
          <w:i/>
          <w:sz w:val="24"/>
          <w:szCs w:val="26"/>
        </w:rPr>
        <w:t>açılmış ve görevine giren bir dava bulunması ve iptali istenen kuralın da o davada uygulanacak</w:t>
      </w:r>
      <w:r>
        <w:rPr>
          <w:rFonts w:ascii="Times New Roman" w:hAnsi="Times New Roman" w:cs="Times New Roman"/>
          <w:i/>
          <w:sz w:val="24"/>
          <w:szCs w:val="26"/>
        </w:rPr>
        <w:t xml:space="preserve"> </w:t>
      </w:r>
      <w:r w:rsidRPr="007660AE">
        <w:rPr>
          <w:rFonts w:ascii="Times New Roman" w:hAnsi="Times New Roman" w:cs="Times New Roman"/>
          <w:i/>
          <w:sz w:val="24"/>
          <w:szCs w:val="26"/>
        </w:rPr>
        <w:t>olması gerektiği hususu, Anayasa Mahkemesinin istikrar kazanmış yerleşik kararlarında açıkça</w:t>
      </w:r>
      <w:r>
        <w:rPr>
          <w:rFonts w:ascii="Times New Roman" w:hAnsi="Times New Roman" w:cs="Times New Roman"/>
          <w:i/>
          <w:sz w:val="24"/>
          <w:szCs w:val="26"/>
        </w:rPr>
        <w:t xml:space="preserve"> </w:t>
      </w:r>
      <w:r w:rsidRPr="007660AE">
        <w:rPr>
          <w:rFonts w:ascii="Times New Roman" w:hAnsi="Times New Roman" w:cs="Times New Roman"/>
          <w:i/>
          <w:sz w:val="24"/>
          <w:szCs w:val="26"/>
        </w:rPr>
        <w:t>vurgulanmıştır.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III- BAKILAN DAVADA UYGULANACAK KANUN KURALI</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6552 Sayılı Yasanın 38. maddesi ile 5502 sayılı Kanunun 36 ncı maddesi başlığı</w:t>
      </w:r>
      <w:r>
        <w:rPr>
          <w:rFonts w:ascii="Times New Roman" w:hAnsi="Times New Roman" w:cs="Times New Roman"/>
          <w:i/>
          <w:sz w:val="24"/>
          <w:szCs w:val="26"/>
        </w:rPr>
        <w:t xml:space="preserve"> </w:t>
      </w:r>
      <w:r w:rsidRPr="007660AE">
        <w:rPr>
          <w:rFonts w:ascii="Times New Roman" w:hAnsi="Times New Roman" w:cs="Times New Roman"/>
          <w:i/>
          <w:sz w:val="24"/>
          <w:szCs w:val="26"/>
        </w:rPr>
        <w:t>ile birlikte aşağıdaki şekilde değiştirilmiştir.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"Muafiyetler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Madde 36 - Kurum, bu Kanun kapsamındaki faaliyetleri dolayısıyla yapılan</w:t>
      </w:r>
      <w:r>
        <w:rPr>
          <w:rFonts w:ascii="Times New Roman" w:hAnsi="Times New Roman" w:cs="Times New Roman"/>
          <w:i/>
          <w:sz w:val="24"/>
          <w:szCs w:val="26"/>
        </w:rPr>
        <w:t xml:space="preserve"> </w:t>
      </w:r>
      <w:r w:rsidRPr="007660AE">
        <w:rPr>
          <w:rFonts w:ascii="Times New Roman" w:hAnsi="Times New Roman" w:cs="Times New Roman"/>
          <w:i/>
          <w:sz w:val="24"/>
          <w:szCs w:val="26"/>
        </w:rPr>
        <w:t>işlemler yönünden ilgili kanunlarında yer almamış olsa dahi 2/7/1964 tarihli ve 492 sayılı</w:t>
      </w:r>
      <w:r>
        <w:rPr>
          <w:rFonts w:ascii="Times New Roman" w:hAnsi="Times New Roman" w:cs="Times New Roman"/>
          <w:i/>
          <w:sz w:val="24"/>
          <w:szCs w:val="26"/>
        </w:rPr>
        <w:t xml:space="preserve"> </w:t>
      </w:r>
      <w:r w:rsidRPr="007660AE">
        <w:rPr>
          <w:rFonts w:ascii="Times New Roman" w:hAnsi="Times New Roman" w:cs="Times New Roman"/>
          <w:i/>
          <w:sz w:val="24"/>
          <w:szCs w:val="26"/>
        </w:rPr>
        <w:t>Harçlar Kanununa göre alman harçlardan, elektrik ve havagazı tüketim vergisi ve yangın</w:t>
      </w:r>
      <w:r>
        <w:rPr>
          <w:rFonts w:ascii="Times New Roman" w:hAnsi="Times New Roman" w:cs="Times New Roman"/>
          <w:i/>
          <w:sz w:val="24"/>
          <w:szCs w:val="26"/>
        </w:rPr>
        <w:t xml:space="preserve"> </w:t>
      </w:r>
      <w:r w:rsidRPr="007660AE">
        <w:rPr>
          <w:rFonts w:ascii="Times New Roman" w:hAnsi="Times New Roman" w:cs="Times New Roman"/>
          <w:i/>
          <w:sz w:val="24"/>
          <w:szCs w:val="26"/>
        </w:rPr>
        <w:t>sigortası vergisi hariç olmak üzere 26/5/1981 tarihli ve 2464 sayılı Belediye Gelirleri Kanunu</w:t>
      </w:r>
      <w:r>
        <w:rPr>
          <w:rFonts w:ascii="Times New Roman" w:hAnsi="Times New Roman" w:cs="Times New Roman"/>
          <w:i/>
          <w:sz w:val="24"/>
          <w:szCs w:val="26"/>
        </w:rPr>
        <w:t xml:space="preserve"> </w:t>
      </w:r>
      <w:r w:rsidRPr="007660AE">
        <w:rPr>
          <w:rFonts w:ascii="Times New Roman" w:hAnsi="Times New Roman" w:cs="Times New Roman"/>
          <w:i/>
          <w:sz w:val="24"/>
          <w:szCs w:val="26"/>
        </w:rPr>
        <w:t>gereğince alman vergi, harç, katılma payı ile tasdik ücretlerinden, düzenleyeceği kağıtlar</w:t>
      </w:r>
      <w:r>
        <w:rPr>
          <w:rFonts w:ascii="Times New Roman" w:hAnsi="Times New Roman" w:cs="Times New Roman"/>
          <w:i/>
          <w:sz w:val="24"/>
          <w:szCs w:val="26"/>
        </w:rPr>
        <w:t xml:space="preserve"> </w:t>
      </w:r>
      <w:r w:rsidRPr="007660AE">
        <w:rPr>
          <w:rFonts w:ascii="Times New Roman" w:hAnsi="Times New Roman" w:cs="Times New Roman"/>
          <w:i/>
          <w:sz w:val="24"/>
          <w:szCs w:val="26"/>
        </w:rPr>
        <w:t>nedeniyle damga vergisinden, sahip olduğu taşınmazlar dolayısıyla emlak vergisinden, satın</w:t>
      </w:r>
      <w:r>
        <w:rPr>
          <w:rFonts w:ascii="Times New Roman" w:hAnsi="Times New Roman" w:cs="Times New Roman"/>
          <w:i/>
          <w:sz w:val="24"/>
          <w:szCs w:val="26"/>
        </w:rPr>
        <w:t xml:space="preserve"> </w:t>
      </w:r>
      <w:r w:rsidRPr="007660AE">
        <w:rPr>
          <w:rFonts w:ascii="Times New Roman" w:hAnsi="Times New Roman" w:cs="Times New Roman"/>
          <w:i/>
          <w:sz w:val="24"/>
          <w:szCs w:val="26"/>
        </w:rPr>
        <w:t>alman ve satılan taşınmazlar ile ilgili olarak tapu ve kadastro döner sermaye bedellerinden ve</w:t>
      </w:r>
      <w:r>
        <w:rPr>
          <w:rFonts w:ascii="Times New Roman" w:hAnsi="Times New Roman" w:cs="Times New Roman"/>
          <w:i/>
          <w:sz w:val="24"/>
          <w:szCs w:val="26"/>
        </w:rPr>
        <w:t xml:space="preserve"> </w:t>
      </w:r>
      <w:r w:rsidRPr="007660AE">
        <w:rPr>
          <w:rFonts w:ascii="Times New Roman" w:hAnsi="Times New Roman" w:cs="Times New Roman"/>
          <w:i/>
          <w:sz w:val="24"/>
          <w:szCs w:val="26"/>
        </w:rPr>
        <w:t>her türlü dava ve icra işlemlerinde teminat yatırma mükellefiyetinden muaftır.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Kurumun taraf olduğu her türlü davalarda, Kurum aleyhine hükmedilen asıl</w:t>
      </w:r>
      <w:r>
        <w:rPr>
          <w:rFonts w:ascii="Times New Roman" w:hAnsi="Times New Roman" w:cs="Times New Roman"/>
          <w:i/>
          <w:sz w:val="24"/>
          <w:szCs w:val="26"/>
        </w:rPr>
        <w:t xml:space="preserve"> </w:t>
      </w:r>
      <w:r w:rsidRPr="007660AE">
        <w:rPr>
          <w:rFonts w:ascii="Times New Roman" w:hAnsi="Times New Roman" w:cs="Times New Roman"/>
          <w:i/>
          <w:sz w:val="24"/>
          <w:szCs w:val="26"/>
        </w:rPr>
        <w:t>alacak ile vekalet ücreti ve yargılama giderleri, alacaklı veya vekilinin Kuruma ödemeye</w:t>
      </w:r>
      <w:r>
        <w:rPr>
          <w:rFonts w:ascii="Times New Roman" w:hAnsi="Times New Roman" w:cs="Times New Roman"/>
          <w:i/>
          <w:sz w:val="24"/>
          <w:szCs w:val="26"/>
        </w:rPr>
        <w:t xml:space="preserve"> </w:t>
      </w:r>
      <w:r w:rsidRPr="007660AE">
        <w:rPr>
          <w:rFonts w:ascii="Times New Roman" w:hAnsi="Times New Roman" w:cs="Times New Roman"/>
          <w:i/>
          <w:sz w:val="24"/>
          <w:szCs w:val="26"/>
        </w:rPr>
        <w:t>dayanak makbuz ve belgelerle birlikte yazılı şekilde yapacağı müracaat üzerine bildireceği</w:t>
      </w:r>
      <w:r>
        <w:rPr>
          <w:rFonts w:ascii="Times New Roman" w:hAnsi="Times New Roman" w:cs="Times New Roman"/>
          <w:i/>
          <w:sz w:val="24"/>
          <w:szCs w:val="26"/>
        </w:rPr>
        <w:t xml:space="preserve"> </w:t>
      </w:r>
      <w:r w:rsidRPr="007660AE">
        <w:rPr>
          <w:rFonts w:ascii="Times New Roman" w:hAnsi="Times New Roman" w:cs="Times New Roman"/>
          <w:i/>
          <w:sz w:val="24"/>
          <w:szCs w:val="26"/>
        </w:rPr>
        <w:t xml:space="preserve">banka hesap numarasına, müracaat </w:t>
      </w:r>
      <w:r w:rsidRPr="007660AE">
        <w:rPr>
          <w:rFonts w:ascii="Times New Roman" w:hAnsi="Times New Roman" w:cs="Times New Roman"/>
          <w:i/>
          <w:sz w:val="24"/>
          <w:szCs w:val="26"/>
        </w:rPr>
        <w:lastRenderedPageBreak/>
        <w:t>tarihinden itibaren otuz gün içinde ödenir. Bu süre geçmeden</w:t>
      </w:r>
      <w:r>
        <w:rPr>
          <w:rFonts w:ascii="Times New Roman" w:hAnsi="Times New Roman" w:cs="Times New Roman"/>
          <w:i/>
          <w:sz w:val="24"/>
          <w:szCs w:val="26"/>
        </w:rPr>
        <w:t xml:space="preserve"> </w:t>
      </w:r>
      <w:r w:rsidRPr="007660AE">
        <w:rPr>
          <w:rFonts w:ascii="Times New Roman" w:hAnsi="Times New Roman" w:cs="Times New Roman"/>
          <w:i/>
          <w:sz w:val="24"/>
          <w:szCs w:val="26"/>
        </w:rPr>
        <w:t>Kurum aleyhine cebri icra yollarına başvurulamaz. Belirtilen sürede ödeme yapılamaması</w:t>
      </w:r>
      <w:r>
        <w:rPr>
          <w:rFonts w:ascii="Times New Roman" w:hAnsi="Times New Roman" w:cs="Times New Roman"/>
          <w:i/>
          <w:sz w:val="24"/>
          <w:szCs w:val="26"/>
        </w:rPr>
        <w:t xml:space="preserve"> </w:t>
      </w:r>
      <w:r w:rsidRPr="007660AE">
        <w:rPr>
          <w:rFonts w:ascii="Times New Roman" w:hAnsi="Times New Roman" w:cs="Times New Roman"/>
          <w:i/>
          <w:sz w:val="24"/>
          <w:szCs w:val="26"/>
        </w:rPr>
        <w:t>halinde, söz konusu alacaklar genel hükümler dairesinde tahsil olunur. Mahkeme kararlarında</w:t>
      </w:r>
      <w:r>
        <w:rPr>
          <w:rFonts w:ascii="Times New Roman" w:hAnsi="Times New Roman" w:cs="Times New Roman"/>
          <w:i/>
          <w:sz w:val="24"/>
          <w:szCs w:val="26"/>
        </w:rPr>
        <w:t xml:space="preserve"> </w:t>
      </w:r>
      <w:r w:rsidRPr="007660AE">
        <w:rPr>
          <w:rFonts w:ascii="Times New Roman" w:hAnsi="Times New Roman" w:cs="Times New Roman"/>
          <w:i/>
          <w:sz w:val="24"/>
          <w:szCs w:val="26"/>
        </w:rPr>
        <w:t>yer alan miktarların kararın kesinleşmesinden önce ödenmesi halinde, söz konusu kararların</w:t>
      </w:r>
      <w:r>
        <w:rPr>
          <w:rFonts w:ascii="Times New Roman" w:hAnsi="Times New Roman" w:cs="Times New Roman"/>
          <w:i/>
          <w:sz w:val="24"/>
          <w:szCs w:val="26"/>
        </w:rPr>
        <w:t xml:space="preserve"> </w:t>
      </w:r>
      <w:r w:rsidRPr="007660AE">
        <w:rPr>
          <w:rFonts w:ascii="Times New Roman" w:hAnsi="Times New Roman" w:cs="Times New Roman"/>
          <w:i/>
          <w:sz w:val="24"/>
          <w:szCs w:val="26"/>
        </w:rPr>
        <w:t>ilgili mercilerce bozulmasını müteakip ödenen miktarlar, ödeme tarihinden itibaren işleyecek</w:t>
      </w:r>
      <w:r>
        <w:rPr>
          <w:rFonts w:ascii="Times New Roman" w:hAnsi="Times New Roman" w:cs="Times New Roman"/>
          <w:i/>
          <w:sz w:val="24"/>
          <w:szCs w:val="26"/>
        </w:rPr>
        <w:t xml:space="preserve"> </w:t>
      </w:r>
      <w:r w:rsidRPr="007660AE">
        <w:rPr>
          <w:rFonts w:ascii="Times New Roman" w:hAnsi="Times New Roman" w:cs="Times New Roman"/>
          <w:i/>
          <w:sz w:val="24"/>
          <w:szCs w:val="26"/>
        </w:rPr>
        <w:t>kanuni faizi ile birlikte ilgililerden tahsil edilir.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Kurumu vekil sıfatıyla temsile yetkili olan I. hukuk müşaviri, hukuk müşaviri ve</w:t>
      </w:r>
      <w:r>
        <w:rPr>
          <w:rFonts w:ascii="Times New Roman" w:hAnsi="Times New Roman" w:cs="Times New Roman"/>
          <w:i/>
          <w:sz w:val="24"/>
          <w:szCs w:val="26"/>
        </w:rPr>
        <w:t xml:space="preserve"> </w:t>
      </w:r>
      <w:r w:rsidRPr="007660AE">
        <w:rPr>
          <w:rFonts w:ascii="Times New Roman" w:hAnsi="Times New Roman" w:cs="Times New Roman"/>
          <w:i/>
          <w:sz w:val="24"/>
          <w:szCs w:val="26"/>
        </w:rPr>
        <w:t>kadrolu avukatlarının bir listesi Kurumca yazılı olarak veya Adalet Bakanlığınca belirlenen</w:t>
      </w:r>
      <w:r>
        <w:rPr>
          <w:rFonts w:ascii="Times New Roman" w:hAnsi="Times New Roman" w:cs="Times New Roman"/>
          <w:i/>
          <w:sz w:val="24"/>
          <w:szCs w:val="26"/>
        </w:rPr>
        <w:t xml:space="preserve"> </w:t>
      </w:r>
      <w:r w:rsidRPr="007660AE">
        <w:rPr>
          <w:rFonts w:ascii="Times New Roman" w:hAnsi="Times New Roman" w:cs="Times New Roman"/>
          <w:i/>
          <w:sz w:val="24"/>
          <w:szCs w:val="26"/>
        </w:rPr>
        <w:t>esaslar dairesinde elektronik ortamda ilgili Cumhuriyet Başsavcılığına, bölge idare mahkemesi başkanlıklarına, askeri savcılıklara ve Askeri Yüksek İdare Mahkemesi Başkanlığına verilir. Bu listeler, Cumhuriyet Başsavcılığı tarafından adli yargı çevresinde, bölge idare mahkemesi başkanlığınca idari yargı çevresinde bulunan mahkemelere gönderilir. Yüksek mahkemeler ve bölge adliye mahkemesindeki duruşmalarda temsil yetkisini kullanacakların isimleri ilgili</w:t>
      </w:r>
      <w:r>
        <w:rPr>
          <w:rFonts w:ascii="Times New Roman" w:hAnsi="Times New Roman" w:cs="Times New Roman"/>
          <w:i/>
          <w:sz w:val="24"/>
          <w:szCs w:val="26"/>
        </w:rPr>
        <w:t xml:space="preserve"> </w:t>
      </w:r>
      <w:r w:rsidRPr="007660AE">
        <w:rPr>
          <w:rFonts w:ascii="Times New Roman" w:hAnsi="Times New Roman" w:cs="Times New Roman"/>
          <w:i/>
          <w:sz w:val="24"/>
          <w:szCs w:val="26"/>
        </w:rPr>
        <w:t>mahkemelerin başsavcılıklarına veya başkanlıklarına bildirilir. Listede isimleri yer alanlar</w:t>
      </w:r>
      <w:r>
        <w:rPr>
          <w:rFonts w:ascii="Times New Roman" w:hAnsi="Times New Roman" w:cs="Times New Roman"/>
          <w:i/>
          <w:sz w:val="24"/>
          <w:szCs w:val="26"/>
        </w:rPr>
        <w:t xml:space="preserve"> </w:t>
      </w:r>
      <w:r w:rsidRPr="007660AE">
        <w:rPr>
          <w:rFonts w:ascii="Times New Roman" w:hAnsi="Times New Roman" w:cs="Times New Roman"/>
          <w:i/>
          <w:sz w:val="24"/>
          <w:szCs w:val="26"/>
        </w:rPr>
        <w:t>Baroya kayıt ve vekaletname ibrazı gerekmeksizin Kurum vekili sıfatıyla her türlü dava ve icra</w:t>
      </w:r>
      <w:r>
        <w:rPr>
          <w:rFonts w:ascii="Times New Roman" w:hAnsi="Times New Roman" w:cs="Times New Roman"/>
          <w:i/>
          <w:sz w:val="24"/>
          <w:szCs w:val="26"/>
        </w:rPr>
        <w:t xml:space="preserve"> </w:t>
      </w:r>
      <w:r w:rsidRPr="007660AE">
        <w:rPr>
          <w:rFonts w:ascii="Times New Roman" w:hAnsi="Times New Roman" w:cs="Times New Roman"/>
          <w:i/>
          <w:sz w:val="24"/>
          <w:szCs w:val="26"/>
        </w:rPr>
        <w:t>işlemlerini takip edebilirler. Vekil sıfatıyla temsil yetkisi sona erenlerin isimleri anılan mercilere</w:t>
      </w:r>
      <w:r>
        <w:rPr>
          <w:rFonts w:ascii="Times New Roman" w:hAnsi="Times New Roman" w:cs="Times New Roman"/>
          <w:i/>
          <w:sz w:val="24"/>
          <w:szCs w:val="26"/>
        </w:rPr>
        <w:t xml:space="preserve"> </w:t>
      </w:r>
      <w:r w:rsidRPr="007660AE">
        <w:rPr>
          <w:rFonts w:ascii="Times New Roman" w:hAnsi="Times New Roman" w:cs="Times New Roman"/>
          <w:i/>
          <w:sz w:val="24"/>
          <w:szCs w:val="26"/>
        </w:rPr>
        <w:t>aym usulle derhal bildirilir."" hükmüne yer verilmiştir.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IV) ANAYASAL DÜZENLEMELER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Anayasanın;</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a-) "Cumhuriyetin nitelikleri" başlıklı 2. maddesinde; "Türkiye Cumhuriyeti,</w:t>
      </w:r>
      <w:r>
        <w:rPr>
          <w:rFonts w:ascii="Times New Roman" w:hAnsi="Times New Roman" w:cs="Times New Roman"/>
          <w:i/>
          <w:sz w:val="24"/>
          <w:szCs w:val="26"/>
        </w:rPr>
        <w:t xml:space="preserve"> </w:t>
      </w:r>
      <w:r w:rsidRPr="007660AE">
        <w:rPr>
          <w:rFonts w:ascii="Times New Roman" w:hAnsi="Times New Roman" w:cs="Times New Roman"/>
          <w:i/>
          <w:sz w:val="24"/>
          <w:szCs w:val="26"/>
        </w:rPr>
        <w:t>toplumun huzuru, milli dayanışma ve adalet anlayışı içinde, insan haklarına saygılı, Atatürk</w:t>
      </w:r>
      <w:r>
        <w:rPr>
          <w:rFonts w:ascii="Times New Roman" w:hAnsi="Times New Roman" w:cs="Times New Roman"/>
          <w:i/>
          <w:sz w:val="24"/>
          <w:szCs w:val="26"/>
        </w:rPr>
        <w:t xml:space="preserve"> </w:t>
      </w:r>
      <w:r w:rsidRPr="007660AE">
        <w:rPr>
          <w:rFonts w:ascii="Times New Roman" w:hAnsi="Times New Roman" w:cs="Times New Roman"/>
          <w:i/>
          <w:sz w:val="24"/>
          <w:szCs w:val="26"/>
        </w:rPr>
        <w:t>milliyetçiliğine bağlı, başlangıçta belirtilen temel ilkelere dayanan, demokratik, laik ve sosyal</w:t>
      </w:r>
      <w:r>
        <w:rPr>
          <w:rFonts w:ascii="Times New Roman" w:hAnsi="Times New Roman" w:cs="Times New Roman"/>
          <w:i/>
          <w:sz w:val="24"/>
          <w:szCs w:val="26"/>
        </w:rPr>
        <w:t xml:space="preserve"> </w:t>
      </w:r>
      <w:r w:rsidRPr="007660AE">
        <w:rPr>
          <w:rFonts w:ascii="Times New Roman" w:hAnsi="Times New Roman" w:cs="Times New Roman"/>
          <w:i/>
          <w:sz w:val="24"/>
          <w:szCs w:val="26"/>
        </w:rPr>
        <w:t>bir hukuk Devletidir." hükmüne;</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b-) "Yasama yetkisi" başlıklı 7. maddesinde; "Yasama yetkisi Türk Milleti adına</w:t>
      </w:r>
      <w:r>
        <w:rPr>
          <w:rFonts w:ascii="Times New Roman" w:hAnsi="Times New Roman" w:cs="Times New Roman"/>
          <w:i/>
          <w:sz w:val="24"/>
          <w:szCs w:val="26"/>
        </w:rPr>
        <w:t xml:space="preserve"> </w:t>
      </w:r>
      <w:r w:rsidRPr="007660AE">
        <w:rPr>
          <w:rFonts w:ascii="Times New Roman" w:hAnsi="Times New Roman" w:cs="Times New Roman"/>
          <w:i/>
          <w:sz w:val="24"/>
          <w:szCs w:val="26"/>
        </w:rPr>
        <w:t>Türkiye Büyük Millet Meclisinindir. Bu yetki devredilemez." hükmüne;</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c-) Anayasanın 10. maddesine göre " Herkes, dil, ırk, renk, cinsiyet, siyasi</w:t>
      </w:r>
      <w:r>
        <w:rPr>
          <w:rFonts w:ascii="Times New Roman" w:hAnsi="Times New Roman" w:cs="Times New Roman"/>
          <w:i/>
          <w:sz w:val="24"/>
          <w:szCs w:val="26"/>
        </w:rPr>
        <w:t xml:space="preserve"> </w:t>
      </w:r>
      <w:r w:rsidRPr="007660AE">
        <w:rPr>
          <w:rFonts w:ascii="Times New Roman" w:hAnsi="Times New Roman" w:cs="Times New Roman"/>
          <w:i/>
          <w:sz w:val="24"/>
          <w:szCs w:val="26"/>
        </w:rPr>
        <w:t>düşünce, felsefi inanç, din, mezhep ve benzeri sebeplerle ayırım gözetilmeksizin kanun önünde</w:t>
      </w:r>
      <w:r>
        <w:rPr>
          <w:rFonts w:ascii="Times New Roman" w:hAnsi="Times New Roman" w:cs="Times New Roman"/>
          <w:i/>
          <w:sz w:val="24"/>
          <w:szCs w:val="26"/>
        </w:rPr>
        <w:t xml:space="preserve"> </w:t>
      </w:r>
      <w:r w:rsidRPr="007660AE">
        <w:rPr>
          <w:rFonts w:ascii="Times New Roman" w:hAnsi="Times New Roman" w:cs="Times New Roman"/>
          <w:i/>
          <w:sz w:val="24"/>
          <w:szCs w:val="26"/>
        </w:rPr>
        <w:t>eşittir.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(Ek fıkra: 07.05.2004 - 5170 S.K./l. md.) Kadınlar ve erkekler eşit haklara</w:t>
      </w:r>
      <w:r>
        <w:rPr>
          <w:rFonts w:ascii="Times New Roman" w:hAnsi="Times New Roman" w:cs="Times New Roman"/>
          <w:i/>
          <w:sz w:val="24"/>
          <w:szCs w:val="26"/>
        </w:rPr>
        <w:t xml:space="preserve"> </w:t>
      </w:r>
      <w:r w:rsidRPr="007660AE">
        <w:rPr>
          <w:rFonts w:ascii="Times New Roman" w:hAnsi="Times New Roman" w:cs="Times New Roman"/>
          <w:i/>
          <w:sz w:val="24"/>
          <w:szCs w:val="26"/>
        </w:rPr>
        <w:t>sahiptir. Devlet, bu eşitliğin yaşama geçmesini sağlamakla yükümlüdür. (Ek cümle: 07.05.2010</w:t>
      </w:r>
      <w:r>
        <w:rPr>
          <w:rFonts w:ascii="Times New Roman" w:hAnsi="Times New Roman" w:cs="Times New Roman"/>
          <w:i/>
          <w:sz w:val="24"/>
          <w:szCs w:val="26"/>
        </w:rPr>
        <w:t xml:space="preserve"> </w:t>
      </w:r>
      <w:r w:rsidRPr="007660AE">
        <w:rPr>
          <w:rFonts w:ascii="Times New Roman" w:hAnsi="Times New Roman" w:cs="Times New Roman"/>
          <w:i/>
          <w:sz w:val="24"/>
          <w:szCs w:val="26"/>
        </w:rPr>
        <w:t>- 5982 S.K./1. md.) Bu maksatla alınacak tedbirler eşitlik ilkesine aykırı olarak yorumlanamaz.</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(Ek fıkra: 07.05.2010 - 5982 S.K./l. md.) Çocuklar, yaşlılar, özürlüler, harp ve</w:t>
      </w:r>
      <w:r>
        <w:rPr>
          <w:rFonts w:ascii="Times New Roman" w:hAnsi="Times New Roman" w:cs="Times New Roman"/>
          <w:i/>
          <w:sz w:val="24"/>
          <w:szCs w:val="26"/>
        </w:rPr>
        <w:t xml:space="preserve"> </w:t>
      </w:r>
      <w:r w:rsidRPr="007660AE">
        <w:rPr>
          <w:rFonts w:ascii="Times New Roman" w:hAnsi="Times New Roman" w:cs="Times New Roman"/>
          <w:i/>
          <w:sz w:val="24"/>
          <w:szCs w:val="26"/>
        </w:rPr>
        <w:t>vazife şehitlerinin dul ve yetimleri ile malul ve gaziler için alınacak tedbirler eşitlik ilkesine</w:t>
      </w:r>
      <w:r>
        <w:rPr>
          <w:rFonts w:ascii="Times New Roman" w:hAnsi="Times New Roman" w:cs="Times New Roman"/>
          <w:i/>
          <w:sz w:val="24"/>
          <w:szCs w:val="26"/>
        </w:rPr>
        <w:t xml:space="preserve"> </w:t>
      </w:r>
      <w:r w:rsidRPr="007660AE">
        <w:rPr>
          <w:rFonts w:ascii="Times New Roman" w:hAnsi="Times New Roman" w:cs="Times New Roman"/>
          <w:i/>
          <w:sz w:val="24"/>
          <w:szCs w:val="26"/>
        </w:rPr>
        <w:t>aykırı sayılmaz.</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Hiçbir kişiye, aileye, zümreye veya sınıfa imtiyaz tanınamaz.</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Devlet organları ve idare makamları bütün işlemlerinde (...)(*) kanun önünde</w:t>
      </w:r>
      <w:r>
        <w:rPr>
          <w:rFonts w:ascii="Times New Roman" w:hAnsi="Times New Roman" w:cs="Times New Roman"/>
          <w:i/>
          <w:sz w:val="24"/>
          <w:szCs w:val="26"/>
        </w:rPr>
        <w:t xml:space="preserve"> </w:t>
      </w:r>
      <w:r w:rsidRPr="007660AE">
        <w:rPr>
          <w:rFonts w:ascii="Times New Roman" w:hAnsi="Times New Roman" w:cs="Times New Roman"/>
          <w:i/>
          <w:sz w:val="24"/>
          <w:szCs w:val="26"/>
        </w:rPr>
        <w:t>eşitlik ilkesine uygun olarak hareket etmek zorundadırlar."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d-)Anayasanın 11. maddesine göre " Anayasa hükümleri, yasama, yürütme ve</w:t>
      </w:r>
      <w:r>
        <w:rPr>
          <w:rFonts w:ascii="Times New Roman" w:hAnsi="Times New Roman" w:cs="Times New Roman"/>
          <w:i/>
          <w:sz w:val="24"/>
          <w:szCs w:val="26"/>
        </w:rPr>
        <w:t xml:space="preserve"> </w:t>
      </w:r>
      <w:r w:rsidRPr="007660AE">
        <w:rPr>
          <w:rFonts w:ascii="Times New Roman" w:hAnsi="Times New Roman" w:cs="Times New Roman"/>
          <w:i/>
          <w:sz w:val="24"/>
          <w:szCs w:val="26"/>
        </w:rPr>
        <w:t>yargı organlarını, idare makamlarını ve diğer kuruluş ve kişileri bağlayan temel hukuk</w:t>
      </w:r>
      <w:r>
        <w:rPr>
          <w:rFonts w:ascii="Times New Roman" w:hAnsi="Times New Roman" w:cs="Times New Roman"/>
          <w:i/>
          <w:sz w:val="24"/>
          <w:szCs w:val="26"/>
        </w:rPr>
        <w:t xml:space="preserve"> </w:t>
      </w:r>
      <w:r w:rsidRPr="007660AE">
        <w:rPr>
          <w:rFonts w:ascii="Times New Roman" w:hAnsi="Times New Roman" w:cs="Times New Roman"/>
          <w:i/>
          <w:sz w:val="24"/>
          <w:szCs w:val="26"/>
        </w:rPr>
        <w:t>kurallarıdır.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Kanunlar Anayasaya aykırı olamaz. "</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lastRenderedPageBreak/>
        <w:t>e-)Anayasanın 36. maddesine göre " Herkes, meşru vasıta ve yollardan</w:t>
      </w:r>
      <w:r>
        <w:rPr>
          <w:rFonts w:ascii="Times New Roman" w:hAnsi="Times New Roman" w:cs="Times New Roman"/>
          <w:i/>
          <w:sz w:val="24"/>
          <w:szCs w:val="26"/>
        </w:rPr>
        <w:t xml:space="preserve"> </w:t>
      </w:r>
      <w:r w:rsidRPr="007660AE">
        <w:rPr>
          <w:rFonts w:ascii="Times New Roman" w:hAnsi="Times New Roman" w:cs="Times New Roman"/>
          <w:i/>
          <w:sz w:val="24"/>
          <w:szCs w:val="26"/>
        </w:rPr>
        <w:t>faydalanmak suretiyle yargı mercileri önünde davacı veya davalı olarak iddia ve savunma ile</w:t>
      </w:r>
      <w:r>
        <w:rPr>
          <w:rFonts w:ascii="Times New Roman" w:hAnsi="Times New Roman" w:cs="Times New Roman"/>
          <w:i/>
          <w:sz w:val="24"/>
          <w:szCs w:val="26"/>
        </w:rPr>
        <w:t xml:space="preserve"> </w:t>
      </w:r>
      <w:r w:rsidRPr="007660AE">
        <w:rPr>
          <w:rFonts w:ascii="Times New Roman" w:hAnsi="Times New Roman" w:cs="Times New Roman"/>
          <w:i/>
          <w:sz w:val="24"/>
          <w:szCs w:val="26"/>
        </w:rPr>
        <w:t>adil yargılanma hakkına sahiptir.(*)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Hiçbir mahkeme, görev ve yetkisi içindeki davaya bakmaktan kaçınamaz.</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f-) Anayasanın 60. maddesine göre" Herkes, sosyal güvenlik hakkına sahiptir.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Devlet, bu güvenliği sağlayacak gerekli tedbirleri alır ve teşkilatı kurar. "</w:t>
      </w:r>
      <w:r>
        <w:rPr>
          <w:rFonts w:ascii="Times New Roman" w:hAnsi="Times New Roman" w:cs="Times New Roman"/>
          <w:i/>
          <w:sz w:val="24"/>
          <w:szCs w:val="26"/>
        </w:rPr>
        <w:t xml:space="preserve"> </w:t>
      </w:r>
      <w:r w:rsidRPr="007660AE">
        <w:rPr>
          <w:rFonts w:ascii="Times New Roman" w:hAnsi="Times New Roman" w:cs="Times New Roman"/>
          <w:i/>
          <w:sz w:val="24"/>
          <w:szCs w:val="26"/>
        </w:rPr>
        <w:t>hükmüne yer verilmiştir.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V-) ANAYASAYA AYKIRILIĞININ DEĞERLENDİRİLMESİ:</w:t>
      </w:r>
    </w:p>
    <w:p w:rsidR="007660AE" w:rsidRP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Anayasanın 2. maddesi hukuk devleti ilkesini, 7. maddesi ise, yasama yetkisinin</w:t>
      </w:r>
      <w:r>
        <w:rPr>
          <w:rFonts w:ascii="Times New Roman" w:hAnsi="Times New Roman" w:cs="Times New Roman"/>
          <w:i/>
          <w:sz w:val="24"/>
          <w:szCs w:val="26"/>
        </w:rPr>
        <w:t xml:space="preserve"> </w:t>
      </w:r>
      <w:r w:rsidRPr="007660AE">
        <w:rPr>
          <w:rFonts w:ascii="Times New Roman" w:hAnsi="Times New Roman" w:cs="Times New Roman"/>
          <w:i/>
          <w:sz w:val="24"/>
          <w:szCs w:val="26"/>
        </w:rPr>
        <w:t>Türk Milleti adına Türkiye Büyük Millet Meclisinde olduğunu ve bu yetkinin</w:t>
      </w:r>
      <w:r>
        <w:rPr>
          <w:rFonts w:ascii="Times New Roman" w:hAnsi="Times New Roman" w:cs="Times New Roman"/>
          <w:i/>
          <w:sz w:val="24"/>
          <w:szCs w:val="26"/>
        </w:rPr>
        <w:t xml:space="preserve"> </w:t>
      </w:r>
      <w:r w:rsidRPr="007660AE">
        <w:rPr>
          <w:rFonts w:ascii="Times New Roman" w:hAnsi="Times New Roman" w:cs="Times New Roman"/>
          <w:i/>
          <w:sz w:val="24"/>
          <w:szCs w:val="26"/>
        </w:rPr>
        <w:t>devredilemeyeceğini düzenlemektedir.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Öte yandan, Anayasanın 2. maddesinde belirtilen hukuk devleti, eylem ve</w:t>
      </w:r>
      <w:r>
        <w:rPr>
          <w:rFonts w:ascii="Times New Roman" w:hAnsi="Times New Roman" w:cs="Times New Roman"/>
          <w:i/>
          <w:sz w:val="24"/>
          <w:szCs w:val="26"/>
        </w:rPr>
        <w:t xml:space="preserve"> </w:t>
      </w:r>
      <w:r w:rsidRPr="007660AE">
        <w:rPr>
          <w:rFonts w:ascii="Times New Roman" w:hAnsi="Times New Roman" w:cs="Times New Roman"/>
          <w:i/>
          <w:sz w:val="24"/>
          <w:szCs w:val="26"/>
        </w:rPr>
        <w:t>işlemleri hukuka uygun ve insan haklarına dayanan, bu hak ve özgürlükleri koruyup</w:t>
      </w:r>
      <w:r>
        <w:rPr>
          <w:rFonts w:ascii="Times New Roman" w:hAnsi="Times New Roman" w:cs="Times New Roman"/>
          <w:i/>
          <w:sz w:val="24"/>
          <w:szCs w:val="26"/>
        </w:rPr>
        <w:t xml:space="preserve"> </w:t>
      </w:r>
      <w:r w:rsidRPr="007660AE">
        <w:rPr>
          <w:rFonts w:ascii="Times New Roman" w:hAnsi="Times New Roman" w:cs="Times New Roman"/>
          <w:i/>
          <w:sz w:val="24"/>
          <w:szCs w:val="26"/>
        </w:rPr>
        <w:t>güçlendiren, her alanda adil bir hukuk düzeni kurup bunu geliştirerek sürdüren, Anayasaya</w:t>
      </w:r>
      <w:r>
        <w:rPr>
          <w:rFonts w:ascii="Times New Roman" w:hAnsi="Times New Roman" w:cs="Times New Roman"/>
          <w:i/>
          <w:sz w:val="24"/>
          <w:szCs w:val="26"/>
        </w:rPr>
        <w:t xml:space="preserve"> </w:t>
      </w:r>
      <w:r w:rsidRPr="007660AE">
        <w:rPr>
          <w:rFonts w:ascii="Times New Roman" w:hAnsi="Times New Roman" w:cs="Times New Roman"/>
          <w:i/>
          <w:sz w:val="24"/>
          <w:szCs w:val="26"/>
        </w:rPr>
        <w:t>aykırı durum ve tutumlardan kaçınan, hukukun üstün kurallarıyla kendini bağlı sayan, yargı</w:t>
      </w:r>
      <w:r>
        <w:rPr>
          <w:rFonts w:ascii="Times New Roman" w:hAnsi="Times New Roman" w:cs="Times New Roman"/>
          <w:i/>
          <w:sz w:val="24"/>
          <w:szCs w:val="26"/>
        </w:rPr>
        <w:t xml:space="preserve"> </w:t>
      </w:r>
      <w:r w:rsidRPr="007660AE">
        <w:rPr>
          <w:rFonts w:ascii="Times New Roman" w:hAnsi="Times New Roman" w:cs="Times New Roman"/>
          <w:i/>
          <w:sz w:val="24"/>
          <w:szCs w:val="26"/>
        </w:rPr>
        <w:t>denetimlerine açık olan devlet ifade eder.</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Olayda uygulanması gereken 6552 sayılı yasa ile değişik 5502 sayılı yasanın 36.</w:t>
      </w:r>
      <w:r>
        <w:rPr>
          <w:rFonts w:ascii="Times New Roman" w:hAnsi="Times New Roman" w:cs="Times New Roman"/>
          <w:i/>
          <w:sz w:val="24"/>
          <w:szCs w:val="26"/>
        </w:rPr>
        <w:t xml:space="preserve"> </w:t>
      </w:r>
      <w:r w:rsidRPr="007660AE">
        <w:rPr>
          <w:rFonts w:ascii="Times New Roman" w:hAnsi="Times New Roman" w:cs="Times New Roman"/>
          <w:i/>
          <w:sz w:val="24"/>
          <w:szCs w:val="26"/>
        </w:rPr>
        <w:t>Maddesi ile SGK kurumu lehine hükmedilen asıl alacak, yargılama gideri , vekalet ücreti gibi</w:t>
      </w:r>
      <w:r>
        <w:rPr>
          <w:rFonts w:ascii="Times New Roman" w:hAnsi="Times New Roman" w:cs="Times New Roman"/>
          <w:i/>
          <w:sz w:val="24"/>
          <w:szCs w:val="26"/>
        </w:rPr>
        <w:t xml:space="preserve"> </w:t>
      </w:r>
      <w:r w:rsidRPr="007660AE">
        <w:rPr>
          <w:rFonts w:ascii="Times New Roman" w:hAnsi="Times New Roman" w:cs="Times New Roman"/>
          <w:i/>
          <w:sz w:val="24"/>
          <w:szCs w:val="26"/>
        </w:rPr>
        <w:t xml:space="preserve">tüm alacak kalemleri yönünden ilgiliye her hangi bir bildirim yapılmaksızın icra takibi yapma hakkı tanındığı halde özel şahsın mahkeme ilamına dayalı alacağını tahsil etmek için kuruma başvuru yapmak ve 30 gün beklemesi gerekmektedir. Bu durum eşitlik ilkesine ve hukuk devleti ilkesine aykırılık teşkil etmektedir. </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VI) SONUÇ VE İSTEM:</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Yukarıda açıklanan nedenlerle, Anayasanın</w:t>
      </w:r>
      <w:r w:rsidRPr="007660AE">
        <w:rPr>
          <w:rStyle w:val="Gvdemetni115ptKaln"/>
          <w:rFonts w:eastAsia="Century Schoolbook"/>
          <w:i/>
          <w:sz w:val="24"/>
          <w:szCs w:val="26"/>
        </w:rPr>
        <w:t xml:space="preserve"> </w:t>
      </w:r>
      <w:r w:rsidRPr="007660AE">
        <w:rPr>
          <w:rStyle w:val="Gvdemetni115ptKaln"/>
          <w:rFonts w:eastAsia="Century Schoolbook"/>
          <w:b w:val="0"/>
          <w:i/>
          <w:sz w:val="24"/>
          <w:szCs w:val="26"/>
        </w:rPr>
        <w:t>152</w:t>
      </w:r>
      <w:r w:rsidRPr="007660AE">
        <w:rPr>
          <w:rStyle w:val="Gvdemetni115ptKaln"/>
          <w:rFonts w:eastAsia="Century Schoolbook"/>
          <w:i/>
          <w:sz w:val="24"/>
          <w:szCs w:val="26"/>
        </w:rPr>
        <w:t>.</w:t>
      </w:r>
      <w:r w:rsidRPr="007660AE">
        <w:rPr>
          <w:rFonts w:ascii="Times New Roman" w:hAnsi="Times New Roman" w:cs="Times New Roman"/>
          <w:i/>
          <w:sz w:val="24"/>
          <w:szCs w:val="26"/>
        </w:rPr>
        <w:t xml:space="preserve">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varması durumunda tarafların bu konudaki iddia ve savunmalarını ve kendisini bu kanıya götüren görüşünü açıklayan karan ile Anayasa Mahkemesine başvurması öngörüldüğünden ve bakılan davada uygulanacak kuralın; </w:t>
      </w:r>
    </w:p>
    <w:p w:rsidR="007660AE" w:rsidRDefault="007660AE" w:rsidP="007660AE">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660AE">
        <w:rPr>
          <w:rFonts w:ascii="Times New Roman" w:hAnsi="Times New Roman" w:cs="Times New Roman"/>
          <w:i/>
          <w:sz w:val="24"/>
          <w:szCs w:val="26"/>
        </w:rPr>
        <w:t>Anayasanın</w:t>
      </w:r>
      <w:r w:rsidRPr="007660AE">
        <w:rPr>
          <w:rStyle w:val="Gvdemetni115ptKaln"/>
          <w:rFonts w:eastAsia="Century Schoolbook"/>
          <w:i/>
          <w:sz w:val="24"/>
          <w:szCs w:val="26"/>
        </w:rPr>
        <w:t xml:space="preserve"> </w:t>
      </w:r>
      <w:r w:rsidRPr="007660AE">
        <w:rPr>
          <w:rStyle w:val="Gvdemetni115ptKaln"/>
          <w:rFonts w:eastAsia="Century Schoolbook"/>
          <w:b w:val="0"/>
          <w:i/>
          <w:sz w:val="24"/>
          <w:szCs w:val="26"/>
        </w:rPr>
        <w:t>2., 10., 11., 36.</w:t>
      </w:r>
      <w:r w:rsidRPr="007660AE">
        <w:rPr>
          <w:rFonts w:ascii="Times New Roman" w:hAnsi="Times New Roman" w:cs="Times New Roman"/>
          <w:b/>
          <w:i/>
          <w:sz w:val="24"/>
          <w:szCs w:val="26"/>
        </w:rPr>
        <w:t xml:space="preserve"> </w:t>
      </w:r>
      <w:r w:rsidRPr="007660AE">
        <w:rPr>
          <w:rFonts w:ascii="Times New Roman" w:hAnsi="Times New Roman" w:cs="Times New Roman"/>
          <w:i/>
          <w:sz w:val="24"/>
          <w:szCs w:val="26"/>
        </w:rPr>
        <w:t>ve 60. .maddelerine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30.06.2015 tarihinde karar verildi.”</w:t>
      </w:r>
    </w:p>
    <w:p w:rsidR="00CE1FB9" w:rsidRPr="007660AE" w:rsidRDefault="00CE1FB9" w:rsidP="007660AE">
      <w:pPr>
        <w:spacing w:before="100" w:beforeAutospacing="1" w:after="100" w:afterAutospacing="1" w:line="240" w:lineRule="auto"/>
        <w:ind w:firstLine="709"/>
        <w:jc w:val="both"/>
        <w:rPr>
          <w:rFonts w:ascii="Times New Roman" w:hAnsi="Times New Roman" w:cs="Times New Roman"/>
          <w:sz w:val="24"/>
        </w:rPr>
      </w:pPr>
    </w:p>
    <w:sectPr w:rsidR="00CE1FB9" w:rsidRPr="007660AE" w:rsidSect="007660AE">
      <w:headerReference w:type="default" r:id="rId7"/>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58A" w:rsidRDefault="00F1758A" w:rsidP="007660AE">
      <w:pPr>
        <w:spacing w:after="0" w:line="240" w:lineRule="auto"/>
      </w:pPr>
      <w:r>
        <w:separator/>
      </w:r>
    </w:p>
  </w:endnote>
  <w:endnote w:type="continuationSeparator" w:id="0">
    <w:p w:rsidR="00F1758A" w:rsidRDefault="00F1758A" w:rsidP="00766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AE" w:rsidRDefault="007660AE" w:rsidP="002068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660AE" w:rsidRDefault="007660AE" w:rsidP="007660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AE" w:rsidRPr="007660AE" w:rsidRDefault="007660AE" w:rsidP="002068B1">
    <w:pPr>
      <w:pStyle w:val="Altbilgi"/>
      <w:framePr w:wrap="around" w:vAnchor="text" w:hAnchor="margin" w:xAlign="right" w:y="1"/>
      <w:rPr>
        <w:rStyle w:val="SayfaNumaras"/>
        <w:rFonts w:ascii="Times New Roman" w:hAnsi="Times New Roman" w:cs="Times New Roman"/>
      </w:rPr>
    </w:pPr>
    <w:r w:rsidRPr="007660AE">
      <w:rPr>
        <w:rStyle w:val="SayfaNumaras"/>
        <w:rFonts w:ascii="Times New Roman" w:hAnsi="Times New Roman" w:cs="Times New Roman"/>
      </w:rPr>
      <w:fldChar w:fldCharType="begin"/>
    </w:r>
    <w:r w:rsidRPr="007660AE">
      <w:rPr>
        <w:rStyle w:val="SayfaNumaras"/>
        <w:rFonts w:ascii="Times New Roman" w:hAnsi="Times New Roman" w:cs="Times New Roman"/>
      </w:rPr>
      <w:instrText xml:space="preserve">PAGE  </w:instrText>
    </w:r>
    <w:r w:rsidRPr="007660A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660AE">
      <w:rPr>
        <w:rStyle w:val="SayfaNumaras"/>
        <w:rFonts w:ascii="Times New Roman" w:hAnsi="Times New Roman" w:cs="Times New Roman"/>
      </w:rPr>
      <w:fldChar w:fldCharType="end"/>
    </w:r>
  </w:p>
  <w:p w:rsidR="007660AE" w:rsidRPr="007660AE" w:rsidRDefault="007660AE" w:rsidP="007660A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58A" w:rsidRDefault="00F1758A" w:rsidP="007660AE">
      <w:pPr>
        <w:spacing w:after="0" w:line="240" w:lineRule="auto"/>
      </w:pPr>
      <w:r>
        <w:separator/>
      </w:r>
    </w:p>
  </w:footnote>
  <w:footnote w:type="continuationSeparator" w:id="0">
    <w:p w:rsidR="00F1758A" w:rsidRDefault="00F1758A" w:rsidP="007660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AE" w:rsidRPr="00600EEB" w:rsidRDefault="007660AE" w:rsidP="007660A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600EEB">
      <w:rPr>
        <w:rFonts w:ascii="Times New Roman" w:eastAsia="Times New Roman" w:hAnsi="Times New Roman" w:cs="Times New Roman"/>
        <w:b/>
        <w:color w:val="000000"/>
        <w:sz w:val="24"/>
        <w:szCs w:val="26"/>
        <w:lang w:eastAsia="tr-TR"/>
      </w:rPr>
      <w:t>Esas Sayısı  : 2015/84</w:t>
    </w:r>
  </w:p>
  <w:p w:rsidR="007660AE" w:rsidRPr="00600EEB" w:rsidRDefault="007660AE" w:rsidP="007660A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600EEB">
      <w:rPr>
        <w:rFonts w:ascii="Times New Roman" w:eastAsia="Times New Roman" w:hAnsi="Times New Roman" w:cs="Times New Roman"/>
        <w:b/>
        <w:color w:val="000000"/>
        <w:sz w:val="24"/>
        <w:szCs w:val="26"/>
        <w:lang w:eastAsia="tr-TR"/>
      </w:rPr>
      <w:t>Karar Sayısı : 2015/78</w:t>
    </w:r>
  </w:p>
  <w:p w:rsidR="007660AE" w:rsidRPr="007660AE" w:rsidRDefault="007660AE" w:rsidP="007660A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2458C"/>
    <w:multiLevelType w:val="multilevel"/>
    <w:tmpl w:val="7110EBE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0AE"/>
    <w:rsid w:val="007660AE"/>
    <w:rsid w:val="00CE1FB9"/>
    <w:rsid w:val="00F175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BC4F2-1569-4B51-B317-2CAA7414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7660AE"/>
    <w:rPr>
      <w:rFonts w:ascii="Century Schoolbook" w:eastAsia="Century Schoolbook" w:hAnsi="Century Schoolbook" w:cs="Century Schoolbook"/>
      <w:spacing w:val="-7"/>
      <w:shd w:val="clear" w:color="auto" w:fill="FFFFFF"/>
    </w:rPr>
  </w:style>
  <w:style w:type="paragraph" w:customStyle="1" w:styleId="Gvdemetni0">
    <w:name w:val="Gövde metni"/>
    <w:basedOn w:val="Normal"/>
    <w:link w:val="Gvdemetni"/>
    <w:rsid w:val="007660AE"/>
    <w:pPr>
      <w:shd w:val="clear" w:color="auto" w:fill="FFFFFF"/>
      <w:spacing w:after="0" w:line="0" w:lineRule="atLeast"/>
    </w:pPr>
    <w:rPr>
      <w:rFonts w:ascii="Century Schoolbook" w:eastAsia="Century Schoolbook" w:hAnsi="Century Schoolbook" w:cs="Century Schoolbook"/>
      <w:spacing w:val="-7"/>
    </w:rPr>
  </w:style>
  <w:style w:type="character" w:customStyle="1" w:styleId="GvdemetniCalibri10ptKaln">
    <w:name w:val="Gövde metni + Calibri;10 pt;Kalın"/>
    <w:basedOn w:val="Gvdemetni"/>
    <w:rsid w:val="007660AE"/>
    <w:rPr>
      <w:rFonts w:ascii="Calibri" w:eastAsia="Calibri" w:hAnsi="Calibri" w:cs="Calibri"/>
      <w:b/>
      <w:bCs/>
      <w:i w:val="0"/>
      <w:iCs w:val="0"/>
      <w:smallCaps w:val="0"/>
      <w:strike w:val="0"/>
      <w:spacing w:val="-6"/>
      <w:sz w:val="19"/>
      <w:szCs w:val="19"/>
      <w:shd w:val="clear" w:color="auto" w:fill="FFFFFF"/>
    </w:rPr>
  </w:style>
  <w:style w:type="character" w:customStyle="1" w:styleId="Gvdemetni115ptKaln">
    <w:name w:val="Gövde metni + 11;5 pt;Kalın"/>
    <w:basedOn w:val="Gvdemetni"/>
    <w:rsid w:val="007660AE"/>
    <w:rPr>
      <w:rFonts w:ascii="Times New Roman" w:eastAsia="Times New Roman" w:hAnsi="Times New Roman" w:cs="Times New Roman"/>
      <w:b/>
      <w:bCs/>
      <w:i w:val="0"/>
      <w:iCs w:val="0"/>
      <w:smallCaps w:val="0"/>
      <w:strike w:val="0"/>
      <w:spacing w:val="-2"/>
      <w:sz w:val="23"/>
      <w:szCs w:val="23"/>
      <w:shd w:val="clear" w:color="auto" w:fill="FFFFFF"/>
    </w:rPr>
  </w:style>
  <w:style w:type="paragraph" w:styleId="stbilgi">
    <w:name w:val="header"/>
    <w:basedOn w:val="Normal"/>
    <w:link w:val="stbilgiChar"/>
    <w:uiPriority w:val="99"/>
    <w:unhideWhenUsed/>
    <w:rsid w:val="007660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60AE"/>
  </w:style>
  <w:style w:type="paragraph" w:styleId="Altbilgi">
    <w:name w:val="footer"/>
    <w:basedOn w:val="Normal"/>
    <w:link w:val="AltbilgiChar"/>
    <w:uiPriority w:val="99"/>
    <w:unhideWhenUsed/>
    <w:rsid w:val="007660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60AE"/>
  </w:style>
  <w:style w:type="character" w:styleId="SayfaNumaras">
    <w:name w:val="page number"/>
    <w:basedOn w:val="VarsaylanParagrafYazTipi"/>
    <w:uiPriority w:val="99"/>
    <w:semiHidden/>
    <w:unhideWhenUsed/>
    <w:rsid w:val="0076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2019-02-28T12:40:00Z</dcterms:created>
  <dcterms:modified xsi:type="dcterms:W3CDTF">2019-02-28T12:41:00Z</dcterms:modified>
</cp:coreProperties>
</file>