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25F" w:rsidRPr="0015625F" w:rsidRDefault="0015625F" w:rsidP="0015625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0" w:name="_GoBack"/>
      <w:bookmarkEnd w:id="0"/>
      <w:r w:rsidRPr="0015625F">
        <w:rPr>
          <w:rFonts w:ascii="Times New Roman" w:eastAsia="Times New Roman" w:hAnsi="Times New Roman" w:cs="Times New Roman"/>
          <w:b/>
          <w:bCs/>
          <w:color w:val="000000"/>
          <w:sz w:val="24"/>
          <w:lang w:eastAsia="tr-TR"/>
        </w:rPr>
        <w:t>"...</w:t>
      </w:r>
    </w:p>
    <w:p w:rsidR="0015625F" w:rsidRDefault="0015625F" w:rsidP="001562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25F">
        <w:rPr>
          <w:rFonts w:ascii="Times New Roman" w:eastAsia="Times New Roman" w:hAnsi="Times New Roman" w:cs="Times New Roman"/>
          <w:b/>
          <w:bCs/>
          <w:color w:val="000000"/>
          <w:sz w:val="24"/>
          <w:lang w:eastAsia="tr-TR"/>
        </w:rPr>
        <w:t>II- İTİRAZIN GEREKÇESİ</w:t>
      </w:r>
    </w:p>
    <w:p w:rsidR="0015625F" w:rsidRDefault="0015625F" w:rsidP="001562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625F">
        <w:rPr>
          <w:rFonts w:ascii="Times New Roman" w:eastAsia="Times New Roman" w:hAnsi="Times New Roman" w:cs="Times New Roman"/>
          <w:color w:val="000000"/>
          <w:sz w:val="24"/>
          <w:szCs w:val="19"/>
          <w:lang w:eastAsia="tr-TR"/>
        </w:rPr>
        <w:t>Başvuru kararının gerekçe bölümü şöyledir:</w:t>
      </w:r>
    </w:p>
    <w:p w:rsidR="0015625F" w:rsidRDefault="0015625F" w:rsidP="0015625F">
      <w:pPr>
        <w:spacing w:before="100" w:beforeAutospacing="1" w:after="100" w:afterAutospacing="1" w:line="240" w:lineRule="auto"/>
        <w:ind w:firstLine="709"/>
        <w:jc w:val="both"/>
        <w:rPr>
          <w:rFonts w:ascii="Times New Roman" w:eastAsia="Times New Roman" w:hAnsi="Times New Roman" w:cs="Times New Roman"/>
          <w:color w:val="000000"/>
          <w:spacing w:val="-4"/>
          <w:sz w:val="24"/>
          <w:szCs w:val="23"/>
          <w:lang w:eastAsia="tr-TR"/>
        </w:rPr>
      </w:pPr>
      <w:r w:rsidRPr="0015625F">
        <w:rPr>
          <w:rFonts w:ascii="Times New Roman" w:eastAsia="Times New Roman" w:hAnsi="Times New Roman" w:cs="Times New Roman"/>
          <w:color w:val="000000"/>
          <w:spacing w:val="-4"/>
          <w:sz w:val="24"/>
          <w:szCs w:val="19"/>
          <w:lang w:eastAsia="tr-TR"/>
        </w:rPr>
        <w:t>"</w:t>
      </w:r>
      <w:r w:rsidRPr="0015625F">
        <w:rPr>
          <w:rFonts w:ascii="Times New Roman" w:eastAsia="Times New Roman" w:hAnsi="Times New Roman" w:cs="Times New Roman"/>
          <w:i/>
          <w:iCs/>
          <w:color w:val="000000"/>
          <w:spacing w:val="-4"/>
          <w:sz w:val="24"/>
          <w:szCs w:val="19"/>
          <w:lang w:eastAsia="tr-TR"/>
        </w:rPr>
        <w:t>a-) Anayasa'nın 2. ve 10. maddelerine aykırılık</w:t>
      </w:r>
    </w:p>
    <w:p w:rsidR="0015625F" w:rsidRDefault="0015625F" w:rsidP="0015625F">
      <w:pPr>
        <w:spacing w:before="100" w:beforeAutospacing="1" w:after="100" w:afterAutospacing="1" w:line="240" w:lineRule="auto"/>
        <w:ind w:firstLine="709"/>
        <w:jc w:val="both"/>
        <w:rPr>
          <w:rFonts w:ascii="Times New Roman" w:eastAsia="Times New Roman" w:hAnsi="Times New Roman" w:cs="Times New Roman"/>
          <w:color w:val="000000"/>
          <w:spacing w:val="-4"/>
          <w:sz w:val="24"/>
          <w:szCs w:val="23"/>
          <w:lang w:eastAsia="tr-TR"/>
        </w:rPr>
      </w:pPr>
      <w:r w:rsidRPr="0015625F">
        <w:rPr>
          <w:rFonts w:ascii="Times New Roman" w:eastAsia="Times New Roman" w:hAnsi="Times New Roman" w:cs="Times New Roman"/>
          <w:i/>
          <w:iCs/>
          <w:color w:val="000000"/>
          <w:spacing w:val="-4"/>
          <w:sz w:val="24"/>
          <w:szCs w:val="19"/>
          <w:lang w:eastAsia="tr-TR"/>
        </w:rPr>
        <w:t>2709 sayılı T.C. Anayasası m.2</w:t>
      </w:r>
      <w:r w:rsidRPr="0015625F">
        <w:rPr>
          <w:rFonts w:ascii="Times New Roman" w:eastAsia="Times New Roman" w:hAnsi="Times New Roman" w:cs="Times New Roman"/>
          <w:i/>
          <w:iCs/>
          <w:color w:val="000000"/>
          <w:spacing w:val="-4"/>
          <w:sz w:val="24"/>
          <w:szCs w:val="19"/>
          <w:vertAlign w:val="superscript"/>
          <w:lang w:eastAsia="tr-TR"/>
        </w:rPr>
        <w:t>'</w:t>
      </w:r>
      <w:r w:rsidRPr="0015625F">
        <w:rPr>
          <w:rFonts w:ascii="Times New Roman" w:eastAsia="Times New Roman" w:hAnsi="Times New Roman" w:cs="Times New Roman"/>
          <w:i/>
          <w:iCs/>
          <w:color w:val="000000"/>
          <w:spacing w:val="-4"/>
          <w:sz w:val="24"/>
          <w:szCs w:val="19"/>
          <w:lang w:eastAsia="tr-TR"/>
        </w:rPr>
        <w:t xml:space="preserve">ye göre; "Türkiye Cumhuriyeti... </w:t>
      </w:r>
      <w:proofErr w:type="gramStart"/>
      <w:r w:rsidRPr="0015625F">
        <w:rPr>
          <w:rFonts w:ascii="Times New Roman" w:eastAsia="Times New Roman" w:hAnsi="Times New Roman" w:cs="Times New Roman"/>
          <w:i/>
          <w:iCs/>
          <w:color w:val="000000"/>
          <w:spacing w:val="-4"/>
          <w:sz w:val="24"/>
          <w:szCs w:val="19"/>
          <w:lang w:eastAsia="tr-TR"/>
        </w:rPr>
        <w:t>bir</w:t>
      </w:r>
      <w:proofErr w:type="gramEnd"/>
      <w:r w:rsidRPr="0015625F">
        <w:rPr>
          <w:rFonts w:ascii="Times New Roman" w:eastAsia="Times New Roman" w:hAnsi="Times New Roman" w:cs="Times New Roman"/>
          <w:i/>
          <w:iCs/>
          <w:color w:val="000000"/>
          <w:spacing w:val="-4"/>
          <w:sz w:val="24"/>
          <w:szCs w:val="19"/>
          <w:lang w:eastAsia="tr-TR"/>
        </w:rPr>
        <w:t xml:space="preserve"> hukuk devletidir" ve m. 10</w:t>
      </w:r>
      <w:r w:rsidRPr="0015625F">
        <w:rPr>
          <w:rFonts w:ascii="Times New Roman" w:eastAsia="Times New Roman" w:hAnsi="Times New Roman" w:cs="Times New Roman"/>
          <w:i/>
          <w:iCs/>
          <w:color w:val="000000"/>
          <w:spacing w:val="-4"/>
          <w:sz w:val="24"/>
          <w:szCs w:val="19"/>
          <w:vertAlign w:val="superscript"/>
          <w:lang w:eastAsia="tr-TR"/>
        </w:rPr>
        <w:t>'</w:t>
      </w:r>
      <w:r w:rsidRPr="0015625F">
        <w:rPr>
          <w:rFonts w:ascii="Times New Roman" w:eastAsia="Times New Roman" w:hAnsi="Times New Roman" w:cs="Times New Roman"/>
          <w:i/>
          <w:iCs/>
          <w:color w:val="000000"/>
          <w:spacing w:val="-4"/>
          <w:sz w:val="24"/>
          <w:szCs w:val="19"/>
          <w:lang w:eastAsia="tr-TR"/>
        </w:rPr>
        <w:t xml:space="preserve">a göre; "Herkes, dil, ırk, renk, cinsiyet, siyasî düşünce, felsefî inanç, din, mezhep ve benzeri sebeplerle ayırım gözetilmeksizin kanun önünde eşittir" düzenlenmeleri getirilmiş olup hukuk devletinde kişilerin birbirine herhangi bir nedenle üstün veya ayrıcalıklı olması düşünülemeyeceğinden eşitlik ilkesi hukuk devletinin olmazsa olmaz ilkelerinden biridir. Yine Anayasa Mahkemesi 1991/24 E, 1991/40 K, 31.10.1991 tarihli kararında; "Anayasa'nın, yasa önünde eşitlik ilkesini düzenleyen 10. maddesindeki kurala aykırı düşen yasa hükmü, Cumhuriyetin niteliklerini belirleyen 2. maddesindeki hukuk devleti karşısında geçerliliğini sürdüremez" görüşünü ileri sürerek eşitlik ilkesinin hukuk devletinin unsuru olduğunu belirtmiştir. İptali istenen madde hükmü ile SGK lehine diğer kişilerden ayrı bir hak verilmiş olup Kurum'un borçlu olduğu durumda Kurum'a başvuru şartı getirilmesi eşitlik ilkesine aykırıdır. Yine </w:t>
      </w:r>
      <w:proofErr w:type="spellStart"/>
      <w:r w:rsidRPr="0015625F">
        <w:rPr>
          <w:rFonts w:ascii="Times New Roman" w:eastAsia="Times New Roman" w:hAnsi="Times New Roman" w:cs="Times New Roman"/>
          <w:i/>
          <w:iCs/>
          <w:color w:val="000000"/>
          <w:spacing w:val="-4"/>
          <w:sz w:val="24"/>
          <w:szCs w:val="19"/>
          <w:lang w:eastAsia="tr-TR"/>
        </w:rPr>
        <w:t>SGK'nın</w:t>
      </w:r>
      <w:proofErr w:type="spellEnd"/>
      <w:r w:rsidRPr="0015625F">
        <w:rPr>
          <w:rFonts w:ascii="Times New Roman" w:eastAsia="Times New Roman" w:hAnsi="Times New Roman" w:cs="Times New Roman"/>
          <w:i/>
          <w:iCs/>
          <w:color w:val="000000"/>
          <w:spacing w:val="-4"/>
          <w:sz w:val="24"/>
          <w:szCs w:val="19"/>
          <w:lang w:eastAsia="tr-TR"/>
        </w:rPr>
        <w:t xml:space="preserve"> alacaklı olduğu durumlarda SGK, alacağını herhangi bir kısıtlamaya tabi olmaksızın icraya koyup tahsil edebilecekken borçlu olduğunda böyle bir başvuru getirilmesi hukuk devletine ve eşitlik ilkesine aykırıdır.</w:t>
      </w:r>
    </w:p>
    <w:p w:rsidR="0015625F" w:rsidRDefault="0015625F" w:rsidP="0015625F">
      <w:pPr>
        <w:spacing w:before="100" w:beforeAutospacing="1" w:after="100" w:afterAutospacing="1" w:line="240" w:lineRule="auto"/>
        <w:ind w:firstLine="709"/>
        <w:jc w:val="both"/>
        <w:rPr>
          <w:rFonts w:ascii="Times New Roman" w:eastAsia="Times New Roman" w:hAnsi="Times New Roman" w:cs="Times New Roman"/>
          <w:color w:val="000000"/>
          <w:spacing w:val="-4"/>
          <w:sz w:val="24"/>
          <w:szCs w:val="23"/>
          <w:lang w:eastAsia="tr-TR"/>
        </w:rPr>
      </w:pPr>
      <w:r w:rsidRPr="0015625F">
        <w:rPr>
          <w:rFonts w:ascii="Times New Roman" w:eastAsia="Times New Roman" w:hAnsi="Times New Roman" w:cs="Times New Roman"/>
          <w:i/>
          <w:iCs/>
          <w:color w:val="000000"/>
          <w:spacing w:val="-4"/>
          <w:sz w:val="24"/>
          <w:szCs w:val="19"/>
          <w:lang w:eastAsia="tr-TR"/>
        </w:rPr>
        <w:t>Bir hukuk devletinde devletin temel görevlerinden biri adil hukuk düzeninin kurulması ve korunmasıdır. Bu düzenleme ile adil hukuk düzeni sarsılacak ve kişiler arasında eşitsizlik olacaktır.</w:t>
      </w:r>
    </w:p>
    <w:p w:rsidR="0015625F" w:rsidRDefault="0015625F" w:rsidP="0015625F">
      <w:pPr>
        <w:spacing w:before="100" w:beforeAutospacing="1" w:after="100" w:afterAutospacing="1" w:line="240" w:lineRule="auto"/>
        <w:ind w:firstLine="709"/>
        <w:jc w:val="both"/>
        <w:rPr>
          <w:rFonts w:ascii="Times New Roman" w:eastAsia="Times New Roman" w:hAnsi="Times New Roman" w:cs="Times New Roman"/>
          <w:color w:val="000000"/>
          <w:spacing w:val="-4"/>
          <w:sz w:val="24"/>
          <w:szCs w:val="23"/>
          <w:lang w:eastAsia="tr-TR"/>
        </w:rPr>
      </w:pPr>
      <w:r w:rsidRPr="0015625F">
        <w:rPr>
          <w:rFonts w:ascii="Times New Roman" w:eastAsia="Times New Roman" w:hAnsi="Times New Roman" w:cs="Times New Roman"/>
          <w:i/>
          <w:iCs/>
          <w:color w:val="000000"/>
          <w:spacing w:val="-4"/>
          <w:sz w:val="24"/>
          <w:szCs w:val="19"/>
          <w:lang w:eastAsia="tr-TR"/>
        </w:rPr>
        <w:t>b-) Anayasa'nın 35. ve 36. maddelerine aykırılık</w:t>
      </w:r>
    </w:p>
    <w:p w:rsidR="0015625F" w:rsidRDefault="0015625F" w:rsidP="0015625F">
      <w:pPr>
        <w:spacing w:before="100" w:beforeAutospacing="1" w:after="100" w:afterAutospacing="1" w:line="240" w:lineRule="auto"/>
        <w:ind w:firstLine="709"/>
        <w:jc w:val="both"/>
        <w:rPr>
          <w:rFonts w:ascii="Times New Roman" w:eastAsia="Times New Roman" w:hAnsi="Times New Roman" w:cs="Times New Roman"/>
          <w:color w:val="000000"/>
          <w:spacing w:val="-4"/>
          <w:sz w:val="24"/>
          <w:szCs w:val="23"/>
          <w:lang w:eastAsia="tr-TR"/>
        </w:rPr>
      </w:pPr>
      <w:r w:rsidRPr="0015625F">
        <w:rPr>
          <w:rFonts w:ascii="Times New Roman" w:eastAsia="Times New Roman" w:hAnsi="Times New Roman" w:cs="Times New Roman"/>
          <w:i/>
          <w:iCs/>
          <w:color w:val="000000"/>
          <w:spacing w:val="-4"/>
          <w:sz w:val="24"/>
          <w:szCs w:val="19"/>
          <w:lang w:eastAsia="tr-TR"/>
        </w:rPr>
        <w:t>Anayasa'nın 35. maddesinde; herkesin mülkiyet ve miras hakkına sahip olduğu ve m. 36'da; herkesin meşru vasıta ve yollardan faydalanmak suretiyle yargı mercileri önünde davacı ve davalı olarak iddia ve savunma ile adil yargılanma hakkına sahip olduğu düzenlenmiştir.</w:t>
      </w:r>
    </w:p>
    <w:p w:rsidR="0015625F" w:rsidRDefault="0015625F" w:rsidP="0015625F">
      <w:pPr>
        <w:spacing w:before="100" w:beforeAutospacing="1" w:after="100" w:afterAutospacing="1" w:line="240" w:lineRule="auto"/>
        <w:ind w:firstLine="709"/>
        <w:jc w:val="both"/>
        <w:rPr>
          <w:rFonts w:ascii="Times New Roman" w:eastAsia="Times New Roman" w:hAnsi="Times New Roman" w:cs="Times New Roman"/>
          <w:color w:val="000000"/>
          <w:spacing w:val="-4"/>
          <w:sz w:val="24"/>
          <w:szCs w:val="23"/>
          <w:lang w:eastAsia="tr-TR"/>
        </w:rPr>
      </w:pPr>
      <w:r w:rsidRPr="0015625F">
        <w:rPr>
          <w:rFonts w:ascii="Times New Roman" w:eastAsia="Times New Roman" w:hAnsi="Times New Roman" w:cs="Times New Roman"/>
          <w:i/>
          <w:iCs/>
          <w:color w:val="000000"/>
          <w:spacing w:val="-4"/>
          <w:sz w:val="24"/>
          <w:szCs w:val="19"/>
          <w:lang w:eastAsia="tr-TR"/>
        </w:rPr>
        <w:t xml:space="preserve">Ülkemiz Avrupa İnsan Hakları Sözleşmesi'ne taraf olup bu sözleşme gereğince imzalanan ek protokolleri de imzalayarak bu protokollerdeki hakları da güvence altına alacağını taahhüt etmiştir. Ek 1 </w:t>
      </w:r>
      <w:proofErr w:type="spellStart"/>
      <w:r w:rsidRPr="0015625F">
        <w:rPr>
          <w:rFonts w:ascii="Times New Roman" w:eastAsia="Times New Roman" w:hAnsi="Times New Roman" w:cs="Times New Roman"/>
          <w:i/>
          <w:iCs/>
          <w:color w:val="000000"/>
          <w:spacing w:val="-4"/>
          <w:sz w:val="24"/>
          <w:szCs w:val="19"/>
          <w:lang w:eastAsia="tr-TR"/>
        </w:rPr>
        <w:t>Nolu</w:t>
      </w:r>
      <w:proofErr w:type="spellEnd"/>
      <w:r w:rsidRPr="0015625F">
        <w:rPr>
          <w:rFonts w:ascii="Times New Roman" w:eastAsia="Times New Roman" w:hAnsi="Times New Roman" w:cs="Times New Roman"/>
          <w:i/>
          <w:iCs/>
          <w:color w:val="000000"/>
          <w:spacing w:val="-4"/>
          <w:sz w:val="24"/>
          <w:szCs w:val="19"/>
          <w:lang w:eastAsia="tr-TR"/>
        </w:rPr>
        <w:t xml:space="preserve"> protokolde mülkiyet hakkı ile ilgili düzenlemeler getirilmiş olup </w:t>
      </w:r>
      <w:proofErr w:type="spellStart"/>
      <w:r w:rsidRPr="0015625F">
        <w:rPr>
          <w:rFonts w:ascii="Times New Roman" w:eastAsia="Times New Roman" w:hAnsi="Times New Roman" w:cs="Times New Roman"/>
          <w:i/>
          <w:iCs/>
          <w:color w:val="000000"/>
          <w:spacing w:val="-4"/>
          <w:sz w:val="24"/>
          <w:szCs w:val="19"/>
          <w:lang w:eastAsia="tr-TR"/>
        </w:rPr>
        <w:t>AİHM'in</w:t>
      </w:r>
      <w:proofErr w:type="spellEnd"/>
      <w:r w:rsidRPr="0015625F">
        <w:rPr>
          <w:rFonts w:ascii="Times New Roman" w:eastAsia="Times New Roman" w:hAnsi="Times New Roman" w:cs="Times New Roman"/>
          <w:i/>
          <w:iCs/>
          <w:color w:val="000000"/>
          <w:spacing w:val="-4"/>
          <w:sz w:val="24"/>
          <w:szCs w:val="19"/>
          <w:lang w:eastAsia="tr-TR"/>
        </w:rPr>
        <w:t xml:space="preserve"> yerleşik içtihatlarında da "alacak hakkı" mülkiyet hakkı olarak değerlendirilmektedir (Luca/İtalya, </w:t>
      </w:r>
      <w:proofErr w:type="gramStart"/>
      <w:r w:rsidRPr="0015625F">
        <w:rPr>
          <w:rFonts w:ascii="Times New Roman" w:eastAsia="Times New Roman" w:hAnsi="Times New Roman" w:cs="Times New Roman"/>
          <w:i/>
          <w:iCs/>
          <w:color w:val="000000"/>
          <w:spacing w:val="-4"/>
          <w:sz w:val="24"/>
          <w:szCs w:val="19"/>
          <w:lang w:eastAsia="tr-TR"/>
        </w:rPr>
        <w:t>24/09/2013</w:t>
      </w:r>
      <w:proofErr w:type="gramEnd"/>
      <w:r w:rsidRPr="0015625F">
        <w:rPr>
          <w:rFonts w:ascii="Times New Roman" w:eastAsia="Times New Roman" w:hAnsi="Times New Roman" w:cs="Times New Roman"/>
          <w:i/>
          <w:iCs/>
          <w:color w:val="000000"/>
          <w:spacing w:val="-4"/>
          <w:sz w:val="24"/>
          <w:szCs w:val="19"/>
          <w:lang w:eastAsia="tr-TR"/>
        </w:rPr>
        <w:t xml:space="preserve"> tarihli karar). Bu açıdan bakıldığında, mahkeme ilamı ile alacak hakkı elde eden </w:t>
      </w:r>
      <w:proofErr w:type="gramStart"/>
      <w:r w:rsidRPr="0015625F">
        <w:rPr>
          <w:rFonts w:ascii="Times New Roman" w:eastAsia="Times New Roman" w:hAnsi="Times New Roman" w:cs="Times New Roman"/>
          <w:i/>
          <w:iCs/>
          <w:color w:val="000000"/>
          <w:spacing w:val="-4"/>
          <w:sz w:val="24"/>
          <w:szCs w:val="19"/>
          <w:lang w:eastAsia="tr-TR"/>
        </w:rPr>
        <w:t>kimselerin</w:t>
      </w:r>
      <w:proofErr w:type="gramEnd"/>
      <w:r w:rsidRPr="0015625F">
        <w:rPr>
          <w:rFonts w:ascii="Times New Roman" w:eastAsia="Times New Roman" w:hAnsi="Times New Roman" w:cs="Times New Roman"/>
          <w:i/>
          <w:iCs/>
          <w:color w:val="000000"/>
          <w:spacing w:val="-4"/>
          <w:sz w:val="24"/>
          <w:szCs w:val="19"/>
          <w:lang w:eastAsia="tr-TR"/>
        </w:rPr>
        <w:t xml:space="preserve"> alacağını tahsil edebilmesi için başvuru öngörülmesi mülkiyet hakkına da aykırıdır.</w:t>
      </w:r>
    </w:p>
    <w:p w:rsidR="0015625F" w:rsidRDefault="0015625F" w:rsidP="0015625F">
      <w:pPr>
        <w:spacing w:before="100" w:beforeAutospacing="1" w:after="100" w:afterAutospacing="1" w:line="240" w:lineRule="auto"/>
        <w:ind w:firstLine="709"/>
        <w:jc w:val="both"/>
        <w:rPr>
          <w:rFonts w:ascii="Times New Roman" w:eastAsia="Times New Roman" w:hAnsi="Times New Roman" w:cs="Times New Roman"/>
          <w:color w:val="000000"/>
          <w:spacing w:val="-4"/>
          <w:sz w:val="24"/>
          <w:szCs w:val="23"/>
          <w:lang w:eastAsia="tr-TR"/>
        </w:rPr>
      </w:pPr>
      <w:r w:rsidRPr="0015625F">
        <w:rPr>
          <w:rFonts w:ascii="Times New Roman" w:eastAsia="Times New Roman" w:hAnsi="Times New Roman" w:cs="Times New Roman"/>
          <w:i/>
          <w:iCs/>
          <w:color w:val="000000"/>
          <w:spacing w:val="-4"/>
          <w:sz w:val="24"/>
          <w:szCs w:val="19"/>
          <w:lang w:eastAsia="tr-TR"/>
        </w:rPr>
        <w:t>Yine iptali istenen madde adil yargılanma hakkına da aykırıdır. AİHS m. 6'da; "</w:t>
      </w:r>
      <w:proofErr w:type="gramStart"/>
      <w:r w:rsidRPr="0015625F">
        <w:rPr>
          <w:rFonts w:ascii="Times New Roman" w:eastAsia="Times New Roman" w:hAnsi="Times New Roman" w:cs="Times New Roman"/>
          <w:i/>
          <w:iCs/>
          <w:color w:val="000000"/>
          <w:spacing w:val="-4"/>
          <w:sz w:val="24"/>
          <w:szCs w:val="19"/>
          <w:lang w:eastAsia="tr-TR"/>
        </w:rPr>
        <w:t>Herkes ...</w:t>
      </w:r>
      <w:proofErr w:type="gramEnd"/>
      <w:r w:rsidRPr="0015625F">
        <w:rPr>
          <w:rFonts w:ascii="Times New Roman" w:eastAsia="Times New Roman" w:hAnsi="Times New Roman" w:cs="Times New Roman"/>
          <w:i/>
          <w:iCs/>
          <w:color w:val="000000"/>
          <w:spacing w:val="-4"/>
          <w:sz w:val="24"/>
          <w:szCs w:val="19"/>
          <w:lang w:eastAsia="tr-TR"/>
        </w:rPr>
        <w:t xml:space="preserve"> bir mahkeme tarafından </w:t>
      </w:r>
      <w:proofErr w:type="gramStart"/>
      <w:r w:rsidRPr="0015625F">
        <w:rPr>
          <w:rFonts w:ascii="Times New Roman" w:eastAsia="Times New Roman" w:hAnsi="Times New Roman" w:cs="Times New Roman"/>
          <w:i/>
          <w:iCs/>
          <w:color w:val="000000"/>
          <w:spacing w:val="-4"/>
          <w:sz w:val="24"/>
          <w:szCs w:val="19"/>
          <w:lang w:eastAsia="tr-TR"/>
        </w:rPr>
        <w:t>davasının ...</w:t>
      </w:r>
      <w:proofErr w:type="gramEnd"/>
      <w:r w:rsidRPr="0015625F">
        <w:rPr>
          <w:rFonts w:ascii="Times New Roman" w:eastAsia="Times New Roman" w:hAnsi="Times New Roman" w:cs="Times New Roman"/>
          <w:i/>
          <w:iCs/>
          <w:color w:val="000000"/>
          <w:spacing w:val="-4"/>
          <w:sz w:val="24"/>
          <w:szCs w:val="19"/>
          <w:lang w:eastAsia="tr-TR"/>
        </w:rPr>
        <w:t xml:space="preserve"> </w:t>
      </w:r>
      <w:proofErr w:type="gramStart"/>
      <w:r w:rsidRPr="0015625F">
        <w:rPr>
          <w:rFonts w:ascii="Times New Roman" w:eastAsia="Times New Roman" w:hAnsi="Times New Roman" w:cs="Times New Roman"/>
          <w:i/>
          <w:iCs/>
          <w:color w:val="000000"/>
          <w:spacing w:val="-4"/>
          <w:sz w:val="24"/>
          <w:szCs w:val="19"/>
          <w:lang w:eastAsia="tr-TR"/>
        </w:rPr>
        <w:t>görülmesini</w:t>
      </w:r>
      <w:proofErr w:type="gramEnd"/>
      <w:r w:rsidRPr="0015625F">
        <w:rPr>
          <w:rFonts w:ascii="Times New Roman" w:eastAsia="Times New Roman" w:hAnsi="Times New Roman" w:cs="Times New Roman"/>
          <w:i/>
          <w:iCs/>
          <w:color w:val="000000"/>
          <w:spacing w:val="-4"/>
          <w:sz w:val="24"/>
          <w:szCs w:val="19"/>
          <w:lang w:eastAsia="tr-TR"/>
        </w:rPr>
        <w:t xml:space="preserve"> istemek hakkına sahiptir" düzenlemesi öngörülmüş bu madde uyarınca herkes davasının bir mahkeme önünde görülmesini isteyebilir ve bu da hak arama hürriyetinin temelini oluşturur. "Dava hakkı, bir niza nedeni ile mahkemeye başvurabilme olanağına sahip olmaktan ibaret değildir. Kesinleşmiş mahkeme kararlarının, gereğinde cebri icra yoluyla yerine getirilmesi de bu hakka </w:t>
      </w:r>
      <w:proofErr w:type="gramStart"/>
      <w:r w:rsidRPr="0015625F">
        <w:rPr>
          <w:rFonts w:ascii="Times New Roman" w:eastAsia="Times New Roman" w:hAnsi="Times New Roman" w:cs="Times New Roman"/>
          <w:i/>
          <w:iCs/>
          <w:color w:val="000000"/>
          <w:spacing w:val="-4"/>
          <w:sz w:val="24"/>
          <w:szCs w:val="19"/>
          <w:lang w:eastAsia="tr-TR"/>
        </w:rPr>
        <w:t>dahildir</w:t>
      </w:r>
      <w:proofErr w:type="gramEnd"/>
      <w:r w:rsidRPr="0015625F">
        <w:rPr>
          <w:rFonts w:ascii="Times New Roman" w:eastAsia="Times New Roman" w:hAnsi="Times New Roman" w:cs="Times New Roman"/>
          <w:i/>
          <w:iCs/>
          <w:color w:val="000000"/>
          <w:spacing w:val="-4"/>
          <w:sz w:val="24"/>
          <w:szCs w:val="19"/>
          <w:lang w:eastAsia="tr-TR"/>
        </w:rPr>
        <w:t xml:space="preserve">. Böylece, bir mahkeme kararının yerine getirilmesi için kamu gücü kullanılmasını isteyen kişinin bu talebini </w:t>
      </w:r>
      <w:proofErr w:type="spellStart"/>
      <w:r w:rsidRPr="0015625F">
        <w:rPr>
          <w:rFonts w:ascii="Times New Roman" w:eastAsia="Times New Roman" w:hAnsi="Times New Roman" w:cs="Times New Roman"/>
          <w:i/>
          <w:iCs/>
          <w:color w:val="000000"/>
          <w:spacing w:val="-4"/>
          <w:sz w:val="24"/>
          <w:szCs w:val="19"/>
          <w:lang w:eastAsia="tr-TR"/>
        </w:rPr>
        <w:t>red</w:t>
      </w:r>
      <w:proofErr w:type="spellEnd"/>
      <w:r w:rsidRPr="0015625F">
        <w:rPr>
          <w:rFonts w:ascii="Times New Roman" w:eastAsia="Times New Roman" w:hAnsi="Times New Roman" w:cs="Times New Roman"/>
          <w:i/>
          <w:iCs/>
          <w:color w:val="000000"/>
          <w:spacing w:val="-4"/>
          <w:sz w:val="24"/>
          <w:szCs w:val="19"/>
          <w:lang w:eastAsia="tr-TR"/>
        </w:rPr>
        <w:t xml:space="preserve"> adı geçen hakkın ihlalidir" (</w:t>
      </w:r>
      <w:proofErr w:type="spellStart"/>
      <w:r w:rsidRPr="0015625F">
        <w:rPr>
          <w:rFonts w:ascii="Times New Roman" w:eastAsia="Times New Roman" w:hAnsi="Times New Roman" w:cs="Times New Roman"/>
          <w:i/>
          <w:iCs/>
          <w:color w:val="000000"/>
          <w:spacing w:val="-4"/>
          <w:sz w:val="24"/>
          <w:szCs w:val="19"/>
          <w:lang w:eastAsia="tr-TR"/>
        </w:rPr>
        <w:t>Lunari</w:t>
      </w:r>
      <w:proofErr w:type="spellEnd"/>
      <w:r w:rsidRPr="0015625F">
        <w:rPr>
          <w:rFonts w:ascii="Times New Roman" w:eastAsia="Times New Roman" w:hAnsi="Times New Roman" w:cs="Times New Roman"/>
          <w:i/>
          <w:iCs/>
          <w:color w:val="000000"/>
          <w:spacing w:val="-4"/>
          <w:sz w:val="24"/>
          <w:szCs w:val="19"/>
          <w:lang w:eastAsia="tr-TR"/>
        </w:rPr>
        <w:t xml:space="preserve">/İtalya, </w:t>
      </w:r>
      <w:proofErr w:type="gramStart"/>
      <w:r w:rsidRPr="0015625F">
        <w:rPr>
          <w:rFonts w:ascii="Times New Roman" w:eastAsia="Times New Roman" w:hAnsi="Times New Roman" w:cs="Times New Roman"/>
          <w:i/>
          <w:iCs/>
          <w:color w:val="000000"/>
          <w:spacing w:val="-4"/>
          <w:sz w:val="24"/>
          <w:szCs w:val="19"/>
          <w:lang w:eastAsia="tr-TR"/>
        </w:rPr>
        <w:t>11/01/2001</w:t>
      </w:r>
      <w:proofErr w:type="gramEnd"/>
      <w:r w:rsidRPr="0015625F">
        <w:rPr>
          <w:rFonts w:ascii="Times New Roman" w:eastAsia="Times New Roman" w:hAnsi="Times New Roman" w:cs="Times New Roman"/>
          <w:i/>
          <w:iCs/>
          <w:color w:val="000000"/>
          <w:spacing w:val="-4"/>
          <w:sz w:val="24"/>
          <w:szCs w:val="19"/>
          <w:lang w:eastAsia="tr-TR"/>
        </w:rPr>
        <w:t xml:space="preserve">; </w:t>
      </w:r>
      <w:proofErr w:type="spellStart"/>
      <w:r w:rsidRPr="0015625F">
        <w:rPr>
          <w:rFonts w:ascii="Times New Roman" w:eastAsia="Times New Roman" w:hAnsi="Times New Roman" w:cs="Times New Roman"/>
          <w:i/>
          <w:iCs/>
          <w:color w:val="000000"/>
          <w:spacing w:val="-4"/>
          <w:sz w:val="24"/>
          <w:szCs w:val="19"/>
          <w:lang w:eastAsia="tr-TR"/>
        </w:rPr>
        <w:t>Georgidas</w:t>
      </w:r>
      <w:proofErr w:type="spellEnd"/>
      <w:r w:rsidRPr="0015625F">
        <w:rPr>
          <w:rFonts w:ascii="Times New Roman" w:eastAsia="Times New Roman" w:hAnsi="Times New Roman" w:cs="Times New Roman"/>
          <w:i/>
          <w:iCs/>
          <w:color w:val="000000"/>
          <w:spacing w:val="-4"/>
          <w:sz w:val="24"/>
          <w:szCs w:val="19"/>
          <w:lang w:eastAsia="tr-TR"/>
        </w:rPr>
        <w:t xml:space="preserve">/Yunanistan, 28/03/2000; Gözübüyük/Gölcüklü, Avrupa İnsan Hakları Sözleşmesi ve Uygulaması, 8. Bası, s. 279). Her ne kadar anılan AİHM kararlarında kesinleşmiş mahkeme kararlarından bahsedilmişse de ülkemiz hukuk sisteminde ilamların icraya konması için, istisnalar dışında, kesinleşmesine gerek olmadığı </w:t>
      </w:r>
      <w:r w:rsidRPr="0015625F">
        <w:rPr>
          <w:rFonts w:ascii="Times New Roman" w:eastAsia="Times New Roman" w:hAnsi="Times New Roman" w:cs="Times New Roman"/>
          <w:i/>
          <w:iCs/>
          <w:color w:val="000000"/>
          <w:spacing w:val="-4"/>
          <w:sz w:val="24"/>
          <w:szCs w:val="19"/>
          <w:lang w:eastAsia="tr-TR"/>
        </w:rPr>
        <w:lastRenderedPageBreak/>
        <w:t>düşünüldüğünde iptali istenen düzenleme Anayasa'nın 35</w:t>
      </w:r>
      <w:proofErr w:type="gramStart"/>
      <w:r w:rsidRPr="0015625F">
        <w:rPr>
          <w:rFonts w:ascii="Times New Roman" w:eastAsia="Times New Roman" w:hAnsi="Times New Roman" w:cs="Times New Roman"/>
          <w:i/>
          <w:iCs/>
          <w:color w:val="000000"/>
          <w:spacing w:val="-4"/>
          <w:sz w:val="24"/>
          <w:szCs w:val="19"/>
          <w:lang w:eastAsia="tr-TR"/>
        </w:rPr>
        <w:t>.,</w:t>
      </w:r>
      <w:proofErr w:type="gramEnd"/>
      <w:r w:rsidRPr="0015625F">
        <w:rPr>
          <w:rFonts w:ascii="Times New Roman" w:eastAsia="Times New Roman" w:hAnsi="Times New Roman" w:cs="Times New Roman"/>
          <w:i/>
          <w:iCs/>
          <w:color w:val="000000"/>
          <w:spacing w:val="-4"/>
          <w:sz w:val="24"/>
          <w:szCs w:val="19"/>
          <w:lang w:eastAsia="tr-TR"/>
        </w:rPr>
        <w:t xml:space="preserve"> 36. ve buna bağlı  olarak AİHS m. 6 ile Ek 1 </w:t>
      </w:r>
      <w:proofErr w:type="spellStart"/>
      <w:r w:rsidRPr="0015625F">
        <w:rPr>
          <w:rFonts w:ascii="Times New Roman" w:eastAsia="Times New Roman" w:hAnsi="Times New Roman" w:cs="Times New Roman"/>
          <w:i/>
          <w:iCs/>
          <w:color w:val="000000"/>
          <w:spacing w:val="-4"/>
          <w:sz w:val="24"/>
          <w:szCs w:val="19"/>
          <w:lang w:eastAsia="tr-TR"/>
        </w:rPr>
        <w:t>nolu</w:t>
      </w:r>
      <w:proofErr w:type="spellEnd"/>
      <w:r w:rsidRPr="0015625F">
        <w:rPr>
          <w:rFonts w:ascii="Times New Roman" w:eastAsia="Times New Roman" w:hAnsi="Times New Roman" w:cs="Times New Roman"/>
          <w:i/>
          <w:iCs/>
          <w:color w:val="000000"/>
          <w:spacing w:val="-4"/>
          <w:sz w:val="24"/>
          <w:szCs w:val="19"/>
          <w:lang w:eastAsia="tr-TR"/>
        </w:rPr>
        <w:t xml:space="preserve"> protokol </w:t>
      </w:r>
      <w:proofErr w:type="spellStart"/>
      <w:r w:rsidRPr="0015625F">
        <w:rPr>
          <w:rFonts w:ascii="Times New Roman" w:eastAsia="Times New Roman" w:hAnsi="Times New Roman" w:cs="Times New Roman"/>
          <w:i/>
          <w:iCs/>
          <w:color w:val="000000"/>
          <w:spacing w:val="-4"/>
          <w:sz w:val="24"/>
          <w:szCs w:val="19"/>
          <w:lang w:eastAsia="tr-TR"/>
        </w:rPr>
        <w:t>m.l'e</w:t>
      </w:r>
      <w:proofErr w:type="spellEnd"/>
      <w:r w:rsidRPr="0015625F">
        <w:rPr>
          <w:rFonts w:ascii="Times New Roman" w:eastAsia="Times New Roman" w:hAnsi="Times New Roman" w:cs="Times New Roman"/>
          <w:i/>
          <w:iCs/>
          <w:color w:val="000000"/>
          <w:spacing w:val="-4"/>
          <w:sz w:val="24"/>
          <w:szCs w:val="19"/>
          <w:lang w:eastAsia="tr-TR"/>
        </w:rPr>
        <w:t xml:space="preserve"> de aykırıdır.</w:t>
      </w:r>
    </w:p>
    <w:p w:rsidR="0015625F" w:rsidRDefault="0015625F" w:rsidP="0015625F">
      <w:pPr>
        <w:spacing w:before="100" w:beforeAutospacing="1" w:after="100" w:afterAutospacing="1" w:line="240" w:lineRule="auto"/>
        <w:ind w:firstLine="709"/>
        <w:jc w:val="both"/>
        <w:rPr>
          <w:rFonts w:ascii="Times New Roman" w:eastAsia="Times New Roman" w:hAnsi="Times New Roman" w:cs="Times New Roman"/>
          <w:color w:val="000000"/>
          <w:spacing w:val="-4"/>
          <w:sz w:val="24"/>
          <w:szCs w:val="23"/>
          <w:lang w:eastAsia="tr-TR"/>
        </w:rPr>
      </w:pPr>
      <w:r w:rsidRPr="0015625F">
        <w:rPr>
          <w:rFonts w:ascii="Times New Roman" w:eastAsia="Times New Roman" w:hAnsi="Times New Roman" w:cs="Times New Roman"/>
          <w:i/>
          <w:iCs/>
          <w:color w:val="000000"/>
          <w:spacing w:val="-4"/>
          <w:sz w:val="24"/>
          <w:szCs w:val="19"/>
          <w:lang w:eastAsia="tr-TR"/>
        </w:rPr>
        <w:t>c-) Anayasa'nın 9. ve 138. maddelerine aykırılık</w:t>
      </w:r>
    </w:p>
    <w:p w:rsidR="0015625F" w:rsidRDefault="0015625F" w:rsidP="0015625F">
      <w:pPr>
        <w:spacing w:before="100" w:beforeAutospacing="1" w:after="100" w:afterAutospacing="1" w:line="240" w:lineRule="auto"/>
        <w:ind w:firstLine="709"/>
        <w:jc w:val="both"/>
        <w:rPr>
          <w:rFonts w:ascii="Times New Roman" w:eastAsia="Times New Roman" w:hAnsi="Times New Roman" w:cs="Times New Roman"/>
          <w:color w:val="000000"/>
          <w:spacing w:val="-4"/>
          <w:sz w:val="24"/>
          <w:szCs w:val="23"/>
          <w:lang w:eastAsia="tr-TR"/>
        </w:rPr>
      </w:pPr>
      <w:r w:rsidRPr="0015625F">
        <w:rPr>
          <w:rFonts w:ascii="Times New Roman" w:eastAsia="Times New Roman" w:hAnsi="Times New Roman" w:cs="Times New Roman"/>
          <w:i/>
          <w:iCs/>
          <w:color w:val="000000"/>
          <w:spacing w:val="-4"/>
          <w:sz w:val="24"/>
          <w:szCs w:val="19"/>
          <w:lang w:eastAsia="tr-TR"/>
        </w:rPr>
        <w:t>Anayasa'nın 9. maddesine göre; Yargı yetkisi, Türk Milleti adına bağımsız</w:t>
      </w:r>
      <w:r w:rsidR="00053AB8">
        <w:rPr>
          <w:rFonts w:ascii="Times New Roman" w:eastAsia="Times New Roman" w:hAnsi="Times New Roman" w:cs="Times New Roman"/>
          <w:i/>
          <w:iCs/>
          <w:color w:val="000000"/>
          <w:spacing w:val="-4"/>
          <w:sz w:val="24"/>
          <w:szCs w:val="19"/>
          <w:lang w:eastAsia="tr-TR"/>
        </w:rPr>
        <w:t xml:space="preserve"> </w:t>
      </w:r>
      <w:r w:rsidRPr="0015625F">
        <w:rPr>
          <w:rFonts w:ascii="Times New Roman" w:eastAsia="Times New Roman" w:hAnsi="Times New Roman" w:cs="Times New Roman"/>
          <w:i/>
          <w:iCs/>
          <w:color w:val="000000"/>
          <w:spacing w:val="-4"/>
          <w:sz w:val="24"/>
          <w:szCs w:val="19"/>
          <w:lang w:eastAsia="tr-TR"/>
        </w:rPr>
        <w:t>mahkemelerce kullanılır ve 138/2'ye göre de; Yasama ve yürütme organları ile idare,</w:t>
      </w:r>
      <w:r w:rsidR="00053AB8">
        <w:rPr>
          <w:rFonts w:ascii="Times New Roman" w:eastAsia="Times New Roman" w:hAnsi="Times New Roman" w:cs="Times New Roman"/>
          <w:i/>
          <w:iCs/>
          <w:color w:val="000000"/>
          <w:spacing w:val="-4"/>
          <w:sz w:val="24"/>
          <w:szCs w:val="19"/>
          <w:lang w:eastAsia="tr-TR"/>
        </w:rPr>
        <w:t xml:space="preserve"> </w:t>
      </w:r>
      <w:r w:rsidRPr="0015625F">
        <w:rPr>
          <w:rFonts w:ascii="Times New Roman" w:eastAsia="Times New Roman" w:hAnsi="Times New Roman" w:cs="Times New Roman"/>
          <w:i/>
          <w:iCs/>
          <w:color w:val="000000"/>
          <w:spacing w:val="-4"/>
          <w:sz w:val="24"/>
          <w:szCs w:val="19"/>
          <w:lang w:eastAsia="tr-TR"/>
        </w:rPr>
        <w:t>mahkeme kararlarına uymak zorundadır; bu organlar ve idare, mahkeme kararlarını hiçbir</w:t>
      </w:r>
      <w:r w:rsidR="00053AB8">
        <w:rPr>
          <w:rFonts w:ascii="Times New Roman" w:eastAsia="Times New Roman" w:hAnsi="Times New Roman" w:cs="Times New Roman"/>
          <w:i/>
          <w:iCs/>
          <w:color w:val="000000"/>
          <w:spacing w:val="-4"/>
          <w:sz w:val="24"/>
          <w:szCs w:val="19"/>
          <w:lang w:eastAsia="tr-TR"/>
        </w:rPr>
        <w:t xml:space="preserve"> </w:t>
      </w:r>
      <w:r w:rsidRPr="0015625F">
        <w:rPr>
          <w:rFonts w:ascii="Times New Roman" w:eastAsia="Times New Roman" w:hAnsi="Times New Roman" w:cs="Times New Roman"/>
          <w:i/>
          <w:iCs/>
          <w:color w:val="000000"/>
          <w:spacing w:val="-4"/>
          <w:sz w:val="24"/>
          <w:szCs w:val="19"/>
          <w:lang w:eastAsia="tr-TR"/>
        </w:rPr>
        <w:t>suretle değiştiremez ve bunların yerine getirilmesini geciktiremez. Bağımsız mahkemelerce</w:t>
      </w:r>
      <w:r w:rsidR="00053AB8">
        <w:rPr>
          <w:rFonts w:ascii="Times New Roman" w:eastAsia="Times New Roman" w:hAnsi="Times New Roman" w:cs="Times New Roman"/>
          <w:i/>
          <w:iCs/>
          <w:color w:val="000000"/>
          <w:spacing w:val="-4"/>
          <w:sz w:val="24"/>
          <w:szCs w:val="19"/>
          <w:lang w:eastAsia="tr-TR"/>
        </w:rPr>
        <w:t xml:space="preserve"> </w:t>
      </w:r>
      <w:r w:rsidRPr="0015625F">
        <w:rPr>
          <w:rFonts w:ascii="Times New Roman" w:eastAsia="Times New Roman" w:hAnsi="Times New Roman" w:cs="Times New Roman"/>
          <w:i/>
          <w:iCs/>
          <w:color w:val="000000"/>
          <w:spacing w:val="-4"/>
          <w:sz w:val="24"/>
          <w:szCs w:val="19"/>
          <w:lang w:eastAsia="tr-TR"/>
        </w:rPr>
        <w:t>verilen hükmün uygulanması hiçbir şekilde, kesinleşmeden icraya konulamayacak ilamlar</w:t>
      </w:r>
      <w:r w:rsidR="00053AB8">
        <w:rPr>
          <w:rFonts w:ascii="Times New Roman" w:eastAsia="Times New Roman" w:hAnsi="Times New Roman" w:cs="Times New Roman"/>
          <w:i/>
          <w:iCs/>
          <w:color w:val="000000"/>
          <w:spacing w:val="-4"/>
          <w:sz w:val="24"/>
          <w:szCs w:val="19"/>
          <w:lang w:eastAsia="tr-TR"/>
        </w:rPr>
        <w:t xml:space="preserve"> </w:t>
      </w:r>
      <w:r w:rsidRPr="0015625F">
        <w:rPr>
          <w:rFonts w:ascii="Times New Roman" w:eastAsia="Times New Roman" w:hAnsi="Times New Roman" w:cs="Times New Roman"/>
          <w:i/>
          <w:iCs/>
          <w:color w:val="000000"/>
          <w:spacing w:val="-4"/>
          <w:sz w:val="24"/>
          <w:szCs w:val="19"/>
          <w:lang w:eastAsia="tr-TR"/>
        </w:rPr>
        <w:t>hariç, ertelenemez, iptali istenen düzenleme ile bağımsız mahkemeler tarafından verilen</w:t>
      </w:r>
      <w:r w:rsidR="00053AB8">
        <w:rPr>
          <w:rFonts w:ascii="Times New Roman" w:eastAsia="Times New Roman" w:hAnsi="Times New Roman" w:cs="Times New Roman"/>
          <w:i/>
          <w:iCs/>
          <w:color w:val="000000"/>
          <w:spacing w:val="-4"/>
          <w:sz w:val="24"/>
          <w:szCs w:val="19"/>
          <w:lang w:eastAsia="tr-TR"/>
        </w:rPr>
        <w:t xml:space="preserve"> </w:t>
      </w:r>
      <w:r w:rsidRPr="0015625F">
        <w:rPr>
          <w:rFonts w:ascii="Times New Roman" w:eastAsia="Times New Roman" w:hAnsi="Times New Roman" w:cs="Times New Roman"/>
          <w:i/>
          <w:iCs/>
          <w:color w:val="000000"/>
          <w:spacing w:val="-4"/>
          <w:sz w:val="24"/>
          <w:szCs w:val="19"/>
          <w:lang w:eastAsia="tr-TR"/>
        </w:rPr>
        <w:t>hükmün uygulanması belli bir süre ertelenmektedir.</w:t>
      </w:r>
    </w:p>
    <w:p w:rsidR="0015625F" w:rsidRDefault="0015625F" w:rsidP="0015625F">
      <w:pPr>
        <w:spacing w:before="100" w:beforeAutospacing="1" w:after="100" w:afterAutospacing="1" w:line="240" w:lineRule="auto"/>
        <w:ind w:firstLine="709"/>
        <w:jc w:val="both"/>
        <w:rPr>
          <w:rFonts w:ascii="Times New Roman" w:eastAsia="Times New Roman" w:hAnsi="Times New Roman" w:cs="Times New Roman"/>
          <w:color w:val="000000"/>
          <w:spacing w:val="-4"/>
          <w:sz w:val="24"/>
          <w:szCs w:val="23"/>
          <w:lang w:eastAsia="tr-TR"/>
        </w:rPr>
      </w:pPr>
      <w:r w:rsidRPr="0015625F">
        <w:rPr>
          <w:rFonts w:ascii="Times New Roman" w:eastAsia="Times New Roman" w:hAnsi="Times New Roman" w:cs="Times New Roman"/>
          <w:i/>
          <w:iCs/>
          <w:color w:val="000000"/>
          <w:spacing w:val="-4"/>
          <w:sz w:val="24"/>
          <w:szCs w:val="19"/>
          <w:lang w:eastAsia="tr-TR"/>
        </w:rPr>
        <w:t>Anayasa Mahkemesi'nin 2007/78 E, 2010/120 K. sayılı kararında da</w:t>
      </w:r>
      <w:r w:rsidR="00053AB8">
        <w:rPr>
          <w:rFonts w:ascii="Times New Roman" w:eastAsia="Times New Roman" w:hAnsi="Times New Roman" w:cs="Times New Roman"/>
          <w:i/>
          <w:iCs/>
          <w:color w:val="000000"/>
          <w:spacing w:val="-4"/>
          <w:sz w:val="24"/>
          <w:szCs w:val="19"/>
          <w:lang w:eastAsia="tr-TR"/>
        </w:rPr>
        <w:t xml:space="preserve"> </w:t>
      </w:r>
      <w:r w:rsidRPr="0015625F">
        <w:rPr>
          <w:rFonts w:ascii="Times New Roman" w:eastAsia="Times New Roman" w:hAnsi="Times New Roman" w:cs="Times New Roman"/>
          <w:i/>
          <w:iCs/>
          <w:color w:val="000000"/>
          <w:spacing w:val="-4"/>
          <w:sz w:val="24"/>
          <w:szCs w:val="19"/>
          <w:lang w:eastAsia="tr-TR"/>
        </w:rPr>
        <w:t>hükmedildiği gibi, yargı kararlarının uygulanmasını engellemek amacıyla yapılan</w:t>
      </w:r>
      <w:r w:rsidR="00053AB8">
        <w:rPr>
          <w:rFonts w:ascii="Times New Roman" w:eastAsia="Times New Roman" w:hAnsi="Times New Roman" w:cs="Times New Roman"/>
          <w:i/>
          <w:iCs/>
          <w:color w:val="000000"/>
          <w:spacing w:val="-4"/>
          <w:sz w:val="24"/>
          <w:szCs w:val="19"/>
          <w:lang w:eastAsia="tr-TR"/>
        </w:rPr>
        <w:t xml:space="preserve"> </w:t>
      </w:r>
      <w:r w:rsidRPr="0015625F">
        <w:rPr>
          <w:rFonts w:ascii="Times New Roman" w:eastAsia="Times New Roman" w:hAnsi="Times New Roman" w:cs="Times New Roman"/>
          <w:i/>
          <w:iCs/>
          <w:color w:val="000000"/>
          <w:spacing w:val="-4"/>
          <w:sz w:val="24"/>
          <w:szCs w:val="19"/>
          <w:lang w:eastAsia="tr-TR"/>
        </w:rPr>
        <w:t>düzenlemeler yetki saptırması ve amaç öğesi bakımından hukuk devleti ilkesine aykırıdır.</w:t>
      </w:r>
      <w:r w:rsidR="00053AB8">
        <w:rPr>
          <w:rFonts w:ascii="Times New Roman" w:eastAsia="Times New Roman" w:hAnsi="Times New Roman" w:cs="Times New Roman"/>
          <w:i/>
          <w:iCs/>
          <w:color w:val="000000"/>
          <w:spacing w:val="-4"/>
          <w:sz w:val="24"/>
          <w:szCs w:val="19"/>
          <w:lang w:eastAsia="tr-TR"/>
        </w:rPr>
        <w:t xml:space="preserve"> </w:t>
      </w:r>
      <w:r w:rsidRPr="0015625F">
        <w:rPr>
          <w:rFonts w:ascii="Times New Roman" w:eastAsia="Times New Roman" w:hAnsi="Times New Roman" w:cs="Times New Roman"/>
          <w:i/>
          <w:iCs/>
          <w:color w:val="000000"/>
          <w:spacing w:val="-4"/>
          <w:sz w:val="24"/>
          <w:szCs w:val="19"/>
          <w:lang w:eastAsia="tr-TR"/>
        </w:rPr>
        <w:t>Mahkeme kararlarının uygulanmaması, yargı bağımsızlığına ve hukuk devleti ilkesine uygun</w:t>
      </w:r>
      <w:r w:rsidR="00053AB8">
        <w:rPr>
          <w:rFonts w:ascii="Times New Roman" w:eastAsia="Times New Roman" w:hAnsi="Times New Roman" w:cs="Times New Roman"/>
          <w:i/>
          <w:iCs/>
          <w:color w:val="000000"/>
          <w:spacing w:val="-4"/>
          <w:sz w:val="24"/>
          <w:szCs w:val="19"/>
          <w:lang w:eastAsia="tr-TR"/>
        </w:rPr>
        <w:t xml:space="preserve"> </w:t>
      </w:r>
      <w:r w:rsidRPr="0015625F">
        <w:rPr>
          <w:rFonts w:ascii="Times New Roman" w:eastAsia="Times New Roman" w:hAnsi="Times New Roman" w:cs="Times New Roman"/>
          <w:i/>
          <w:iCs/>
          <w:color w:val="000000"/>
          <w:spacing w:val="-4"/>
          <w:sz w:val="24"/>
          <w:szCs w:val="19"/>
          <w:lang w:eastAsia="tr-TR"/>
        </w:rPr>
        <w:t>düşmemektedir.</w:t>
      </w:r>
    </w:p>
    <w:p w:rsidR="0015625F" w:rsidRDefault="0015625F" w:rsidP="0015625F">
      <w:pPr>
        <w:spacing w:before="100" w:beforeAutospacing="1" w:after="100" w:afterAutospacing="1" w:line="240" w:lineRule="auto"/>
        <w:ind w:firstLine="709"/>
        <w:jc w:val="both"/>
        <w:rPr>
          <w:rFonts w:ascii="Times New Roman" w:eastAsia="Times New Roman" w:hAnsi="Times New Roman" w:cs="Times New Roman"/>
          <w:color w:val="000000"/>
          <w:spacing w:val="-4"/>
          <w:sz w:val="24"/>
          <w:szCs w:val="23"/>
          <w:lang w:eastAsia="tr-TR"/>
        </w:rPr>
      </w:pPr>
      <w:r w:rsidRPr="0015625F">
        <w:rPr>
          <w:rFonts w:ascii="Times New Roman" w:eastAsia="Times New Roman" w:hAnsi="Times New Roman" w:cs="Times New Roman"/>
          <w:i/>
          <w:iCs/>
          <w:color w:val="000000"/>
          <w:spacing w:val="-4"/>
          <w:sz w:val="24"/>
          <w:szCs w:val="19"/>
          <w:lang w:eastAsia="tr-TR"/>
        </w:rPr>
        <w:t>6-) TALEP:</w:t>
      </w:r>
    </w:p>
    <w:p w:rsidR="0015625F" w:rsidRDefault="0015625F" w:rsidP="0015625F">
      <w:pPr>
        <w:spacing w:before="100" w:beforeAutospacing="1" w:after="100" w:afterAutospacing="1" w:line="240" w:lineRule="auto"/>
        <w:ind w:firstLine="709"/>
        <w:jc w:val="both"/>
        <w:rPr>
          <w:rFonts w:ascii="Times New Roman" w:eastAsia="Times New Roman" w:hAnsi="Times New Roman" w:cs="Times New Roman"/>
          <w:color w:val="000000"/>
          <w:spacing w:val="-4"/>
          <w:sz w:val="24"/>
          <w:szCs w:val="23"/>
          <w:lang w:eastAsia="tr-TR"/>
        </w:rPr>
      </w:pPr>
      <w:r w:rsidRPr="0015625F">
        <w:rPr>
          <w:rFonts w:ascii="Times New Roman" w:eastAsia="Times New Roman" w:hAnsi="Times New Roman" w:cs="Times New Roman"/>
          <w:i/>
          <w:iCs/>
          <w:color w:val="000000"/>
          <w:spacing w:val="-4"/>
          <w:sz w:val="24"/>
          <w:szCs w:val="19"/>
          <w:lang w:eastAsia="tr-TR"/>
        </w:rPr>
        <w:t>Mahkememizce görülen davada, uygulanma yeri olup mahkememizce</w:t>
      </w:r>
      <w:r w:rsidR="00053AB8">
        <w:rPr>
          <w:rFonts w:ascii="Times New Roman" w:eastAsia="Times New Roman" w:hAnsi="Times New Roman" w:cs="Times New Roman"/>
          <w:i/>
          <w:iCs/>
          <w:color w:val="000000"/>
          <w:spacing w:val="-4"/>
          <w:sz w:val="24"/>
          <w:szCs w:val="19"/>
          <w:lang w:eastAsia="tr-TR"/>
        </w:rPr>
        <w:t xml:space="preserve"> </w:t>
      </w:r>
      <w:r w:rsidRPr="0015625F">
        <w:rPr>
          <w:rFonts w:ascii="Times New Roman" w:eastAsia="Times New Roman" w:hAnsi="Times New Roman" w:cs="Times New Roman"/>
          <w:i/>
          <w:iCs/>
          <w:color w:val="000000"/>
          <w:spacing w:val="-4"/>
          <w:sz w:val="24"/>
          <w:szCs w:val="19"/>
          <w:lang w:eastAsia="tr-TR"/>
        </w:rPr>
        <w:t>Anayasa'ya aykırı olduğu düşünülen 6552 sayılı Kanun m. 38 ile eklenen 5502 sayılı Sosyal</w:t>
      </w:r>
      <w:r w:rsidR="00053AB8">
        <w:rPr>
          <w:rFonts w:ascii="Times New Roman" w:eastAsia="Times New Roman" w:hAnsi="Times New Roman" w:cs="Times New Roman"/>
          <w:i/>
          <w:iCs/>
          <w:color w:val="000000"/>
          <w:spacing w:val="-4"/>
          <w:sz w:val="24"/>
          <w:szCs w:val="19"/>
          <w:lang w:eastAsia="tr-TR"/>
        </w:rPr>
        <w:t xml:space="preserve"> </w:t>
      </w:r>
      <w:r w:rsidRPr="0015625F">
        <w:rPr>
          <w:rFonts w:ascii="Times New Roman" w:eastAsia="Times New Roman" w:hAnsi="Times New Roman" w:cs="Times New Roman"/>
          <w:i/>
          <w:iCs/>
          <w:color w:val="000000"/>
          <w:spacing w:val="-4"/>
          <w:sz w:val="24"/>
          <w:szCs w:val="19"/>
          <w:lang w:eastAsia="tr-TR"/>
        </w:rPr>
        <w:t>Güvenlik Kurumu Kanunu'nun m. 36/2 fıkrasının,</w:t>
      </w:r>
    </w:p>
    <w:p w:rsidR="0015625F" w:rsidRPr="0015625F" w:rsidRDefault="0015625F" w:rsidP="0015625F">
      <w:pPr>
        <w:spacing w:before="100" w:beforeAutospacing="1" w:after="100" w:afterAutospacing="1" w:line="240" w:lineRule="auto"/>
        <w:ind w:firstLine="709"/>
        <w:jc w:val="both"/>
        <w:rPr>
          <w:rFonts w:ascii="Times New Roman" w:eastAsia="Times New Roman" w:hAnsi="Times New Roman" w:cs="Times New Roman"/>
          <w:color w:val="000000"/>
          <w:spacing w:val="-4"/>
          <w:sz w:val="24"/>
          <w:szCs w:val="23"/>
          <w:lang w:eastAsia="tr-TR"/>
        </w:rPr>
      </w:pPr>
      <w:proofErr w:type="gramStart"/>
      <w:r w:rsidRPr="0015625F">
        <w:rPr>
          <w:rFonts w:ascii="Times New Roman" w:eastAsia="Times New Roman" w:hAnsi="Times New Roman" w:cs="Times New Roman"/>
          <w:i/>
          <w:iCs/>
          <w:color w:val="000000"/>
          <w:spacing w:val="-4"/>
          <w:sz w:val="24"/>
          <w:szCs w:val="19"/>
          <w:lang w:eastAsia="tr-TR"/>
        </w:rPr>
        <w:t>Anayasa'nın hukuk devleti ilkesini düzenleyen 2. maddesine, yargı yetkisini</w:t>
      </w:r>
      <w:r w:rsidR="00053AB8">
        <w:rPr>
          <w:rFonts w:ascii="Times New Roman" w:eastAsia="Times New Roman" w:hAnsi="Times New Roman" w:cs="Times New Roman"/>
          <w:i/>
          <w:iCs/>
          <w:color w:val="000000"/>
          <w:spacing w:val="-4"/>
          <w:sz w:val="24"/>
          <w:szCs w:val="19"/>
          <w:lang w:eastAsia="tr-TR"/>
        </w:rPr>
        <w:t xml:space="preserve"> </w:t>
      </w:r>
      <w:r w:rsidRPr="0015625F">
        <w:rPr>
          <w:rFonts w:ascii="Times New Roman" w:eastAsia="Times New Roman" w:hAnsi="Times New Roman" w:cs="Times New Roman"/>
          <w:i/>
          <w:iCs/>
          <w:color w:val="000000"/>
          <w:spacing w:val="-4"/>
          <w:sz w:val="24"/>
          <w:szCs w:val="19"/>
          <w:lang w:eastAsia="tr-TR"/>
        </w:rPr>
        <w:t>düzenleyen 9. maddesine, eşitlik ilkesini düzenleyen 10. maddesine, mülkiyet hakkını</w:t>
      </w:r>
      <w:r w:rsidR="00053AB8">
        <w:rPr>
          <w:rFonts w:ascii="Times New Roman" w:eastAsia="Times New Roman" w:hAnsi="Times New Roman" w:cs="Times New Roman"/>
          <w:i/>
          <w:iCs/>
          <w:color w:val="000000"/>
          <w:spacing w:val="-4"/>
          <w:sz w:val="24"/>
          <w:szCs w:val="19"/>
          <w:lang w:eastAsia="tr-TR"/>
        </w:rPr>
        <w:t xml:space="preserve"> </w:t>
      </w:r>
      <w:r w:rsidRPr="0015625F">
        <w:rPr>
          <w:rFonts w:ascii="Times New Roman" w:eastAsia="Times New Roman" w:hAnsi="Times New Roman" w:cs="Times New Roman"/>
          <w:i/>
          <w:iCs/>
          <w:color w:val="000000"/>
          <w:spacing w:val="-4"/>
          <w:sz w:val="24"/>
          <w:szCs w:val="19"/>
          <w:lang w:eastAsia="tr-TR"/>
        </w:rPr>
        <w:t>düzenleyen 35. maddesine, hak arama hürriyetini düzenleyen 36. maddesine ve mahkemelerin</w:t>
      </w:r>
      <w:r w:rsidR="00053AB8">
        <w:rPr>
          <w:rFonts w:ascii="Times New Roman" w:eastAsia="Times New Roman" w:hAnsi="Times New Roman" w:cs="Times New Roman"/>
          <w:i/>
          <w:iCs/>
          <w:color w:val="000000"/>
          <w:spacing w:val="-4"/>
          <w:sz w:val="24"/>
          <w:szCs w:val="19"/>
          <w:lang w:eastAsia="tr-TR"/>
        </w:rPr>
        <w:t xml:space="preserve"> </w:t>
      </w:r>
      <w:r w:rsidRPr="0015625F">
        <w:rPr>
          <w:rFonts w:ascii="Times New Roman" w:eastAsia="Times New Roman" w:hAnsi="Times New Roman" w:cs="Times New Roman"/>
          <w:i/>
          <w:iCs/>
          <w:color w:val="000000"/>
          <w:spacing w:val="-4"/>
          <w:sz w:val="24"/>
          <w:szCs w:val="19"/>
          <w:lang w:eastAsia="tr-TR"/>
        </w:rPr>
        <w:t>bağımsızlığı ve Devlet organlarının mahkeme kararlarına uyma mecburiyeti ile ilgili</w:t>
      </w:r>
      <w:r w:rsidR="00053AB8">
        <w:rPr>
          <w:rFonts w:ascii="Times New Roman" w:eastAsia="Times New Roman" w:hAnsi="Times New Roman" w:cs="Times New Roman"/>
          <w:i/>
          <w:iCs/>
          <w:color w:val="000000"/>
          <w:spacing w:val="-4"/>
          <w:sz w:val="24"/>
          <w:szCs w:val="19"/>
          <w:lang w:eastAsia="tr-TR"/>
        </w:rPr>
        <w:t xml:space="preserve"> </w:t>
      </w:r>
      <w:r w:rsidRPr="0015625F">
        <w:rPr>
          <w:rFonts w:ascii="Times New Roman" w:eastAsia="Times New Roman" w:hAnsi="Times New Roman" w:cs="Times New Roman"/>
          <w:i/>
          <w:iCs/>
          <w:color w:val="000000"/>
          <w:spacing w:val="-4"/>
          <w:sz w:val="24"/>
          <w:szCs w:val="19"/>
          <w:lang w:eastAsia="tr-TR"/>
        </w:rPr>
        <w:t>138. maddesine aykırı olduğu düşünüldüğünden Mahkememizce gerekçesi ile birlikte işbu</w:t>
      </w:r>
      <w:r w:rsidR="00053AB8">
        <w:rPr>
          <w:rFonts w:ascii="Times New Roman" w:eastAsia="Times New Roman" w:hAnsi="Times New Roman" w:cs="Times New Roman"/>
          <w:i/>
          <w:iCs/>
          <w:color w:val="000000"/>
          <w:spacing w:val="-4"/>
          <w:sz w:val="24"/>
          <w:szCs w:val="19"/>
          <w:lang w:eastAsia="tr-TR"/>
        </w:rPr>
        <w:t xml:space="preserve"> </w:t>
      </w:r>
      <w:r w:rsidRPr="0015625F">
        <w:rPr>
          <w:rFonts w:ascii="Times New Roman" w:eastAsia="Times New Roman" w:hAnsi="Times New Roman" w:cs="Times New Roman"/>
          <w:i/>
          <w:iCs/>
          <w:color w:val="000000"/>
          <w:spacing w:val="-4"/>
          <w:sz w:val="24"/>
          <w:szCs w:val="19"/>
          <w:lang w:eastAsia="tr-TR"/>
        </w:rPr>
        <w:t>başvuru yapılmıştır.</w:t>
      </w:r>
      <w:proofErr w:type="gramEnd"/>
    </w:p>
    <w:p w:rsidR="0015625F" w:rsidRPr="0015625F" w:rsidRDefault="0015625F" w:rsidP="0015625F">
      <w:pPr>
        <w:spacing w:before="100" w:beforeAutospacing="1" w:after="100" w:afterAutospacing="1" w:line="240" w:lineRule="auto"/>
        <w:ind w:firstLine="709"/>
        <w:jc w:val="both"/>
        <w:rPr>
          <w:rFonts w:ascii="Times New Roman" w:eastAsia="Times New Roman" w:hAnsi="Times New Roman" w:cs="Times New Roman"/>
          <w:color w:val="000000"/>
          <w:spacing w:val="-4"/>
          <w:sz w:val="24"/>
          <w:szCs w:val="23"/>
          <w:lang w:eastAsia="tr-TR"/>
        </w:rPr>
      </w:pPr>
      <w:r w:rsidRPr="0015625F">
        <w:rPr>
          <w:rFonts w:ascii="Times New Roman" w:eastAsia="Times New Roman" w:hAnsi="Times New Roman" w:cs="Times New Roman"/>
          <w:i/>
          <w:iCs/>
          <w:color w:val="000000"/>
          <w:spacing w:val="-4"/>
          <w:sz w:val="24"/>
          <w:szCs w:val="19"/>
          <w:lang w:eastAsia="tr-TR"/>
        </w:rPr>
        <w:t>Anılan maddenin Anayasa'nın gerekçede yazılan maddelerine aykırı olduğu kabul edilerek iptal edilmesine karar verilmesini arz ederim.""</w:t>
      </w:r>
    </w:p>
    <w:p w:rsidR="00CE1FB9" w:rsidRPr="0015625F" w:rsidRDefault="00CE1FB9" w:rsidP="0015625F">
      <w:pPr>
        <w:spacing w:before="100" w:beforeAutospacing="1" w:after="100" w:afterAutospacing="1" w:line="240" w:lineRule="auto"/>
        <w:ind w:firstLine="709"/>
        <w:jc w:val="both"/>
        <w:rPr>
          <w:rFonts w:ascii="Times New Roman" w:hAnsi="Times New Roman" w:cs="Times New Roman"/>
          <w:sz w:val="24"/>
        </w:rPr>
      </w:pPr>
    </w:p>
    <w:sectPr w:rsidR="00CE1FB9" w:rsidRPr="0015625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1FD" w:rsidRDefault="00B311FD" w:rsidP="0015625F">
      <w:pPr>
        <w:spacing w:after="0" w:line="240" w:lineRule="auto"/>
      </w:pPr>
      <w:r>
        <w:separator/>
      </w:r>
    </w:p>
  </w:endnote>
  <w:endnote w:type="continuationSeparator" w:id="0">
    <w:p w:rsidR="00B311FD" w:rsidRDefault="00B311FD" w:rsidP="00156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25F" w:rsidRDefault="0015625F" w:rsidP="00B86FF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5625F" w:rsidRDefault="0015625F" w:rsidP="0015625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25F" w:rsidRPr="0015625F" w:rsidRDefault="0015625F" w:rsidP="00B86FF3">
    <w:pPr>
      <w:pStyle w:val="Altbilgi"/>
      <w:framePr w:wrap="around" w:vAnchor="text" w:hAnchor="margin" w:xAlign="right" w:y="1"/>
      <w:rPr>
        <w:rStyle w:val="SayfaNumaras"/>
        <w:rFonts w:ascii="Times New Roman" w:hAnsi="Times New Roman" w:cs="Times New Roman"/>
      </w:rPr>
    </w:pPr>
    <w:r w:rsidRPr="0015625F">
      <w:rPr>
        <w:rStyle w:val="SayfaNumaras"/>
        <w:rFonts w:ascii="Times New Roman" w:hAnsi="Times New Roman" w:cs="Times New Roman"/>
      </w:rPr>
      <w:fldChar w:fldCharType="begin"/>
    </w:r>
    <w:r w:rsidRPr="0015625F">
      <w:rPr>
        <w:rStyle w:val="SayfaNumaras"/>
        <w:rFonts w:ascii="Times New Roman" w:hAnsi="Times New Roman" w:cs="Times New Roman"/>
      </w:rPr>
      <w:instrText xml:space="preserve">PAGE  </w:instrText>
    </w:r>
    <w:r w:rsidRPr="0015625F">
      <w:rPr>
        <w:rStyle w:val="SayfaNumaras"/>
        <w:rFonts w:ascii="Times New Roman" w:hAnsi="Times New Roman" w:cs="Times New Roman"/>
      </w:rPr>
      <w:fldChar w:fldCharType="separate"/>
    </w:r>
    <w:r w:rsidR="00053AB8">
      <w:rPr>
        <w:rStyle w:val="SayfaNumaras"/>
        <w:rFonts w:ascii="Times New Roman" w:hAnsi="Times New Roman" w:cs="Times New Roman"/>
        <w:noProof/>
      </w:rPr>
      <w:t>2</w:t>
    </w:r>
    <w:r w:rsidRPr="0015625F">
      <w:rPr>
        <w:rStyle w:val="SayfaNumaras"/>
        <w:rFonts w:ascii="Times New Roman" w:hAnsi="Times New Roman" w:cs="Times New Roman"/>
      </w:rPr>
      <w:fldChar w:fldCharType="end"/>
    </w:r>
  </w:p>
  <w:p w:rsidR="0015625F" w:rsidRPr="0015625F" w:rsidRDefault="0015625F" w:rsidP="0015625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1FD" w:rsidRDefault="00B311FD" w:rsidP="0015625F">
      <w:pPr>
        <w:spacing w:after="0" w:line="240" w:lineRule="auto"/>
      </w:pPr>
      <w:r>
        <w:separator/>
      </w:r>
    </w:p>
  </w:footnote>
  <w:footnote w:type="continuationSeparator" w:id="0">
    <w:p w:rsidR="00B311FD" w:rsidRDefault="00B311FD" w:rsidP="001562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25F" w:rsidRPr="00A95C14" w:rsidRDefault="0015625F" w:rsidP="0015625F">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color w:val="000000"/>
        <w:sz w:val="24"/>
        <w:lang w:eastAsia="tr-TR"/>
      </w:rPr>
      <w:t xml:space="preserve">Esas </w:t>
    </w:r>
    <w:proofErr w:type="gramStart"/>
    <w:r>
      <w:rPr>
        <w:rFonts w:ascii="Times New Roman" w:eastAsia="Times New Roman" w:hAnsi="Times New Roman" w:cs="Times New Roman"/>
        <w:b/>
        <w:color w:val="000000"/>
        <w:sz w:val="24"/>
        <w:lang w:eastAsia="tr-TR"/>
      </w:rPr>
      <w:t xml:space="preserve">Sayısı </w:t>
    </w:r>
    <w:r w:rsidRPr="00A95C14">
      <w:rPr>
        <w:rFonts w:ascii="Times New Roman" w:eastAsia="Times New Roman" w:hAnsi="Times New Roman" w:cs="Times New Roman"/>
        <w:b/>
        <w:color w:val="000000"/>
        <w:sz w:val="24"/>
        <w:lang w:eastAsia="tr-TR"/>
      </w:rPr>
      <w:t>: 2015</w:t>
    </w:r>
    <w:proofErr w:type="gramEnd"/>
    <w:r w:rsidRPr="00A95C14">
      <w:rPr>
        <w:rFonts w:ascii="Times New Roman" w:eastAsia="Times New Roman" w:hAnsi="Times New Roman" w:cs="Times New Roman"/>
        <w:b/>
        <w:color w:val="000000"/>
        <w:sz w:val="24"/>
        <w:lang w:eastAsia="tr-TR"/>
      </w:rPr>
      <w:t>/28</w:t>
    </w:r>
  </w:p>
  <w:p w:rsidR="0015625F" w:rsidRPr="00A95C14" w:rsidRDefault="0015625F" w:rsidP="0015625F">
    <w:pPr>
      <w:shd w:val="clear" w:color="auto" w:fill="FFFFFF"/>
      <w:spacing w:after="0" w:line="240" w:lineRule="auto"/>
      <w:jc w:val="both"/>
      <w:rPr>
        <w:rFonts w:ascii="Times New Roman" w:eastAsia="Times New Roman" w:hAnsi="Times New Roman" w:cs="Times New Roman"/>
        <w:b/>
        <w:color w:val="000000"/>
        <w:sz w:val="24"/>
        <w:lang w:eastAsia="tr-TR"/>
      </w:rPr>
    </w:pPr>
    <w:r w:rsidRPr="00A95C14">
      <w:rPr>
        <w:rFonts w:ascii="Times New Roman" w:eastAsia="Times New Roman" w:hAnsi="Times New Roman" w:cs="Times New Roman"/>
        <w:b/>
        <w:color w:val="000000"/>
        <w:sz w:val="24"/>
        <w:lang w:eastAsia="tr-TR"/>
      </w:rPr>
      <w:t xml:space="preserve">Karar </w:t>
    </w:r>
    <w:proofErr w:type="gramStart"/>
    <w:r w:rsidRPr="00A95C14">
      <w:rPr>
        <w:rFonts w:ascii="Times New Roman" w:eastAsia="Times New Roman" w:hAnsi="Times New Roman" w:cs="Times New Roman"/>
        <w:b/>
        <w:color w:val="000000"/>
        <w:sz w:val="24"/>
        <w:lang w:eastAsia="tr-TR"/>
      </w:rPr>
      <w:t>Sayısı : 2015</w:t>
    </w:r>
    <w:proofErr w:type="gramEnd"/>
    <w:r w:rsidRPr="00A95C14">
      <w:rPr>
        <w:rFonts w:ascii="Times New Roman" w:eastAsia="Times New Roman" w:hAnsi="Times New Roman" w:cs="Times New Roman"/>
        <w:b/>
        <w:color w:val="000000"/>
        <w:sz w:val="24"/>
        <w:lang w:eastAsia="tr-TR"/>
      </w:rPr>
      <w:t>/42</w:t>
    </w:r>
  </w:p>
  <w:p w:rsidR="0015625F" w:rsidRPr="0015625F" w:rsidRDefault="0015625F" w:rsidP="0015625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25F"/>
    <w:rsid w:val="00053AB8"/>
    <w:rsid w:val="0015625F"/>
    <w:rsid w:val="002B4D80"/>
    <w:rsid w:val="00B311F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9575E-ED82-45AE-9053-FE6E95941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0">
    <w:name w:val="gvdemetni0"/>
    <w:basedOn w:val="Normal"/>
    <w:rsid w:val="0015625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5625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5625F"/>
  </w:style>
  <w:style w:type="paragraph" w:styleId="Altbilgi">
    <w:name w:val="footer"/>
    <w:basedOn w:val="Normal"/>
    <w:link w:val="AltbilgiChar"/>
    <w:uiPriority w:val="99"/>
    <w:unhideWhenUsed/>
    <w:rsid w:val="0015625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625F"/>
  </w:style>
  <w:style w:type="character" w:styleId="SayfaNumaras">
    <w:name w:val="page number"/>
    <w:basedOn w:val="VarsaylanParagrafYazTipi"/>
    <w:uiPriority w:val="99"/>
    <w:semiHidden/>
    <w:unhideWhenUsed/>
    <w:rsid w:val="00156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38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789</Words>
  <Characters>4502</Characters>
  <Application>Microsoft Office Word</Application>
  <DocSecurity>0</DocSecurity>
  <Lines>37</Lines>
  <Paragraphs>10</Paragraphs>
  <ScaleCrop>false</ScaleCrop>
  <Company/>
  <LinksUpToDate>false</LinksUpToDate>
  <CharactersWithSpaces>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2019-02-27T11:33:00Z</dcterms:created>
  <dcterms:modified xsi:type="dcterms:W3CDTF">2019-02-27T11:35:00Z</dcterms:modified>
</cp:coreProperties>
</file>