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22" w:rsidRPr="009B6222" w:rsidRDefault="009B6222" w:rsidP="009B622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B6222">
        <w:rPr>
          <w:rFonts w:ascii="Times New Roman" w:eastAsia="Times New Roman" w:hAnsi="Times New Roman" w:cs="Times New Roman"/>
          <w:b/>
          <w:bCs/>
          <w:color w:val="000000"/>
          <w:sz w:val="24"/>
          <w:lang w:eastAsia="tr-TR"/>
        </w:rPr>
        <w:t>"...</w:t>
      </w:r>
    </w:p>
    <w:p w:rsidR="009B6222" w:rsidRDefault="009B6222" w:rsidP="009B62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6222">
        <w:rPr>
          <w:rFonts w:ascii="Times New Roman" w:eastAsia="Times New Roman" w:hAnsi="Times New Roman" w:cs="Times New Roman"/>
          <w:b/>
          <w:bCs/>
          <w:color w:val="000000"/>
          <w:sz w:val="24"/>
          <w:lang w:eastAsia="tr-TR"/>
        </w:rPr>
        <w:t>II- İTİRAZIN GEREKÇESİ</w:t>
      </w:r>
    </w:p>
    <w:p w:rsidR="009B6222" w:rsidRDefault="009B6222" w:rsidP="009B62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6222">
        <w:rPr>
          <w:rFonts w:ascii="Times New Roman" w:eastAsia="Times New Roman" w:hAnsi="Times New Roman" w:cs="Times New Roman"/>
          <w:color w:val="000000"/>
          <w:sz w:val="24"/>
          <w:szCs w:val="19"/>
          <w:lang w:eastAsia="tr-TR"/>
        </w:rPr>
        <w:t>Başvuru kararının gerekçe bölümü şöyledir:</w:t>
      </w:r>
    </w:p>
    <w:p w:rsidR="009B6222" w:rsidRDefault="009B6222" w:rsidP="009B6222">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bookmarkStart w:id="0" w:name="_GoBack"/>
      <w:bookmarkEnd w:id="0"/>
      <w:r w:rsidRPr="009B6222">
        <w:rPr>
          <w:rFonts w:ascii="Times New Roman" w:eastAsia="Times New Roman" w:hAnsi="Times New Roman" w:cs="Times New Roman"/>
          <w:i/>
          <w:iCs/>
          <w:color w:val="000000"/>
          <w:sz w:val="24"/>
          <w:szCs w:val="19"/>
          <w:lang w:eastAsia="tr-TR"/>
        </w:rPr>
        <w:t xml:space="preserve">“İstanbul 3 </w:t>
      </w:r>
      <w:proofErr w:type="spellStart"/>
      <w:r w:rsidRPr="009B6222">
        <w:rPr>
          <w:rFonts w:ascii="Times New Roman" w:eastAsia="Times New Roman" w:hAnsi="Times New Roman" w:cs="Times New Roman"/>
          <w:i/>
          <w:iCs/>
          <w:color w:val="000000"/>
          <w:sz w:val="24"/>
          <w:szCs w:val="19"/>
          <w:lang w:eastAsia="tr-TR"/>
        </w:rPr>
        <w:t>Nolu</w:t>
      </w:r>
      <w:proofErr w:type="spellEnd"/>
      <w:r w:rsidRPr="009B6222">
        <w:rPr>
          <w:rFonts w:ascii="Times New Roman" w:eastAsia="Times New Roman" w:hAnsi="Times New Roman" w:cs="Times New Roman"/>
          <w:i/>
          <w:iCs/>
          <w:color w:val="000000"/>
          <w:sz w:val="24"/>
          <w:szCs w:val="19"/>
          <w:lang w:eastAsia="tr-TR"/>
        </w:rPr>
        <w:t xml:space="preserve"> Fikri ve Sınai Haklar Hukuk Mahkemesinin 2013/132 Esas sayılı dava dosyasında, belirtilen davanın, Mahkememizin iş bu dava dosyası ile bağlantılı olduğu gerekçesiyle birleştirme kararı verilmiş ve dosya Mahkememize gönderilmiştir.</w:t>
      </w:r>
    </w:p>
    <w:p w:rsidR="009B6222" w:rsidRDefault="009B6222" w:rsidP="009B6222">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B6222">
        <w:rPr>
          <w:rFonts w:ascii="Times New Roman" w:eastAsia="Times New Roman" w:hAnsi="Times New Roman" w:cs="Times New Roman"/>
          <w:i/>
          <w:iCs/>
          <w:color w:val="000000"/>
          <w:sz w:val="24"/>
          <w:szCs w:val="19"/>
          <w:lang w:eastAsia="tr-TR"/>
        </w:rPr>
        <w:t xml:space="preserve"> 6100 sayılı </w:t>
      </w:r>
      <w:proofErr w:type="spellStart"/>
      <w:r w:rsidRPr="009B6222">
        <w:rPr>
          <w:rFonts w:ascii="Times New Roman" w:eastAsia="Times New Roman" w:hAnsi="Times New Roman" w:cs="Times New Roman"/>
          <w:i/>
          <w:iCs/>
          <w:color w:val="000000"/>
          <w:sz w:val="24"/>
          <w:szCs w:val="19"/>
          <w:lang w:eastAsia="tr-TR"/>
        </w:rPr>
        <w:t>HMK’nın</w:t>
      </w:r>
      <w:proofErr w:type="spellEnd"/>
      <w:r w:rsidRPr="009B6222">
        <w:rPr>
          <w:rFonts w:ascii="Times New Roman" w:eastAsia="Times New Roman" w:hAnsi="Times New Roman" w:cs="Times New Roman"/>
          <w:i/>
          <w:iCs/>
          <w:color w:val="000000"/>
          <w:sz w:val="24"/>
          <w:szCs w:val="19"/>
          <w:lang w:eastAsia="tr-TR"/>
        </w:rPr>
        <w:t xml:space="preserve"> 166/1. maddesinin son cümlesi gereği bu karar Mahkememizi bağlayıcı bir niteliğe sahiptir. Buna göre birleştirme kararını veren Mahkemenin değerlendirmesi hatalı olsa bile, birleştirilen dosyanın görüldüğü Mahkemenin bu davaya bakması zorunludur. Zira </w:t>
      </w:r>
      <w:proofErr w:type="spellStart"/>
      <w:r w:rsidRPr="009B6222">
        <w:rPr>
          <w:rFonts w:ascii="Times New Roman" w:eastAsia="Times New Roman" w:hAnsi="Times New Roman" w:cs="Times New Roman"/>
          <w:i/>
          <w:iCs/>
          <w:color w:val="000000"/>
          <w:sz w:val="24"/>
          <w:szCs w:val="19"/>
          <w:lang w:eastAsia="tr-TR"/>
        </w:rPr>
        <w:t>HMK’nın</w:t>
      </w:r>
      <w:proofErr w:type="spellEnd"/>
      <w:r w:rsidRPr="009B6222">
        <w:rPr>
          <w:rFonts w:ascii="Times New Roman" w:eastAsia="Times New Roman" w:hAnsi="Times New Roman" w:cs="Times New Roman"/>
          <w:i/>
          <w:iCs/>
          <w:color w:val="000000"/>
          <w:sz w:val="24"/>
          <w:szCs w:val="19"/>
          <w:lang w:eastAsia="tr-TR"/>
        </w:rPr>
        <w:t xml:space="preserve"> 167. maddesi gereğince tefrik kararı verilse bile davaya bakmaya devam edecektir.</w:t>
      </w:r>
    </w:p>
    <w:p w:rsidR="009B6222" w:rsidRDefault="009B6222" w:rsidP="009B6222">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B6222">
        <w:rPr>
          <w:rFonts w:ascii="Times New Roman" w:eastAsia="Times New Roman" w:hAnsi="Times New Roman" w:cs="Times New Roman"/>
          <w:i/>
          <w:iCs/>
          <w:color w:val="000000"/>
          <w:sz w:val="24"/>
          <w:szCs w:val="19"/>
          <w:lang w:eastAsia="tr-TR"/>
        </w:rPr>
        <w:t xml:space="preserve"> Birleştirme kararının hatalı olması durumunda yasa yolu da fiilen kapalıdır. Zira </w:t>
      </w:r>
      <w:proofErr w:type="spellStart"/>
      <w:r w:rsidRPr="009B6222">
        <w:rPr>
          <w:rFonts w:ascii="Times New Roman" w:eastAsia="Times New Roman" w:hAnsi="Times New Roman" w:cs="Times New Roman"/>
          <w:i/>
          <w:iCs/>
          <w:color w:val="000000"/>
          <w:sz w:val="24"/>
          <w:szCs w:val="19"/>
          <w:lang w:eastAsia="tr-TR"/>
        </w:rPr>
        <w:t>HMK’nun</w:t>
      </w:r>
      <w:proofErr w:type="spellEnd"/>
      <w:r w:rsidRPr="009B6222">
        <w:rPr>
          <w:rFonts w:ascii="Times New Roman" w:eastAsia="Times New Roman" w:hAnsi="Times New Roman" w:cs="Times New Roman"/>
          <w:i/>
          <w:iCs/>
          <w:color w:val="000000"/>
          <w:sz w:val="24"/>
          <w:szCs w:val="19"/>
          <w:lang w:eastAsia="tr-TR"/>
        </w:rPr>
        <w:t xml:space="preserve"> 168. maddesi gereğince birleştirme kararları ancak hüküm ile birlikte temyiz edilebilir ve bu durumda dahi birleştirme kararının hatalı olması tek başına hükmün kaldırılması veya bozma sebebi teşkil etmemektedir.</w:t>
      </w:r>
    </w:p>
    <w:p w:rsidR="009B6222" w:rsidRDefault="009B6222" w:rsidP="009B6222">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B6222">
        <w:rPr>
          <w:rFonts w:ascii="Times New Roman" w:eastAsia="Times New Roman" w:hAnsi="Times New Roman" w:cs="Times New Roman"/>
          <w:i/>
          <w:iCs/>
          <w:color w:val="000000"/>
          <w:sz w:val="24"/>
          <w:szCs w:val="19"/>
          <w:lang w:eastAsia="tr-TR"/>
        </w:rPr>
        <w:t xml:space="preserve"> Bu durumda birleştirme kararı veren Mahkemenin iradesi aynı düzeydeki bir başka Mahkemenin önüne geçmekte ve gerekmediği halde birleştirme kararı verilse bile dosyalar kendisinde birleştirilen Mahkemenin bu yanlış birleştirme kararına karşı hiçbir değerlendirme hakkı bulunmamaktadır.</w:t>
      </w:r>
    </w:p>
    <w:p w:rsidR="009B6222" w:rsidRDefault="009B6222" w:rsidP="009B6222">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B6222">
        <w:rPr>
          <w:rFonts w:ascii="Times New Roman" w:eastAsia="Times New Roman" w:hAnsi="Times New Roman" w:cs="Times New Roman"/>
          <w:i/>
          <w:iCs/>
          <w:color w:val="000000"/>
          <w:sz w:val="24"/>
          <w:szCs w:val="19"/>
          <w:lang w:eastAsia="tr-TR"/>
        </w:rPr>
        <w:t xml:space="preserve"> Birleştirme kararının diğer Mahkemeyi bağlaması Türkiye Cumhuriyeti Anayasasının 36. maddesinde yer alan Hak Arama </w:t>
      </w:r>
      <w:proofErr w:type="spellStart"/>
      <w:r w:rsidRPr="009B6222">
        <w:rPr>
          <w:rFonts w:ascii="Times New Roman" w:eastAsia="Times New Roman" w:hAnsi="Times New Roman" w:cs="Times New Roman"/>
          <w:i/>
          <w:iCs/>
          <w:color w:val="000000"/>
          <w:sz w:val="24"/>
          <w:szCs w:val="19"/>
          <w:lang w:eastAsia="tr-TR"/>
        </w:rPr>
        <w:t>Hürriyeti’ne</w:t>
      </w:r>
      <w:proofErr w:type="spellEnd"/>
      <w:r w:rsidRPr="009B6222">
        <w:rPr>
          <w:rFonts w:ascii="Times New Roman" w:eastAsia="Times New Roman" w:hAnsi="Times New Roman" w:cs="Times New Roman"/>
          <w:i/>
          <w:iCs/>
          <w:color w:val="000000"/>
          <w:sz w:val="24"/>
          <w:szCs w:val="19"/>
          <w:lang w:eastAsia="tr-TR"/>
        </w:rPr>
        <w:t xml:space="preserve"> aykırıdır. Zira davası birleştirilen davacı ve davalı taraflar da bu birleştirme kararına karşı hiçbir başvuru hakkına sahip değildir ve bu durum adil yargılama hakkı ile çelişmektedir.</w:t>
      </w:r>
    </w:p>
    <w:p w:rsidR="009B6222" w:rsidRDefault="009B6222" w:rsidP="009B6222">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B6222">
        <w:rPr>
          <w:rFonts w:ascii="Times New Roman" w:eastAsia="Times New Roman" w:hAnsi="Times New Roman" w:cs="Times New Roman"/>
          <w:i/>
          <w:iCs/>
          <w:color w:val="000000"/>
          <w:sz w:val="24"/>
          <w:szCs w:val="19"/>
          <w:lang w:eastAsia="tr-TR"/>
        </w:rPr>
        <w:t xml:space="preserve"> 6100 sayılı Yasanın 166/1. maddesinde yer alan “ve bu karar diğer mahkemeyi bağlar” ibaresi Türkiye Cumhuriyeti Anayasasının “Mahkemelerin Bağımsızlığı” başlıklı 138. maddesine de aykırıdır. Zira aynı düzeydeki bir mahkeme kararı, diğerinden üstün tutulmakta ve bunun “etkin denetimi” dahi yapılmamaktadır.</w:t>
      </w:r>
    </w:p>
    <w:p w:rsidR="009B6222" w:rsidRPr="009B6222" w:rsidRDefault="009B6222" w:rsidP="009B6222">
      <w:pPr>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B6222">
        <w:rPr>
          <w:rFonts w:ascii="Times New Roman" w:eastAsia="Times New Roman" w:hAnsi="Times New Roman" w:cs="Times New Roman"/>
          <w:i/>
          <w:iCs/>
          <w:color w:val="000000"/>
          <w:sz w:val="24"/>
          <w:szCs w:val="19"/>
          <w:lang w:eastAsia="tr-TR"/>
        </w:rPr>
        <w:t xml:space="preserve"> Açıklanan gerekçe ile Türkiye Cumhuriyeti Anayasasının 152. maddesi ile 6216 sayılı Yasanın 40. maddesi gereğince 6100 sayılı Hukuk Muhakemeleri Kanununun 166/1. </w:t>
      </w:r>
      <w:proofErr w:type="gramStart"/>
      <w:r w:rsidRPr="009B6222">
        <w:rPr>
          <w:rFonts w:ascii="Times New Roman" w:eastAsia="Times New Roman" w:hAnsi="Times New Roman" w:cs="Times New Roman"/>
          <w:i/>
          <w:iCs/>
          <w:color w:val="000000"/>
          <w:sz w:val="24"/>
          <w:szCs w:val="19"/>
          <w:lang w:eastAsia="tr-TR"/>
        </w:rPr>
        <w:t>maddesinde yer alan “ve bu karar diğer mahkemeyi bağlar” ibaresinin Türkiye Cumhuriyeti Anayasasının 36. maddesi ile 138. maddesine aykırı olduğundan, iptali konusunda Yüksek Mahkemenizin takdiri ve gereği arz olunur.”"</w:t>
      </w:r>
      <w:proofErr w:type="gramEnd"/>
    </w:p>
    <w:p w:rsidR="00CE1FB9" w:rsidRPr="009B6222" w:rsidRDefault="00CE1FB9" w:rsidP="009B6222">
      <w:pPr>
        <w:spacing w:before="100" w:beforeAutospacing="1" w:after="100" w:afterAutospacing="1" w:line="240" w:lineRule="auto"/>
        <w:ind w:firstLine="709"/>
        <w:jc w:val="both"/>
        <w:rPr>
          <w:rFonts w:ascii="Times New Roman" w:hAnsi="Times New Roman" w:cs="Times New Roman"/>
          <w:sz w:val="24"/>
        </w:rPr>
      </w:pPr>
    </w:p>
    <w:sectPr w:rsidR="00CE1FB9" w:rsidRPr="009B622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EF7" w:rsidRDefault="00726EF7" w:rsidP="009B6222">
      <w:pPr>
        <w:spacing w:after="0" w:line="240" w:lineRule="auto"/>
      </w:pPr>
      <w:r>
        <w:separator/>
      </w:r>
    </w:p>
  </w:endnote>
  <w:endnote w:type="continuationSeparator" w:id="0">
    <w:p w:rsidR="00726EF7" w:rsidRDefault="00726EF7" w:rsidP="009B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22" w:rsidRDefault="009B6222" w:rsidP="00371B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6222" w:rsidRDefault="009B6222" w:rsidP="009B62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22" w:rsidRPr="009B6222" w:rsidRDefault="009B6222" w:rsidP="00371BC0">
    <w:pPr>
      <w:pStyle w:val="Altbilgi"/>
      <w:framePr w:wrap="around" w:vAnchor="text" w:hAnchor="margin" w:xAlign="right" w:y="1"/>
      <w:rPr>
        <w:rStyle w:val="SayfaNumaras"/>
        <w:rFonts w:ascii="Times New Roman" w:hAnsi="Times New Roman" w:cs="Times New Roman"/>
      </w:rPr>
    </w:pPr>
    <w:r w:rsidRPr="009B6222">
      <w:rPr>
        <w:rStyle w:val="SayfaNumaras"/>
        <w:rFonts w:ascii="Times New Roman" w:hAnsi="Times New Roman" w:cs="Times New Roman"/>
      </w:rPr>
      <w:fldChar w:fldCharType="begin"/>
    </w:r>
    <w:r w:rsidRPr="009B6222">
      <w:rPr>
        <w:rStyle w:val="SayfaNumaras"/>
        <w:rFonts w:ascii="Times New Roman" w:hAnsi="Times New Roman" w:cs="Times New Roman"/>
      </w:rPr>
      <w:instrText xml:space="preserve">PAGE  </w:instrText>
    </w:r>
    <w:r w:rsidRPr="009B622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B6222">
      <w:rPr>
        <w:rStyle w:val="SayfaNumaras"/>
        <w:rFonts w:ascii="Times New Roman" w:hAnsi="Times New Roman" w:cs="Times New Roman"/>
      </w:rPr>
      <w:fldChar w:fldCharType="end"/>
    </w:r>
  </w:p>
  <w:p w:rsidR="009B6222" w:rsidRPr="009B6222" w:rsidRDefault="009B6222" w:rsidP="009B622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EF7" w:rsidRDefault="00726EF7" w:rsidP="009B6222">
      <w:pPr>
        <w:spacing w:after="0" w:line="240" w:lineRule="auto"/>
      </w:pPr>
      <w:r>
        <w:separator/>
      </w:r>
    </w:p>
  </w:footnote>
  <w:footnote w:type="continuationSeparator" w:id="0">
    <w:p w:rsidR="00726EF7" w:rsidRDefault="00726EF7" w:rsidP="009B62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22" w:rsidRPr="002D14FA" w:rsidRDefault="009B6222" w:rsidP="009B6222">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2D14FA">
      <w:rPr>
        <w:rFonts w:ascii="Times New Roman" w:eastAsia="Times New Roman" w:hAnsi="Times New Roman" w:cs="Times New Roman"/>
        <w:b/>
        <w:color w:val="000000"/>
        <w:sz w:val="24"/>
        <w:lang w:eastAsia="tr-TR"/>
      </w:rPr>
      <w:t>: 2014</w:t>
    </w:r>
    <w:proofErr w:type="gramEnd"/>
    <w:r w:rsidRPr="002D14FA">
      <w:rPr>
        <w:rFonts w:ascii="Times New Roman" w:eastAsia="Times New Roman" w:hAnsi="Times New Roman" w:cs="Times New Roman"/>
        <w:b/>
        <w:color w:val="000000"/>
        <w:sz w:val="24"/>
        <w:lang w:eastAsia="tr-TR"/>
      </w:rPr>
      <w:t>/5</w:t>
    </w:r>
  </w:p>
  <w:p w:rsidR="009B6222" w:rsidRPr="002D14FA" w:rsidRDefault="009B6222" w:rsidP="009B6222">
    <w:pPr>
      <w:shd w:val="clear" w:color="auto" w:fill="FFFFFF"/>
      <w:spacing w:after="0" w:line="240" w:lineRule="auto"/>
      <w:jc w:val="both"/>
      <w:rPr>
        <w:rFonts w:ascii="Times New Roman" w:eastAsia="Times New Roman" w:hAnsi="Times New Roman" w:cs="Times New Roman"/>
        <w:b/>
        <w:color w:val="000000"/>
        <w:sz w:val="24"/>
        <w:lang w:eastAsia="tr-TR"/>
      </w:rPr>
    </w:pPr>
    <w:r w:rsidRPr="002D14FA">
      <w:rPr>
        <w:rFonts w:ascii="Times New Roman" w:eastAsia="Times New Roman" w:hAnsi="Times New Roman" w:cs="Times New Roman"/>
        <w:b/>
        <w:color w:val="000000"/>
        <w:sz w:val="24"/>
        <w:lang w:eastAsia="tr-TR"/>
      </w:rPr>
      <w:t xml:space="preserve">Karar </w:t>
    </w:r>
    <w:proofErr w:type="gramStart"/>
    <w:r w:rsidRPr="002D14FA">
      <w:rPr>
        <w:rFonts w:ascii="Times New Roman" w:eastAsia="Times New Roman" w:hAnsi="Times New Roman" w:cs="Times New Roman"/>
        <w:b/>
        <w:color w:val="000000"/>
        <w:sz w:val="24"/>
        <w:lang w:eastAsia="tr-TR"/>
      </w:rPr>
      <w:t>Sayısı : 2014</w:t>
    </w:r>
    <w:proofErr w:type="gramEnd"/>
    <w:r w:rsidRPr="002D14FA">
      <w:rPr>
        <w:rFonts w:ascii="Times New Roman" w:eastAsia="Times New Roman" w:hAnsi="Times New Roman" w:cs="Times New Roman"/>
        <w:b/>
        <w:color w:val="000000"/>
        <w:sz w:val="24"/>
        <w:lang w:eastAsia="tr-TR"/>
      </w:rPr>
      <w:t>/65</w:t>
    </w:r>
  </w:p>
  <w:p w:rsidR="009B6222" w:rsidRPr="009B6222" w:rsidRDefault="009B6222" w:rsidP="009B62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22"/>
    <w:rsid w:val="00726EF7"/>
    <w:rsid w:val="009B622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E98DD-A7A7-4517-BF02-29C28BE1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0">
    <w:name w:val="bodytext0"/>
    <w:basedOn w:val="Normal"/>
    <w:rsid w:val="009B62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62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222"/>
  </w:style>
  <w:style w:type="paragraph" w:styleId="Altbilgi">
    <w:name w:val="footer"/>
    <w:basedOn w:val="Normal"/>
    <w:link w:val="AltbilgiChar"/>
    <w:uiPriority w:val="99"/>
    <w:unhideWhenUsed/>
    <w:rsid w:val="009B62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6222"/>
  </w:style>
  <w:style w:type="character" w:styleId="SayfaNumaras">
    <w:name w:val="page number"/>
    <w:basedOn w:val="VarsaylanParagrafYazTipi"/>
    <w:uiPriority w:val="99"/>
    <w:semiHidden/>
    <w:unhideWhenUsed/>
    <w:rsid w:val="009B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2019-02-21T13:23:00Z</dcterms:created>
  <dcterms:modified xsi:type="dcterms:W3CDTF">2019-02-21T13:24:00Z</dcterms:modified>
</cp:coreProperties>
</file>