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8C3" w:rsidRPr="003978C3" w:rsidRDefault="003978C3" w:rsidP="003978C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3978C3">
        <w:rPr>
          <w:rFonts w:ascii="Times New Roman" w:eastAsia="Times New Roman" w:hAnsi="Times New Roman" w:cs="Times New Roman"/>
          <w:b/>
          <w:bCs/>
          <w:color w:val="000000"/>
          <w:sz w:val="24"/>
          <w:szCs w:val="26"/>
          <w:lang w:eastAsia="tr-TR"/>
        </w:rPr>
        <w:t>"...</w:t>
      </w:r>
    </w:p>
    <w:p w:rsidR="003978C3" w:rsidRDefault="003978C3" w:rsidP="003978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78C3">
        <w:rPr>
          <w:rFonts w:ascii="Times New Roman" w:eastAsia="Times New Roman" w:hAnsi="Times New Roman" w:cs="Times New Roman"/>
          <w:b/>
          <w:bCs/>
          <w:color w:val="000000"/>
          <w:sz w:val="24"/>
          <w:szCs w:val="26"/>
          <w:lang w:eastAsia="tr-TR"/>
        </w:rPr>
        <w:t>II- İTİRAZ GEREKÇESİ</w:t>
      </w:r>
    </w:p>
    <w:p w:rsidR="003978C3" w:rsidRDefault="003978C3" w:rsidP="003978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78C3">
        <w:rPr>
          <w:rFonts w:ascii="Times New Roman" w:eastAsia="Times New Roman" w:hAnsi="Times New Roman" w:cs="Times New Roman"/>
          <w:color w:val="000000"/>
          <w:sz w:val="24"/>
          <w:szCs w:val="26"/>
          <w:lang w:eastAsia="tr-TR"/>
        </w:rPr>
        <w:t>Başvuru kararının gerekçe bölümü şöyledir:</w:t>
      </w:r>
    </w:p>
    <w:p w:rsidR="003978C3" w:rsidRDefault="003978C3" w:rsidP="003978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78C3">
        <w:rPr>
          <w:rFonts w:ascii="Times New Roman" w:eastAsia="Times New Roman" w:hAnsi="Times New Roman" w:cs="Times New Roman"/>
          <w:color w:val="000000"/>
          <w:sz w:val="24"/>
          <w:szCs w:val="26"/>
          <w:lang w:eastAsia="tr-TR"/>
        </w:rPr>
        <w:t>"</w:t>
      </w:r>
      <w:r w:rsidRPr="003978C3">
        <w:rPr>
          <w:rFonts w:ascii="Times New Roman" w:eastAsia="Times New Roman" w:hAnsi="Times New Roman" w:cs="Times New Roman"/>
          <w:i/>
          <w:iCs/>
          <w:color w:val="000000"/>
          <w:sz w:val="24"/>
          <w:szCs w:val="26"/>
          <w:lang w:eastAsia="tr-TR"/>
        </w:rPr>
        <w:t>Elektrik Üretim A.Ş. Genel Müdürlüğü, Maden Sahaları Daire Başkanlığı'nda tekniker olarak görev yapmakta iken isteği üzerine emekliye ayrılan ve 5434 sayılı Kanuna tabi 36 yıllık hizmetinin 30 yıla kadarki kısmı için emekli ikramiyesi ödenen davacı tarafından, 36 yıllık hizmetinin kalan 6 yıllık kısmı için de tarafına emekli ikramiyesi ödenmesi istemiyle yapmış olduğu 10.10.2012 tarihli başvurusunun reddine ilişkin 31.12.2012 tarih ve 026 sayılı işlemin iptali istemiyle Sosyal Güvenlik Kurumu Başkanlığı'na karşı açılan davada, davacının Anayasaya aykırılık iddiasında bulunması üzerine, uyuşmazlığın çözümünde uygulanacak olan 5434 sayılı Türkiye Cumhuriyeti Emekli Sandığı Kanunu'nun 89. maddesinin 4. fıkrasında yer alan "... verilecek emeklilik ikramiyesinin hesabında 30 fiili hizmet yılından fazla süreler ... dikkate alınmaz." hükmündeki ibarenin Anayasaya aykırı olduğuna ilişkin iddia ciddi görülerek, işin gereği düşünüldü:</w:t>
      </w:r>
    </w:p>
    <w:p w:rsidR="003978C3" w:rsidRDefault="003978C3" w:rsidP="003978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78C3">
        <w:rPr>
          <w:rFonts w:ascii="Times New Roman" w:eastAsia="Times New Roman" w:hAnsi="Times New Roman" w:cs="Times New Roman"/>
          <w:i/>
          <w:iCs/>
          <w:color w:val="000000"/>
          <w:sz w:val="24"/>
          <w:szCs w:val="26"/>
          <w:lang w:eastAsia="tr-TR"/>
        </w:rPr>
        <w:t>Anayasamızın 2. maddesinde; Türkiye Cumhuriyetinin, toplumun huzuru, milli dayanışma ve adalet anlayışı içinde, insan haklarına saygılı, Atatürk milliyetçiliğine bağlı, başlangıçta belirtilen temel ilkelere dayanan, demokratik, laik ve sosyal bir hukuk Devleti olduğu, "Kanun Önünde Eşitlik" başlıklı 10. maddesinde ise; Herkesin, dil, ırk, renk, cinsiyet, siyasî düşünce, felsefî inanç, din, mezhep ve benzeri sebeplerle ayırım gözetilmeksizin kanun önünde eşit olduğu, Devlet organlarının ve idare makamları bütün işlemlerinde kanun önünde eşitlik ilkesine uygun olarak hareket etmek zorunda bulundukları kurala bağlanmıştır.</w:t>
      </w:r>
    </w:p>
    <w:p w:rsidR="003978C3" w:rsidRDefault="003978C3" w:rsidP="003978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78C3">
        <w:rPr>
          <w:rFonts w:ascii="Times New Roman" w:eastAsia="Times New Roman" w:hAnsi="Times New Roman" w:cs="Times New Roman"/>
          <w:i/>
          <w:iCs/>
          <w:color w:val="000000"/>
          <w:sz w:val="24"/>
          <w:szCs w:val="26"/>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3978C3" w:rsidRDefault="003978C3" w:rsidP="003978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78C3">
        <w:rPr>
          <w:rFonts w:ascii="Times New Roman" w:eastAsia="Times New Roman" w:hAnsi="Times New Roman" w:cs="Times New Roman"/>
          <w:i/>
          <w:iCs/>
          <w:color w:val="000000"/>
          <w:sz w:val="24"/>
          <w:szCs w:val="26"/>
          <w:lang w:eastAsia="tr-TR"/>
        </w:rPr>
        <w:t>Diğer taraftan, Anayasa Mahkemesi kararlarında vurgulandığı üzere eşitlik ilkesinin amacı, hukuksal durumları aynı olanların kanunlarca aynı işleme bağlı tutulmalarını sağlamak ve kişilere kanun karşısında ayrım yapılmasını ve ayrıcalık tanınmasını önlemektir. Bu ilkeyle, aynı durumda bulunan kimi kişi ve topluluklara ayrı kurallar uygulanarak kanun karşısında eşitliğin çiğnenmesi yasaklanmıştır. Bu ilke ile eylemli değil hukuksal eşitlik öngörülmektedir. Kanun önünde eşitlik, herkesin her yönden aynı kurallara bağlı tutulacağı anlamına gelmez. Durum ve konumlarındaki özellikler, kimi kişiler ya da topluluklar için değişik kuralları gerekli kılabilir. Aynı hukuksal durumlar aynı, ayrı hukuksal durumlar farklı kurallara bağlı tutulursa Anayasa'nın öngördüğü eşitlik ilkesi zedelenmiş olmaz.</w:t>
      </w:r>
    </w:p>
    <w:p w:rsidR="003978C3" w:rsidRDefault="003978C3" w:rsidP="003978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78C3">
        <w:rPr>
          <w:rFonts w:ascii="Times New Roman" w:eastAsia="Times New Roman" w:hAnsi="Times New Roman" w:cs="Times New Roman"/>
          <w:i/>
          <w:iCs/>
          <w:color w:val="000000"/>
          <w:sz w:val="24"/>
          <w:szCs w:val="26"/>
          <w:lang w:eastAsia="tr-TR"/>
        </w:rPr>
        <w:t xml:space="preserve">Dosyanın incelenmesinden; davacının Türkiye Kömür İşletmeleri, Orta Anadolu İşletmesinde 04.01.1979 tarihinde göreve başladığı, son olarak Elektrik Üretim A.Ş. Genel Müdürlüğü, Maden Sahaları Daire Başkanlığı'nda tekniker olarak görev yapmakta iken 20.07.2012 tarihinde kendi isteği üzerine emekliye ayrıldığı, davacının 33 yıl, 3 ay, 14 gün fiili hizmeti, 2 yıl, 5 ay, 15 gün fiili hizmet zammı, 3 ay, 1 gün de borçlanma olmak üzere toplamda 36 yıl T.C. Emekli Sandığına tabi hizmetinin bulunduğu, davacıya 36 yıllık hizmetinin sadece 30 yıllık kısmı üzerinden 52.039,22 TL emekli ikramiyesi ödemesi yapıldığı, 36 yıllık hizmetinin kalan 6 yıllık kısmı için de tarafına emekli ikramiyesi ödenmesi istemiyle yapmış olduğu </w:t>
      </w:r>
      <w:r w:rsidRPr="003978C3">
        <w:rPr>
          <w:rFonts w:ascii="Times New Roman" w:eastAsia="Times New Roman" w:hAnsi="Times New Roman" w:cs="Times New Roman"/>
          <w:i/>
          <w:iCs/>
          <w:color w:val="000000"/>
          <w:sz w:val="24"/>
          <w:szCs w:val="26"/>
          <w:lang w:eastAsia="tr-TR"/>
        </w:rPr>
        <w:lastRenderedPageBreak/>
        <w:t>10.10.2012 tarihli başvurusunun reddi üzerine bakılmakta olan davanın açıldığı anlaşılmaktadır.</w:t>
      </w:r>
    </w:p>
    <w:p w:rsidR="003978C3" w:rsidRDefault="003978C3" w:rsidP="003978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78C3">
        <w:rPr>
          <w:rFonts w:ascii="Times New Roman" w:eastAsia="Times New Roman" w:hAnsi="Times New Roman" w:cs="Times New Roman"/>
          <w:i/>
          <w:iCs/>
          <w:color w:val="000000"/>
          <w:sz w:val="24"/>
          <w:szCs w:val="26"/>
          <w:lang w:eastAsia="tr-TR"/>
        </w:rPr>
        <w:t>Uyuşmazlığın çözümünde uygulanacak olan 5434 sayılı Türkiye Cumhuriyeti Emekli Sandığı Kanunu'nun 89. maddesinin 4. fıkrasında kamu görevlilerinin emeklilik ikramiyelerinin hesabında azami 30 hizmet yılının dikkate alınacağı, bu süreyi aşan hizmetin, ikramiye miktarının hesabında dikkate alınmayacağı hükme bağlanmıştır.</w:t>
      </w:r>
    </w:p>
    <w:p w:rsidR="003978C3" w:rsidRDefault="003978C3" w:rsidP="003978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78C3">
        <w:rPr>
          <w:rFonts w:ascii="Times New Roman" w:eastAsia="Times New Roman" w:hAnsi="Times New Roman" w:cs="Times New Roman"/>
          <w:i/>
          <w:iCs/>
          <w:color w:val="000000"/>
          <w:sz w:val="24"/>
          <w:szCs w:val="26"/>
          <w:lang w:eastAsia="tr-TR"/>
        </w:rPr>
        <w:t>İşçiler bakımından, kıdem tazminatını düzenleyen 1475 sayılı Kanun'un 14. maddesinde ise, işçinin işe başladığı tarihten itibaren hizmet aktinin devamı süresince her geçen tam yıl için işverence işçiye 30 günlük ücreti tutarında kıdem tazminatı ödeneceği kurala bağlanmıştır. Ancak, anılan maddede işçiler için ödenecek kıdem tazminatının hesaplanmasında süre bakımından herhangi bir sınırlama bulunmamaktadır. Örneğin, iş sözleşmesi uyarınca 35 yıl boyunca hizmet görmüş bir işçiye, çalışmış olduğu her yıl için 30 günlük ücreti tutarında kıdem tazminatı ödenecektir.</w:t>
      </w:r>
    </w:p>
    <w:p w:rsidR="003978C3" w:rsidRDefault="003978C3" w:rsidP="003978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78C3">
        <w:rPr>
          <w:rFonts w:ascii="Times New Roman" w:eastAsia="Times New Roman" w:hAnsi="Times New Roman" w:cs="Times New Roman"/>
          <w:i/>
          <w:iCs/>
          <w:color w:val="000000"/>
          <w:sz w:val="24"/>
          <w:szCs w:val="26"/>
          <w:lang w:eastAsia="tr-TR"/>
        </w:rPr>
        <w:t>Kıdem tazminatının hesaplanmasında herhangi bir süre sınırlamasının bulunmamasına karşılık, 5434 sayılı Kanuna tabi görev yapmış kişilerin emekli ikramiyesinin hesaplanmasında 30 yıllık süre sınırlamasına gidilmiş olması ise, Anayasa'nın 2. ve 10. maddelerinde yer alan hukuk devleti ile eşitlik ilkesine aykırılık arz etmektedir.</w:t>
      </w:r>
    </w:p>
    <w:p w:rsidR="003978C3" w:rsidRDefault="003978C3" w:rsidP="003978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78C3">
        <w:rPr>
          <w:rFonts w:ascii="Times New Roman" w:eastAsia="Times New Roman" w:hAnsi="Times New Roman" w:cs="Times New Roman"/>
          <w:i/>
          <w:iCs/>
          <w:color w:val="000000"/>
          <w:sz w:val="24"/>
          <w:szCs w:val="26"/>
          <w:lang w:eastAsia="tr-TR"/>
        </w:rPr>
        <w:t>Nitekim, 2829 sayılı Sosyal Güvenlik Kurumlarına Tabi Olarak Geçen Hizmetlerin Birleştirilmesi Hakkında Kanun'un 12. maddesinin 1. fıkrasında; "Son defa T.C. Emekli Sandığı'na tabi görevlerden emekliye ayrılan ve kendilerine bu Kanun'un 8. maddesi uyarınca birleştirilen hizmet süreleri üzerinden aylık bağlananlara, T.C. Emekli Sandığı'na tabi daire, kuruluş ve ortaklıklarda prim veya kesenek ödemek suretiyle geçen sürelerinin toplamı üzerinden, 5434 sayılı T.C. Emekli Sandığı Kanun'u hükümlerine göre emekli ikramiyesi ödenir." hükmü yer almakta iken; anılan Kanun'un 12. maddesinin 1. fıkrasında yer alan "Son defa T.C. Emekli Sandığı'na tabi görevlerden emekliye ayrılan ve..." ibaresi, Anayasa Mahkemesi'nin 05.2.2009 gün ve E:2005/40, K:2009/17 sayılı kararıyla, farklı sosyal güvenlik kurumlarındaki hizmet süreleri birleştirilerek emekli olanlara aylık bağlandığı halde, son defa bağlı olunan sosyal güvenlik kurumuna göre a</w:t>
      </w:r>
      <w:bookmarkStart w:id="0" w:name="_GoBack"/>
      <w:bookmarkEnd w:id="0"/>
      <w:r w:rsidRPr="003978C3">
        <w:rPr>
          <w:rFonts w:ascii="Times New Roman" w:eastAsia="Times New Roman" w:hAnsi="Times New Roman" w:cs="Times New Roman"/>
          <w:i/>
          <w:iCs/>
          <w:color w:val="000000"/>
          <w:sz w:val="24"/>
          <w:szCs w:val="26"/>
          <w:lang w:eastAsia="tr-TR"/>
        </w:rPr>
        <w:t>yırım yapılarak Emekli Sandığı'na tabi görevlerden emekliye ayrılmayanlara 5434 sayılı Kanun'a tabi çalışma süreleri için emekli ikramiyesi ödenmemesinin Anayasa'nın 10. maddesindeki eşitlik ilkesi ile 2. maddesindeki hukuk devleti ilkesine aykırı olduğu gerekçesiyle iptal edilmiştir.</w:t>
      </w:r>
    </w:p>
    <w:p w:rsidR="003978C3" w:rsidRPr="003978C3" w:rsidRDefault="003978C3" w:rsidP="003978C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978C3">
        <w:rPr>
          <w:rFonts w:ascii="Times New Roman" w:eastAsia="Times New Roman" w:hAnsi="Times New Roman" w:cs="Times New Roman"/>
          <w:i/>
          <w:iCs/>
          <w:color w:val="000000"/>
          <w:sz w:val="24"/>
          <w:szCs w:val="26"/>
          <w:lang w:eastAsia="tr-TR"/>
        </w:rPr>
        <w:t>Açıklanan nedenlerle, Mahkememizce bakılmakta olan davada uygulanması gereken 5434 sayılı Türkiye Cumhuriyeti Emekli Sandığı Kanunu'nun 89. maddesinin 4. fıkrasında yer alan "...verilecek emeklilik ikramiyesinin hesabında 30 fiili hizmet yılından fazla süreler .... dikkate alınmaz." ibaresinin Anayasa'nın 2. ve 10. maddelerine aykırı olduğu kanaatine ulaşıldığından, Anayasa'nın 152. ve 6216 sayılı Anayasa Mahkemesinin Kuruluşu ve Yargılama Usulleri Hakkında Kanunun 40. maddeleri uyarınca söz konusu ibarenin iptali istemiyle itiraz yoluyla Anayasa Mahkemesine başvurulmasına, 19/07/2013 tarihinde karar verildi.""</w:t>
      </w:r>
    </w:p>
    <w:p w:rsidR="00CE1FB9" w:rsidRPr="003978C3" w:rsidRDefault="00CE1FB9" w:rsidP="003978C3">
      <w:pPr>
        <w:spacing w:before="100" w:beforeAutospacing="1" w:after="100" w:afterAutospacing="1" w:line="240" w:lineRule="auto"/>
        <w:ind w:firstLine="709"/>
        <w:jc w:val="both"/>
        <w:rPr>
          <w:rFonts w:ascii="Times New Roman" w:hAnsi="Times New Roman" w:cs="Times New Roman"/>
          <w:sz w:val="24"/>
        </w:rPr>
      </w:pPr>
    </w:p>
    <w:sectPr w:rsidR="00CE1FB9" w:rsidRPr="003978C3">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5B0" w:rsidRDefault="006325B0" w:rsidP="003978C3">
      <w:pPr>
        <w:spacing w:after="0" w:line="240" w:lineRule="auto"/>
      </w:pPr>
      <w:r>
        <w:separator/>
      </w:r>
    </w:p>
  </w:endnote>
  <w:endnote w:type="continuationSeparator" w:id="0">
    <w:p w:rsidR="006325B0" w:rsidRDefault="006325B0" w:rsidP="00397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8C3" w:rsidRDefault="003978C3" w:rsidP="00984D4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978C3" w:rsidRDefault="003978C3" w:rsidP="003978C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8C3" w:rsidRPr="003978C3" w:rsidRDefault="003978C3" w:rsidP="00984D46">
    <w:pPr>
      <w:pStyle w:val="Altbilgi"/>
      <w:framePr w:wrap="around" w:vAnchor="text" w:hAnchor="margin" w:xAlign="right" w:y="1"/>
      <w:rPr>
        <w:rStyle w:val="SayfaNumaras"/>
        <w:rFonts w:ascii="Times New Roman" w:hAnsi="Times New Roman" w:cs="Times New Roman"/>
      </w:rPr>
    </w:pPr>
    <w:r w:rsidRPr="003978C3">
      <w:rPr>
        <w:rStyle w:val="SayfaNumaras"/>
        <w:rFonts w:ascii="Times New Roman" w:hAnsi="Times New Roman" w:cs="Times New Roman"/>
      </w:rPr>
      <w:fldChar w:fldCharType="begin"/>
    </w:r>
    <w:r w:rsidRPr="003978C3">
      <w:rPr>
        <w:rStyle w:val="SayfaNumaras"/>
        <w:rFonts w:ascii="Times New Roman" w:hAnsi="Times New Roman" w:cs="Times New Roman"/>
      </w:rPr>
      <w:instrText xml:space="preserve">PAGE  </w:instrText>
    </w:r>
    <w:r w:rsidRPr="003978C3">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3978C3">
      <w:rPr>
        <w:rStyle w:val="SayfaNumaras"/>
        <w:rFonts w:ascii="Times New Roman" w:hAnsi="Times New Roman" w:cs="Times New Roman"/>
      </w:rPr>
      <w:fldChar w:fldCharType="end"/>
    </w:r>
  </w:p>
  <w:p w:rsidR="003978C3" w:rsidRPr="003978C3" w:rsidRDefault="003978C3" w:rsidP="003978C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5B0" w:rsidRDefault="006325B0" w:rsidP="003978C3">
      <w:pPr>
        <w:spacing w:after="0" w:line="240" w:lineRule="auto"/>
      </w:pPr>
      <w:r>
        <w:separator/>
      </w:r>
    </w:p>
  </w:footnote>
  <w:footnote w:type="continuationSeparator" w:id="0">
    <w:p w:rsidR="006325B0" w:rsidRDefault="006325B0" w:rsidP="003978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8C3" w:rsidRPr="00E53680" w:rsidRDefault="003978C3" w:rsidP="003978C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E53680">
      <w:rPr>
        <w:rFonts w:ascii="Times New Roman" w:eastAsia="Times New Roman" w:hAnsi="Times New Roman" w:cs="Times New Roman"/>
        <w:b/>
        <w:bCs/>
        <w:color w:val="000000"/>
        <w:sz w:val="24"/>
        <w:szCs w:val="26"/>
        <w:lang w:eastAsia="tr-TR"/>
      </w:rPr>
      <w:t>Esas Sayısı : 2013/111</w:t>
    </w:r>
  </w:p>
  <w:p w:rsidR="003978C3" w:rsidRPr="003978C3" w:rsidRDefault="003978C3" w:rsidP="003978C3">
    <w:pPr>
      <w:pStyle w:val="stbilgi"/>
    </w:pPr>
    <w:r w:rsidRPr="00E53680">
      <w:rPr>
        <w:rFonts w:ascii="Times New Roman" w:eastAsia="Times New Roman" w:hAnsi="Times New Roman" w:cs="Times New Roman"/>
        <w:b/>
        <w:bCs/>
        <w:color w:val="000000"/>
        <w:sz w:val="24"/>
        <w:szCs w:val="26"/>
        <w:lang w:eastAsia="tr-TR"/>
      </w:rPr>
      <w:t>Karar Sayısı : 2014/195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8C3"/>
    <w:rsid w:val="003978C3"/>
    <w:rsid w:val="006325B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E540F-11AB-4744-8275-A57407231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3978C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978C3"/>
  </w:style>
  <w:style w:type="paragraph" w:styleId="Altbilgi">
    <w:name w:val="footer"/>
    <w:basedOn w:val="Normal"/>
    <w:link w:val="AltbilgiChar"/>
    <w:uiPriority w:val="99"/>
    <w:unhideWhenUsed/>
    <w:rsid w:val="003978C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978C3"/>
  </w:style>
  <w:style w:type="character" w:styleId="SayfaNumaras">
    <w:name w:val="page number"/>
    <w:basedOn w:val="VarsaylanParagrafYazTipi"/>
    <w:uiPriority w:val="99"/>
    <w:semiHidden/>
    <w:unhideWhenUsed/>
    <w:rsid w:val="003978C3"/>
  </w:style>
  <w:style w:type="character" w:styleId="Kpr">
    <w:name w:val="Hyperlink"/>
    <w:basedOn w:val="VarsaylanParagrafYazTipi"/>
    <w:uiPriority w:val="99"/>
    <w:semiHidden/>
    <w:unhideWhenUsed/>
    <w:rsid w:val="003978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00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998</Words>
  <Characters>5690</Characters>
  <Application>Microsoft Office Word</Application>
  <DocSecurity>0</DocSecurity>
  <Lines>47</Lines>
  <Paragraphs>13</Paragraphs>
  <ScaleCrop>false</ScaleCrop>
  <Company/>
  <LinksUpToDate>false</LinksUpToDate>
  <CharactersWithSpaces>6675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2019-02-20T07:54:00Z</dcterms:created>
  <dcterms:modified xsi:type="dcterms:W3CDTF">2019-02-20T07:54:00Z</dcterms:modified>
</cp:coreProperties>
</file>