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D02" w:rsidRPr="00657D02" w:rsidRDefault="00657D02" w:rsidP="00657D02">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bookmarkStart w:id="0" w:name="_GoBack"/>
      <w:bookmarkEnd w:id="0"/>
      <w:r w:rsidRPr="00657D02">
        <w:rPr>
          <w:rFonts w:ascii="Times New Roman" w:eastAsia="Times New Roman" w:hAnsi="Times New Roman" w:cs="Times New Roman"/>
          <w:b/>
          <w:bCs/>
          <w:color w:val="000000"/>
          <w:sz w:val="24"/>
          <w:lang w:eastAsia="tr-TR"/>
        </w:rPr>
        <w:t>"...</w:t>
      </w:r>
    </w:p>
    <w:p w:rsidR="00657D02" w:rsidRDefault="00657D02" w:rsidP="00657D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57D02">
        <w:rPr>
          <w:rFonts w:ascii="Times New Roman" w:eastAsia="Times New Roman" w:hAnsi="Times New Roman" w:cs="Times New Roman"/>
          <w:b/>
          <w:bCs/>
          <w:color w:val="000000"/>
          <w:sz w:val="24"/>
          <w:lang w:eastAsia="tr-TR"/>
        </w:rPr>
        <w:t>II- İTİRAZ GEREKÇESİ</w:t>
      </w:r>
    </w:p>
    <w:p w:rsidR="00657D02" w:rsidRDefault="00657D02" w:rsidP="00657D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57D02">
        <w:rPr>
          <w:rFonts w:ascii="Times New Roman" w:eastAsia="Times New Roman" w:hAnsi="Times New Roman" w:cs="Times New Roman"/>
          <w:color w:val="000000"/>
          <w:sz w:val="24"/>
          <w:szCs w:val="19"/>
          <w:lang w:eastAsia="tr-TR"/>
        </w:rPr>
        <w:t>Başvuru kararının gerekçe bölümü şöyledir:</w:t>
      </w:r>
    </w:p>
    <w:p w:rsidR="00657D02" w:rsidRDefault="00657D02" w:rsidP="00657D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57D02">
        <w:rPr>
          <w:rFonts w:ascii="Times New Roman" w:eastAsia="Times New Roman" w:hAnsi="Times New Roman" w:cs="Times New Roman"/>
          <w:color w:val="000000"/>
          <w:sz w:val="24"/>
          <w:szCs w:val="19"/>
          <w:lang w:eastAsia="tr-TR"/>
        </w:rPr>
        <w:t>"</w:t>
      </w:r>
      <w:r w:rsidRPr="00657D02">
        <w:rPr>
          <w:rFonts w:ascii="Times New Roman" w:eastAsia="Times New Roman" w:hAnsi="Times New Roman" w:cs="Times New Roman"/>
          <w:i/>
          <w:iCs/>
          <w:color w:val="000000"/>
          <w:sz w:val="24"/>
          <w:szCs w:val="19"/>
          <w:lang w:eastAsia="tr-TR"/>
        </w:rPr>
        <w:t>1- Telif haklarını düzenleyen, 5846 sayılı Fikir ve Sanat Eserleri Kanunu'nun, 22 ve 23. maddeleri uyarınca, bir eserden doğan çoğaltma ve yayma hakkı münhasıran eser sahibine bırakılmıştır.</w:t>
      </w:r>
    </w:p>
    <w:p w:rsidR="00657D02" w:rsidRDefault="00657D02" w:rsidP="00657D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57D02">
        <w:rPr>
          <w:rFonts w:ascii="Times New Roman" w:eastAsia="Times New Roman" w:hAnsi="Times New Roman" w:cs="Times New Roman"/>
          <w:i/>
          <w:iCs/>
          <w:color w:val="000000"/>
          <w:sz w:val="24"/>
          <w:szCs w:val="19"/>
          <w:lang w:eastAsia="tr-TR"/>
        </w:rPr>
        <w:t>2- Bununla birlikte FSEK'in 31. maddesi ile getirilen istisna uyarınca, resmen yayımlanan veya ilan olunan, kanun, tüzük, yönetmelik, tebliğ, genelge ve kazai kararların, çoğaltılması, yayılması, işlenmesi veya herhangi bir suretle bunlardan faydalanılması kamu yararı gözetilerek serbest bırakılmıştır.</w:t>
      </w:r>
    </w:p>
    <w:p w:rsidR="00657D02" w:rsidRDefault="00657D02" w:rsidP="00657D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57D02">
        <w:rPr>
          <w:rFonts w:ascii="Times New Roman" w:eastAsia="Times New Roman" w:hAnsi="Times New Roman" w:cs="Times New Roman"/>
          <w:i/>
          <w:iCs/>
          <w:color w:val="000000"/>
          <w:sz w:val="24"/>
          <w:szCs w:val="19"/>
          <w:lang w:eastAsia="tr-TR"/>
        </w:rPr>
        <w:t>3- 132 sayılı Kanun'un 1/son maddesinde, 11/10/2011 tarih ve 662 sayılı KHK.nin 37. maddesi ile getirilen değişiklik sonucu, getirilen "Enstitünün her türlü yayını, 5/12/1951 tarihli ve 5846 sayılı Fikir ve Sanat Eserleri Kanununa tâbidir" hükmü uyarınca TSE tarafından yayınlanan her türlü yayın için, TSE'ne çoğaltma ve yayma hakkı tanınmıştır. Kanunda, TSE tarafından yayınlanan eserlerin FSEK 31. maddesi anlamında "mevzuat" niteliğinde olup olmadığı ayrımı yapılmamış, TSE tarafından yayınlanan "mevzuat niteliğindeki yayınlar" yönünden de davacı TSE'ye telif hakkı tanınmıştır. Buna göre, TSE'nin her hangi bir mevzuatı yayın şeklinde basım ve dağıtımını yapması halinde, bu yayın konusu üzerinde TSE'nin fikri mülkiyet hakkı söz konusu olacaktır.</w:t>
      </w:r>
    </w:p>
    <w:p w:rsidR="00657D02" w:rsidRPr="00657D02" w:rsidRDefault="00657D02" w:rsidP="00657D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57D02">
        <w:rPr>
          <w:rFonts w:ascii="Times New Roman" w:eastAsia="Times New Roman" w:hAnsi="Times New Roman" w:cs="Times New Roman"/>
          <w:i/>
          <w:iCs/>
          <w:color w:val="000000"/>
          <w:sz w:val="24"/>
          <w:szCs w:val="19"/>
          <w:lang w:eastAsia="tr-TR"/>
        </w:rPr>
        <w:t>4- Söz konusu 132 sayılı Kanun'un 1/son maddesindeki hüküm 1982 Anayasamızın 35. maddesine aykırıdır. Zira, "Enstitünün her türlü yayını FSEK'ne tabidir" denilmek suretiyle, mevzuat niteliğindeki eserler yönünden TSE'ye, KHK ile "fikri mülkiyet hakkı" tanınmış, kamunun mevzuattan serbest yararlanma hakkına da son verilmiştir. Oysa 1982 Anayasamızın 91. maddesinde yer alan hükme göre, temel hakları konu alan esasların Kanun Hükmünde Kararnameler ile düzenlenmesi mümkün değildir. O nedenle mevcut hüküm Anayasamızın 35. ve 91. maddelerine aykırıdır.</w:t>
      </w:r>
    </w:p>
    <w:p w:rsidR="00657D02" w:rsidRDefault="00657D02" w:rsidP="00657D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57D02">
        <w:rPr>
          <w:rFonts w:ascii="Times New Roman" w:eastAsia="Times New Roman" w:hAnsi="Times New Roman" w:cs="Times New Roman"/>
          <w:i/>
          <w:iCs/>
          <w:color w:val="000000"/>
          <w:sz w:val="24"/>
          <w:szCs w:val="19"/>
          <w:lang w:eastAsia="tr-TR"/>
        </w:rPr>
        <w:t>5- 132 sayılı Kanun'un 1/son maddesinde yapılan değişikliğe esas 662 sayılı KHK'ye ilişkin, 06.04.2011 tarih ve 6223 sayılı Yetki Kanununda, yasama organı tarafından Bakanlar Kuruluna, 132 sayılı TSE Kuruluş Kanununda değişiklik yapılması izin ve yetkisi verilmemiştir. Bakanlar Kurulu'nun yetki kanununda yer almayan bir konuda KHK düzenlemesi yapması, 1982 Anayasamızın 7. maddesindeki "yasama yetkisinin devredilemez olduğu" ilkesi ve hükmüne açık aykırılık teşkil etmektedir.</w:t>
      </w:r>
    </w:p>
    <w:p w:rsidR="00657D02" w:rsidRDefault="00657D02" w:rsidP="00657D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57D02">
        <w:rPr>
          <w:rFonts w:ascii="Times New Roman" w:eastAsia="Times New Roman" w:hAnsi="Times New Roman" w:cs="Times New Roman"/>
          <w:i/>
          <w:iCs/>
          <w:color w:val="000000"/>
          <w:sz w:val="24"/>
          <w:szCs w:val="19"/>
          <w:lang w:eastAsia="tr-TR"/>
        </w:rPr>
        <w:t>6- 132 sayılı Kanun'un 1/son maddesi hükmünün bulunmaması halinde, TSE tarafından basımı yapılacak yayınların, telif hakkı doğurur nitelikte olup olmadığı, 5846 sayılı FSEK hükümlerine göre kolaylıkla tespit edilebilecektir. Bu konuda, diğer kamu kurum ve kuruluşlarının yayınlarıyla ilgili bir hüküm getirilmeksizin, TSE için ayrı ve istisnai düzenleme yapılması, Anayasamızın 10. maddesindeki eşitlik ilkesine de aykırı olacaktır.     </w:t>
      </w:r>
    </w:p>
    <w:p w:rsidR="00657D02" w:rsidRDefault="00657D02" w:rsidP="00657D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57D02">
        <w:rPr>
          <w:rFonts w:ascii="Times New Roman" w:eastAsia="Times New Roman" w:hAnsi="Times New Roman" w:cs="Times New Roman"/>
          <w:i/>
          <w:iCs/>
          <w:color w:val="000000"/>
          <w:sz w:val="24"/>
          <w:szCs w:val="19"/>
          <w:lang w:eastAsia="tr-TR"/>
        </w:rPr>
        <w:t>KARAR:</w:t>
      </w:r>
    </w:p>
    <w:p w:rsidR="00657D02" w:rsidRDefault="00657D02" w:rsidP="00657D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57D02">
        <w:rPr>
          <w:rFonts w:ascii="Times New Roman" w:eastAsia="Times New Roman" w:hAnsi="Times New Roman" w:cs="Times New Roman"/>
          <w:i/>
          <w:iCs/>
          <w:color w:val="000000"/>
          <w:sz w:val="24"/>
          <w:szCs w:val="19"/>
          <w:lang w:eastAsia="tr-TR"/>
        </w:rPr>
        <w:t xml:space="preserve">1- Mahkememizin somut uyuşmazlıkta uygulamakla baş başa kaldığı, 132 sayılı TSE'nin Kuruluş Kanunu'nun 1/son maddesindeki "Enstitünün her türlü yayını, 5/12/1951 tarihli ve </w:t>
      </w:r>
      <w:r w:rsidRPr="00657D02">
        <w:rPr>
          <w:rFonts w:ascii="Times New Roman" w:eastAsia="Times New Roman" w:hAnsi="Times New Roman" w:cs="Times New Roman"/>
          <w:i/>
          <w:iCs/>
          <w:color w:val="000000"/>
          <w:sz w:val="24"/>
          <w:szCs w:val="19"/>
          <w:lang w:eastAsia="tr-TR"/>
        </w:rPr>
        <w:lastRenderedPageBreak/>
        <w:t>5846 sayılı Fikir ve Sanat Eserleri Kanununa tâbidir" hükmünün, Anayasamızın 7, 10, 35 ve 91. maddeleri hükümlerine aykırı olduğu inancıyla, Anayasanın 152. maddesi uyarınca iptal isteminin karara bağlanması için dosyadan bir suretin ANAYASA MAHKEMESİ BAŞKANLIĞINA gönderilmesine,</w:t>
      </w:r>
    </w:p>
    <w:p w:rsidR="00657D02" w:rsidRDefault="00657D02" w:rsidP="00657D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57D02">
        <w:rPr>
          <w:rFonts w:ascii="Times New Roman" w:eastAsia="Times New Roman" w:hAnsi="Times New Roman" w:cs="Times New Roman"/>
          <w:i/>
          <w:iCs/>
          <w:color w:val="000000"/>
          <w:sz w:val="24"/>
          <w:szCs w:val="19"/>
          <w:lang w:eastAsia="tr-TR"/>
        </w:rPr>
        <w:t>2- Anayasa Mahkemesine yapılan başvurunun sonucunun beklenilmesine ve istemin 5 ay süreyle geri bırakılmasına,</w:t>
      </w:r>
    </w:p>
    <w:p w:rsidR="00657D02" w:rsidRPr="00657D02" w:rsidRDefault="00657D02" w:rsidP="00657D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57D02">
        <w:rPr>
          <w:rFonts w:ascii="Times New Roman" w:eastAsia="Times New Roman" w:hAnsi="Times New Roman" w:cs="Times New Roman"/>
          <w:i/>
          <w:iCs/>
          <w:color w:val="000000"/>
          <w:sz w:val="24"/>
          <w:szCs w:val="19"/>
          <w:lang w:eastAsia="tr-TR"/>
        </w:rPr>
        <w:t>Dosya üzerinden yapılan inceleme sonucu karar verildi.""</w:t>
      </w:r>
    </w:p>
    <w:p w:rsidR="00CE1FB9" w:rsidRPr="00657D02" w:rsidRDefault="00CE1FB9" w:rsidP="00657D02">
      <w:pPr>
        <w:spacing w:before="100" w:beforeAutospacing="1" w:after="100" w:afterAutospacing="1" w:line="240" w:lineRule="auto"/>
        <w:ind w:firstLine="709"/>
        <w:jc w:val="both"/>
        <w:rPr>
          <w:rFonts w:ascii="Times New Roman" w:hAnsi="Times New Roman" w:cs="Times New Roman"/>
          <w:sz w:val="24"/>
        </w:rPr>
      </w:pPr>
    </w:p>
    <w:sectPr w:rsidR="00CE1FB9" w:rsidRPr="00657D02">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7F6" w:rsidRDefault="00B447F6" w:rsidP="00657D02">
      <w:pPr>
        <w:spacing w:after="0" w:line="240" w:lineRule="auto"/>
      </w:pPr>
      <w:r>
        <w:separator/>
      </w:r>
    </w:p>
  </w:endnote>
  <w:endnote w:type="continuationSeparator" w:id="0">
    <w:p w:rsidR="00B447F6" w:rsidRDefault="00B447F6" w:rsidP="00657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D02" w:rsidRDefault="00657D02" w:rsidP="00E51A6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57D02" w:rsidRDefault="00657D02" w:rsidP="00657D0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D02" w:rsidRPr="00657D02" w:rsidRDefault="00657D02" w:rsidP="00E51A6B">
    <w:pPr>
      <w:pStyle w:val="Altbilgi"/>
      <w:framePr w:wrap="around" w:vAnchor="text" w:hAnchor="margin" w:xAlign="right" w:y="1"/>
      <w:rPr>
        <w:rStyle w:val="SayfaNumaras"/>
        <w:rFonts w:ascii="Times New Roman" w:hAnsi="Times New Roman" w:cs="Times New Roman"/>
      </w:rPr>
    </w:pPr>
    <w:r w:rsidRPr="00657D02">
      <w:rPr>
        <w:rStyle w:val="SayfaNumaras"/>
        <w:rFonts w:ascii="Times New Roman" w:hAnsi="Times New Roman" w:cs="Times New Roman"/>
      </w:rPr>
      <w:fldChar w:fldCharType="begin"/>
    </w:r>
    <w:r w:rsidRPr="00657D02">
      <w:rPr>
        <w:rStyle w:val="SayfaNumaras"/>
        <w:rFonts w:ascii="Times New Roman" w:hAnsi="Times New Roman" w:cs="Times New Roman"/>
      </w:rPr>
      <w:instrText xml:space="preserve">PAGE  </w:instrText>
    </w:r>
    <w:r w:rsidRPr="00657D02">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57D02">
      <w:rPr>
        <w:rStyle w:val="SayfaNumaras"/>
        <w:rFonts w:ascii="Times New Roman" w:hAnsi="Times New Roman" w:cs="Times New Roman"/>
      </w:rPr>
      <w:fldChar w:fldCharType="end"/>
    </w:r>
  </w:p>
  <w:p w:rsidR="00657D02" w:rsidRPr="00657D02" w:rsidRDefault="00657D02" w:rsidP="00657D0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7F6" w:rsidRDefault="00B447F6" w:rsidP="00657D02">
      <w:pPr>
        <w:spacing w:after="0" w:line="240" w:lineRule="auto"/>
      </w:pPr>
      <w:r>
        <w:separator/>
      </w:r>
    </w:p>
  </w:footnote>
  <w:footnote w:type="continuationSeparator" w:id="0">
    <w:p w:rsidR="00B447F6" w:rsidRDefault="00B447F6" w:rsidP="00657D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D02" w:rsidRPr="00EB3EA3" w:rsidRDefault="00657D02" w:rsidP="00657D02">
    <w:pPr>
      <w:shd w:val="clear" w:color="auto" w:fill="FFFFFF"/>
      <w:spacing w:after="0" w:line="240" w:lineRule="auto"/>
      <w:jc w:val="both"/>
      <w:rPr>
        <w:rFonts w:ascii="Times New Roman" w:eastAsia="Times New Roman" w:hAnsi="Times New Roman" w:cs="Times New Roman"/>
        <w:b/>
        <w:bCs/>
        <w:color w:val="000000"/>
        <w:sz w:val="24"/>
        <w:lang w:eastAsia="tr-TR"/>
      </w:rPr>
    </w:pPr>
    <w:r w:rsidRPr="00EB3EA3">
      <w:rPr>
        <w:rFonts w:ascii="Times New Roman" w:eastAsia="Times New Roman" w:hAnsi="Times New Roman" w:cs="Times New Roman"/>
        <w:b/>
        <w:bCs/>
        <w:color w:val="000000"/>
        <w:sz w:val="24"/>
        <w:lang w:eastAsia="tr-TR"/>
      </w:rPr>
      <w:t>Esas Sayısı : 2013/116</w:t>
    </w:r>
  </w:p>
  <w:p w:rsidR="00657D02" w:rsidRPr="00EB3EA3" w:rsidRDefault="00657D02" w:rsidP="00657D02">
    <w:pPr>
      <w:shd w:val="clear" w:color="auto" w:fill="FFFFFF"/>
      <w:spacing w:after="0" w:line="240" w:lineRule="auto"/>
      <w:jc w:val="both"/>
      <w:rPr>
        <w:rFonts w:ascii="Times New Roman" w:eastAsia="Times New Roman" w:hAnsi="Times New Roman" w:cs="Times New Roman"/>
        <w:b/>
        <w:bCs/>
        <w:color w:val="000000"/>
        <w:sz w:val="24"/>
        <w:lang w:eastAsia="tr-TR"/>
      </w:rPr>
    </w:pPr>
    <w:r w:rsidRPr="00EB3EA3">
      <w:rPr>
        <w:rFonts w:ascii="Times New Roman" w:eastAsia="Times New Roman" w:hAnsi="Times New Roman" w:cs="Times New Roman"/>
        <w:b/>
        <w:bCs/>
        <w:color w:val="000000"/>
        <w:sz w:val="24"/>
        <w:lang w:eastAsia="tr-TR"/>
      </w:rPr>
      <w:t>Karar Sayısı : 2014/135</w:t>
    </w:r>
  </w:p>
  <w:p w:rsidR="00657D02" w:rsidRPr="00657D02" w:rsidRDefault="00657D02" w:rsidP="00657D0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D02"/>
    <w:rsid w:val="00657D02"/>
    <w:rsid w:val="00B447F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85F9E3-F54F-4212-9319-0AA2CC092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57D0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57D02"/>
  </w:style>
  <w:style w:type="paragraph" w:styleId="Altbilgi">
    <w:name w:val="footer"/>
    <w:basedOn w:val="Normal"/>
    <w:link w:val="AltbilgiChar"/>
    <w:uiPriority w:val="99"/>
    <w:unhideWhenUsed/>
    <w:rsid w:val="00657D0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57D02"/>
  </w:style>
  <w:style w:type="character" w:styleId="SayfaNumaras">
    <w:name w:val="page number"/>
    <w:basedOn w:val="VarsaylanParagrafYazTipi"/>
    <w:uiPriority w:val="99"/>
    <w:semiHidden/>
    <w:unhideWhenUsed/>
    <w:rsid w:val="00657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2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510</Words>
  <Characters>2910</Characters>
  <Application>Microsoft Office Word</Application>
  <DocSecurity>0</DocSecurity>
  <Lines>24</Lines>
  <Paragraphs>6</Paragraphs>
  <ScaleCrop>false</ScaleCrop>
  <Company/>
  <LinksUpToDate>false</LinksUpToDate>
  <CharactersWithSpaces>3414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2019-02-18T11:13:00Z</dcterms:created>
  <dcterms:modified xsi:type="dcterms:W3CDTF">2019-02-18T11:14:00Z</dcterms:modified>
</cp:coreProperties>
</file>