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05" w:rsidRPr="009B2005" w:rsidRDefault="009B2005" w:rsidP="009B20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B2005">
        <w:rPr>
          <w:rFonts w:ascii="Times New Roman" w:eastAsia="Times New Roman" w:hAnsi="Times New Roman" w:cs="Times New Roman"/>
          <w:b/>
          <w:bCs/>
          <w:color w:val="000000"/>
          <w:sz w:val="24"/>
          <w:szCs w:val="26"/>
          <w:lang w:eastAsia="tr-TR"/>
        </w:rPr>
        <w:t>"...</w:t>
      </w:r>
    </w:p>
    <w:p w:rsidR="009B2005" w:rsidRDefault="009B2005" w:rsidP="009B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B2005">
        <w:rPr>
          <w:rFonts w:ascii="Times New Roman" w:eastAsia="Times New Roman" w:hAnsi="Times New Roman" w:cs="Times New Roman"/>
          <w:b/>
          <w:bCs/>
          <w:color w:val="000000"/>
          <w:sz w:val="24"/>
          <w:szCs w:val="26"/>
          <w:lang w:eastAsia="tr-TR"/>
        </w:rPr>
        <w:t>II- İTİRAZLARIN VE YÜRÜRLÜĞÜN DURDURULMASI İSTEMİNİN GEREKÇELERİ</w:t>
      </w:r>
    </w:p>
    <w:p w:rsidR="009B2005" w:rsidRPr="009B2005" w:rsidRDefault="009B2005" w:rsidP="009B20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B2005">
        <w:rPr>
          <w:rFonts w:ascii="Times New Roman" w:eastAsia="Times New Roman" w:hAnsi="Times New Roman" w:cs="Times New Roman"/>
          <w:color w:val="000000"/>
          <w:sz w:val="24"/>
          <w:szCs w:val="26"/>
          <w:lang w:eastAsia="tr-TR"/>
        </w:rPr>
        <w:t>İtiraz yoluna başvuran Mahkemelerin başvuru kararlarında özetle; oda ve borsaların yönetim organlarında üst üste iki dönem başkanlık yapan davacıların, 5174 sayılı Türkiye Odalar ve Borsalar Birliği ile Odalar ve Borsalar Kanunu'nun itiraz konusu kuralları uyarınca, aradan iki seçim dönemi geçmedikçe aynı göreve yeniden seçilmelerinin olanaklı olmadığı, oysa Anayasa'nın 135. maddesinde öngörülen düzenleme ile kamu kurumu niteliğindeki meslek kuruluşlarının, kuruluş ve işleyişlerinin demokratik esaslara uygun olmasının amaçlandığı, demokratik devlet ilkesinin olmazsa o</w:t>
      </w:r>
      <w:bookmarkStart w:id="0" w:name="_GoBack"/>
      <w:bookmarkEnd w:id="0"/>
      <w:r w:rsidRPr="009B2005">
        <w:rPr>
          <w:rFonts w:ascii="Times New Roman" w:eastAsia="Times New Roman" w:hAnsi="Times New Roman" w:cs="Times New Roman"/>
          <w:color w:val="000000"/>
          <w:sz w:val="24"/>
          <w:szCs w:val="26"/>
          <w:lang w:eastAsia="tr-TR"/>
        </w:rPr>
        <w:t xml:space="preserve">lmaz koşulunun hiç kuşkusuz seçimler olduğu, kamu kurumu niteliğindeki meslek kuruluşu organlarının kendi üyeleri tarafından seçilmelerinin öngörülmesinin, üyeler yönünden seçme, adaylar yönünden ise seçilme hakkının kullanılması sonucunu doğurduğu; hukuk devletinde kanun koyucunun, yalnız kanunların Anayasa'ya değil, evrensel hukuk ilkelerine uygun olmasını sağlamakla da yükümlü olduğu, Anayasa'da sınırlama nedenleri gösterilmemiş demokratik hakların kullanılmasını engelleyecek düzenlemeler yapmasının olanaklı olmadığı, hukuki düzenlemelerde kendisine tanınan takdir yetkisini anayasal sınırlar içinde adalet, hakkaniyet ve kamu yararı ölçütlerini göz önünde tutarak kullanması gerektiği; itiraz konusu kurallarla, seçme ve seçilme hakkının demokratik toplum düzeninin gerekleriyle bağdaşmayacak ve hakkın özüne dokunacak biçimde kısıtlandığı, adil ve ölçülü bir düzenleme yapılmadığı, kanun koyucunun iki kere üst üste seçilemez demekle sonraki dönemler için </w:t>
      </w:r>
      <w:proofErr w:type="spellStart"/>
      <w:r w:rsidRPr="009B2005">
        <w:rPr>
          <w:rFonts w:ascii="Times New Roman" w:eastAsia="Times New Roman" w:hAnsi="Times New Roman" w:cs="Times New Roman"/>
          <w:color w:val="000000"/>
          <w:sz w:val="24"/>
          <w:szCs w:val="26"/>
          <w:lang w:eastAsia="tr-TR"/>
        </w:rPr>
        <w:t>seçilebilirlik</w:t>
      </w:r>
      <w:proofErr w:type="spellEnd"/>
      <w:r w:rsidRPr="009B2005">
        <w:rPr>
          <w:rFonts w:ascii="Times New Roman" w:eastAsia="Times New Roman" w:hAnsi="Times New Roman" w:cs="Times New Roman"/>
          <w:color w:val="000000"/>
          <w:sz w:val="24"/>
          <w:szCs w:val="26"/>
          <w:lang w:eastAsia="tr-TR"/>
        </w:rPr>
        <w:t xml:space="preserve"> yorumundaki düzenlemede </w:t>
      </w:r>
      <w:proofErr w:type="spellStart"/>
      <w:r w:rsidRPr="009B2005">
        <w:rPr>
          <w:rFonts w:ascii="Times New Roman" w:eastAsia="Times New Roman" w:hAnsi="Times New Roman" w:cs="Times New Roman"/>
          <w:color w:val="000000"/>
          <w:sz w:val="24"/>
          <w:szCs w:val="26"/>
          <w:lang w:eastAsia="tr-TR"/>
        </w:rPr>
        <w:t>keyfîlik</w:t>
      </w:r>
      <w:proofErr w:type="spellEnd"/>
      <w:r w:rsidRPr="009B2005">
        <w:rPr>
          <w:rFonts w:ascii="Times New Roman" w:eastAsia="Times New Roman" w:hAnsi="Times New Roman" w:cs="Times New Roman"/>
          <w:color w:val="000000"/>
          <w:sz w:val="24"/>
          <w:szCs w:val="26"/>
          <w:lang w:eastAsia="tr-TR"/>
        </w:rPr>
        <w:t xml:space="preserve"> bulunduğu, ayrıca, seçenlerin kanaatinin serbestçe oluşmasının önüne geçildiği ve böylece anayasal dayanaktan da yoksun olan sınırlamanın demokratik hukuk devleti işleyişine müdahale oluşturduğu belirtilerek, kuralların Anayasa'nın 2</w:t>
      </w:r>
      <w:proofErr w:type="gramStart"/>
      <w:r w:rsidRPr="009B2005">
        <w:rPr>
          <w:rFonts w:ascii="Times New Roman" w:eastAsia="Times New Roman" w:hAnsi="Times New Roman" w:cs="Times New Roman"/>
          <w:color w:val="000000"/>
          <w:sz w:val="24"/>
          <w:szCs w:val="26"/>
          <w:lang w:eastAsia="tr-TR"/>
        </w:rPr>
        <w:t>.,</w:t>
      </w:r>
      <w:proofErr w:type="gramEnd"/>
      <w:r w:rsidRPr="009B2005">
        <w:rPr>
          <w:rFonts w:ascii="Times New Roman" w:eastAsia="Times New Roman" w:hAnsi="Times New Roman" w:cs="Times New Roman"/>
          <w:color w:val="000000"/>
          <w:sz w:val="24"/>
          <w:szCs w:val="26"/>
          <w:lang w:eastAsia="tr-TR"/>
        </w:rPr>
        <w:t xml:space="preserve"> 13., 67. ve 135. maddelerine aykırı olduğu ve sonradan giderilmesi güç ya da olanaksız durum ve zararların doğmaması için yürürlüklerinin durdurulması gerektiği ileri sürülmüştür."</w:t>
      </w:r>
    </w:p>
    <w:p w:rsidR="00CE1FB9" w:rsidRPr="009B2005" w:rsidRDefault="00CE1FB9" w:rsidP="009B2005">
      <w:pPr>
        <w:spacing w:before="100" w:beforeAutospacing="1" w:after="100" w:afterAutospacing="1" w:line="240" w:lineRule="auto"/>
        <w:ind w:firstLine="709"/>
        <w:jc w:val="both"/>
        <w:rPr>
          <w:rFonts w:ascii="Times New Roman" w:hAnsi="Times New Roman" w:cs="Times New Roman"/>
          <w:sz w:val="24"/>
        </w:rPr>
      </w:pPr>
    </w:p>
    <w:sectPr w:rsidR="00CE1FB9" w:rsidRPr="009B200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4A1" w:rsidRDefault="00DA04A1" w:rsidP="009B2005">
      <w:pPr>
        <w:spacing w:after="0" w:line="240" w:lineRule="auto"/>
      </w:pPr>
      <w:r>
        <w:separator/>
      </w:r>
    </w:p>
  </w:endnote>
  <w:endnote w:type="continuationSeparator" w:id="0">
    <w:p w:rsidR="00DA04A1" w:rsidRDefault="00DA04A1" w:rsidP="009B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005" w:rsidRDefault="009B2005" w:rsidP="000B0D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2005" w:rsidRDefault="009B2005" w:rsidP="009B20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005" w:rsidRPr="009B2005" w:rsidRDefault="009B2005" w:rsidP="000B0D0D">
    <w:pPr>
      <w:pStyle w:val="Altbilgi"/>
      <w:framePr w:wrap="around" w:vAnchor="text" w:hAnchor="margin" w:xAlign="right" w:y="1"/>
      <w:rPr>
        <w:rStyle w:val="SayfaNumaras"/>
        <w:rFonts w:ascii="Times New Roman" w:hAnsi="Times New Roman" w:cs="Times New Roman"/>
      </w:rPr>
    </w:pPr>
    <w:r w:rsidRPr="009B2005">
      <w:rPr>
        <w:rStyle w:val="SayfaNumaras"/>
        <w:rFonts w:ascii="Times New Roman" w:hAnsi="Times New Roman" w:cs="Times New Roman"/>
      </w:rPr>
      <w:fldChar w:fldCharType="begin"/>
    </w:r>
    <w:r w:rsidRPr="009B2005">
      <w:rPr>
        <w:rStyle w:val="SayfaNumaras"/>
        <w:rFonts w:ascii="Times New Roman" w:hAnsi="Times New Roman" w:cs="Times New Roman"/>
      </w:rPr>
      <w:instrText xml:space="preserve">PAGE  </w:instrText>
    </w:r>
    <w:r w:rsidRPr="009B20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B2005">
      <w:rPr>
        <w:rStyle w:val="SayfaNumaras"/>
        <w:rFonts w:ascii="Times New Roman" w:hAnsi="Times New Roman" w:cs="Times New Roman"/>
      </w:rPr>
      <w:fldChar w:fldCharType="end"/>
    </w:r>
  </w:p>
  <w:p w:rsidR="009B2005" w:rsidRPr="009B2005" w:rsidRDefault="009B2005" w:rsidP="009B20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4A1" w:rsidRDefault="00DA04A1" w:rsidP="009B2005">
      <w:pPr>
        <w:spacing w:after="0" w:line="240" w:lineRule="auto"/>
      </w:pPr>
      <w:r>
        <w:separator/>
      </w:r>
    </w:p>
  </w:footnote>
  <w:footnote w:type="continuationSeparator" w:id="0">
    <w:p w:rsidR="00DA04A1" w:rsidRDefault="00DA04A1" w:rsidP="009B2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005" w:rsidRPr="00733EB8" w:rsidRDefault="009B2005" w:rsidP="009B2005">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733EB8">
      <w:rPr>
        <w:rFonts w:ascii="Times New Roman" w:eastAsia="Times New Roman" w:hAnsi="Times New Roman" w:cs="Times New Roman"/>
        <w:b/>
        <w:bCs/>
        <w:color w:val="000000"/>
        <w:sz w:val="24"/>
        <w:szCs w:val="26"/>
        <w:lang w:eastAsia="tr-TR"/>
      </w:rPr>
      <w:t>: 2012</w:t>
    </w:r>
    <w:proofErr w:type="gramEnd"/>
    <w:r w:rsidRPr="00733EB8">
      <w:rPr>
        <w:rFonts w:ascii="Times New Roman" w:eastAsia="Times New Roman" w:hAnsi="Times New Roman" w:cs="Times New Roman"/>
        <w:b/>
        <w:bCs/>
        <w:color w:val="000000"/>
        <w:sz w:val="24"/>
        <w:szCs w:val="26"/>
        <w:lang w:eastAsia="tr-TR"/>
      </w:rPr>
      <w:t>/128</w:t>
    </w:r>
  </w:p>
  <w:p w:rsidR="009B2005" w:rsidRPr="00733EB8" w:rsidRDefault="009B2005" w:rsidP="009B2005">
    <w:pPr>
      <w:shd w:val="clear" w:color="auto" w:fill="FFFFFF"/>
      <w:spacing w:after="0" w:line="240" w:lineRule="auto"/>
      <w:jc w:val="both"/>
      <w:rPr>
        <w:rFonts w:ascii="Times New Roman" w:eastAsia="Times New Roman" w:hAnsi="Times New Roman" w:cs="Times New Roman"/>
        <w:b/>
        <w:color w:val="000000"/>
        <w:sz w:val="24"/>
        <w:lang w:eastAsia="tr-TR"/>
      </w:rPr>
    </w:pPr>
    <w:r w:rsidRPr="00733EB8">
      <w:rPr>
        <w:rFonts w:ascii="Times New Roman" w:eastAsia="Times New Roman" w:hAnsi="Times New Roman" w:cs="Times New Roman"/>
        <w:b/>
        <w:bCs/>
        <w:color w:val="000000"/>
        <w:sz w:val="24"/>
        <w:szCs w:val="26"/>
        <w:lang w:eastAsia="tr-TR"/>
      </w:rPr>
      <w:t xml:space="preserve">Karar </w:t>
    </w:r>
    <w:proofErr w:type="gramStart"/>
    <w:r w:rsidRPr="00733EB8">
      <w:rPr>
        <w:rFonts w:ascii="Times New Roman" w:eastAsia="Times New Roman" w:hAnsi="Times New Roman" w:cs="Times New Roman"/>
        <w:b/>
        <w:bCs/>
        <w:color w:val="000000"/>
        <w:sz w:val="24"/>
        <w:szCs w:val="26"/>
        <w:lang w:eastAsia="tr-TR"/>
      </w:rPr>
      <w:t>Sayısı : 2013</w:t>
    </w:r>
    <w:proofErr w:type="gramEnd"/>
    <w:r w:rsidRPr="00733EB8">
      <w:rPr>
        <w:rFonts w:ascii="Times New Roman" w:eastAsia="Times New Roman" w:hAnsi="Times New Roman" w:cs="Times New Roman"/>
        <w:b/>
        <w:bCs/>
        <w:color w:val="000000"/>
        <w:sz w:val="24"/>
        <w:szCs w:val="26"/>
        <w:lang w:eastAsia="tr-TR"/>
      </w:rPr>
      <w:t>/7</w:t>
    </w:r>
  </w:p>
  <w:p w:rsidR="009B2005" w:rsidRPr="009B2005" w:rsidRDefault="009B2005" w:rsidP="009B20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05"/>
    <w:rsid w:val="009B2005"/>
    <w:rsid w:val="00CE1FB9"/>
    <w:rsid w:val="00DA0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29DF2-7771-4297-AA62-5456B596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20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2005"/>
  </w:style>
  <w:style w:type="paragraph" w:styleId="Altbilgi">
    <w:name w:val="footer"/>
    <w:basedOn w:val="Normal"/>
    <w:link w:val="AltbilgiChar"/>
    <w:uiPriority w:val="99"/>
    <w:unhideWhenUsed/>
    <w:rsid w:val="009B20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2005"/>
  </w:style>
  <w:style w:type="character" w:styleId="SayfaNumaras">
    <w:name w:val="page number"/>
    <w:basedOn w:val="VarsaylanParagrafYazTipi"/>
    <w:uiPriority w:val="99"/>
    <w:semiHidden/>
    <w:unhideWhenUsed/>
    <w:rsid w:val="009B2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2019-02-15T11:44:00Z</dcterms:created>
  <dcterms:modified xsi:type="dcterms:W3CDTF">2019-02-15T11:44:00Z</dcterms:modified>
</cp:coreProperties>
</file>