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2998" w:rsidRPr="004C2998" w:rsidRDefault="004C2998" w:rsidP="004C2998">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4C2998">
        <w:rPr>
          <w:rFonts w:ascii="Times New Roman" w:eastAsia="Times New Roman" w:hAnsi="Times New Roman" w:cs="Times New Roman"/>
          <w:b/>
          <w:bCs/>
          <w:color w:val="000000"/>
          <w:sz w:val="24"/>
          <w:szCs w:val="26"/>
          <w:lang w:eastAsia="tr-TR"/>
        </w:rPr>
        <w:t>"...</w:t>
      </w:r>
    </w:p>
    <w:p w:rsidR="004C2998" w:rsidRDefault="004C2998" w:rsidP="004C299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4C2998">
        <w:rPr>
          <w:rFonts w:ascii="Times New Roman" w:eastAsia="Times New Roman" w:hAnsi="Times New Roman" w:cs="Times New Roman"/>
          <w:b/>
          <w:bCs/>
          <w:color w:val="000000"/>
          <w:sz w:val="24"/>
          <w:szCs w:val="26"/>
          <w:lang w:eastAsia="tr-TR"/>
        </w:rPr>
        <w:t>II- İTİRAZIN GEREKÇESİ</w:t>
      </w:r>
    </w:p>
    <w:p w:rsidR="004C2998" w:rsidRDefault="004C2998" w:rsidP="004C299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bookmarkStart w:id="0" w:name="_GoBack"/>
      <w:bookmarkEnd w:id="0"/>
      <w:r w:rsidRPr="004C2998">
        <w:rPr>
          <w:rFonts w:ascii="Times New Roman" w:eastAsia="Times New Roman" w:hAnsi="Times New Roman" w:cs="Times New Roman"/>
          <w:color w:val="000000"/>
          <w:sz w:val="24"/>
          <w:szCs w:val="26"/>
          <w:lang w:eastAsia="tr-TR"/>
        </w:rPr>
        <w:t>Başvuru kararının gerekçe bölümü şöyledir:</w:t>
      </w:r>
    </w:p>
    <w:p w:rsidR="004C2998" w:rsidRDefault="004C2998" w:rsidP="004C299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4C2998">
        <w:rPr>
          <w:rFonts w:ascii="Times New Roman" w:eastAsia="Times New Roman" w:hAnsi="Times New Roman" w:cs="Times New Roman"/>
          <w:i/>
          <w:iCs/>
          <w:color w:val="000000"/>
          <w:sz w:val="24"/>
          <w:szCs w:val="26"/>
          <w:lang w:eastAsia="tr-TR"/>
        </w:rPr>
        <w:t xml:space="preserve">'Dosyanın incelenmesinden davacı ''in 16.08.2007 tarihli dava dilekçesiyle mahkememize başvurduğu, ilk duruşmanın 30.11.2007 tarihinde yapıldığı, ne davacı Yasin Sezer'in ne de davalılardan herhangi birinin ne ilk duruşmaya ne de 04.10.2012 tarihine kadar yapılan 24 duruşmanın hiçbirine katılmadıkları anlaşılmıştır. Mahkememizce kadastro yargılamalarının usulünü düzenleyen 3402 sayılı Yasanın 29. maddesinde düzenlenen 'Tarafların hiçbiri gelmez ise dosya işlemden kaldırılmaz' hükmü uygulanmış ve dosya kapsamından anlaşılabilecek tüm bilgi ve belgeler ilgili kurumlardan toplanmış, masrafı </w:t>
      </w:r>
      <w:proofErr w:type="spellStart"/>
      <w:r w:rsidRPr="004C2998">
        <w:rPr>
          <w:rFonts w:ascii="Times New Roman" w:eastAsia="Times New Roman" w:hAnsi="Times New Roman" w:cs="Times New Roman"/>
          <w:i/>
          <w:iCs/>
          <w:color w:val="000000"/>
          <w:sz w:val="24"/>
          <w:szCs w:val="26"/>
          <w:lang w:eastAsia="tr-TR"/>
        </w:rPr>
        <w:t>re'sen</w:t>
      </w:r>
      <w:proofErr w:type="spellEnd"/>
      <w:r w:rsidRPr="004C2998">
        <w:rPr>
          <w:rFonts w:ascii="Times New Roman" w:eastAsia="Times New Roman" w:hAnsi="Times New Roman" w:cs="Times New Roman"/>
          <w:i/>
          <w:iCs/>
          <w:color w:val="000000"/>
          <w:sz w:val="24"/>
          <w:szCs w:val="26"/>
          <w:lang w:eastAsia="tr-TR"/>
        </w:rPr>
        <w:t xml:space="preserve"> suçüstü ödeneğinden karşılanarak davalılar davaya </w:t>
      </w:r>
      <w:proofErr w:type="gramStart"/>
      <w:r w:rsidRPr="004C2998">
        <w:rPr>
          <w:rFonts w:ascii="Times New Roman" w:eastAsia="Times New Roman" w:hAnsi="Times New Roman" w:cs="Times New Roman"/>
          <w:i/>
          <w:iCs/>
          <w:color w:val="000000"/>
          <w:sz w:val="24"/>
          <w:szCs w:val="26"/>
          <w:lang w:eastAsia="tr-TR"/>
        </w:rPr>
        <w:t>dahil</w:t>
      </w:r>
      <w:proofErr w:type="gramEnd"/>
      <w:r w:rsidRPr="004C2998">
        <w:rPr>
          <w:rFonts w:ascii="Times New Roman" w:eastAsia="Times New Roman" w:hAnsi="Times New Roman" w:cs="Times New Roman"/>
          <w:i/>
          <w:iCs/>
          <w:color w:val="000000"/>
          <w:sz w:val="24"/>
          <w:szCs w:val="26"/>
          <w:lang w:eastAsia="tr-TR"/>
        </w:rPr>
        <w:t xml:space="preserve"> edilmiş, çeşitli ara sorunlar herhangi bir talep olmadan çözümlenmiş hatta dava dilekçesinde annesinin tek çocuğu olduğu bu nedenle taşınmazın adına kayıt edilmesi gerektiği yönündeki beyanı da araştırılmış, bu beyanın araştırılması sırasında davacının anne adının başka bir isim olduğu ve tek mirasçı olmadığı gibi hususlar ortaya çıkmış, yukarıda anılan hüküm uyarınca bu ve benzeri noktalarda ayrıntılı yazışma ve müzekkerelerle mahkememiz yaklaşık 6 yıl dosyayı karara bağlamaya çalışmıştır.</w:t>
      </w:r>
    </w:p>
    <w:p w:rsidR="004C2998" w:rsidRDefault="004C2998" w:rsidP="004C299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4C2998">
        <w:rPr>
          <w:rFonts w:ascii="Times New Roman" w:eastAsia="Times New Roman" w:hAnsi="Times New Roman" w:cs="Times New Roman"/>
          <w:i/>
          <w:iCs/>
          <w:color w:val="000000"/>
          <w:sz w:val="24"/>
          <w:szCs w:val="26"/>
          <w:lang w:eastAsia="tr-TR"/>
        </w:rPr>
        <w:t xml:space="preserve">Bu süreçte ne davacı ne de davalılar sürecin kısaltılması yönünde hiçbir çaba </w:t>
      </w:r>
      <w:proofErr w:type="spellStart"/>
      <w:r w:rsidRPr="004C2998">
        <w:rPr>
          <w:rFonts w:ascii="Times New Roman" w:eastAsia="Times New Roman" w:hAnsi="Times New Roman" w:cs="Times New Roman"/>
          <w:i/>
          <w:iCs/>
          <w:color w:val="000000"/>
          <w:sz w:val="24"/>
          <w:szCs w:val="26"/>
          <w:lang w:eastAsia="tr-TR"/>
        </w:rPr>
        <w:t>sarfetmemişlerdir</w:t>
      </w:r>
      <w:proofErr w:type="spellEnd"/>
      <w:r w:rsidRPr="004C2998">
        <w:rPr>
          <w:rFonts w:ascii="Times New Roman" w:eastAsia="Times New Roman" w:hAnsi="Times New Roman" w:cs="Times New Roman"/>
          <w:i/>
          <w:iCs/>
          <w:color w:val="000000"/>
          <w:sz w:val="24"/>
          <w:szCs w:val="26"/>
          <w:lang w:eastAsia="tr-TR"/>
        </w:rPr>
        <w:t xml:space="preserve">. Bir hukuk davası olmasına rağmen ve hatta belki de davacı davasından vazgeçmiş olmasına rağmen mahkememizce dosya </w:t>
      </w:r>
      <w:proofErr w:type="spellStart"/>
      <w:r w:rsidRPr="004C2998">
        <w:rPr>
          <w:rFonts w:ascii="Times New Roman" w:eastAsia="Times New Roman" w:hAnsi="Times New Roman" w:cs="Times New Roman"/>
          <w:i/>
          <w:iCs/>
          <w:color w:val="000000"/>
          <w:sz w:val="24"/>
          <w:szCs w:val="26"/>
          <w:lang w:eastAsia="tr-TR"/>
        </w:rPr>
        <w:t>HMK'da</w:t>
      </w:r>
      <w:proofErr w:type="spellEnd"/>
      <w:r w:rsidRPr="004C2998">
        <w:rPr>
          <w:rFonts w:ascii="Times New Roman" w:eastAsia="Times New Roman" w:hAnsi="Times New Roman" w:cs="Times New Roman"/>
          <w:i/>
          <w:iCs/>
          <w:color w:val="000000"/>
          <w:sz w:val="24"/>
          <w:szCs w:val="26"/>
          <w:lang w:eastAsia="tr-TR"/>
        </w:rPr>
        <w:t xml:space="preserve"> öngörülen işlemden kaldırılma </w:t>
      </w:r>
      <w:proofErr w:type="gramStart"/>
      <w:r w:rsidRPr="004C2998">
        <w:rPr>
          <w:rFonts w:ascii="Times New Roman" w:eastAsia="Times New Roman" w:hAnsi="Times New Roman" w:cs="Times New Roman"/>
          <w:i/>
          <w:iCs/>
          <w:color w:val="000000"/>
          <w:sz w:val="24"/>
          <w:szCs w:val="26"/>
          <w:lang w:eastAsia="tr-TR"/>
        </w:rPr>
        <w:t>prosedürüne</w:t>
      </w:r>
      <w:proofErr w:type="gramEnd"/>
      <w:r w:rsidRPr="004C2998">
        <w:rPr>
          <w:rFonts w:ascii="Times New Roman" w:eastAsia="Times New Roman" w:hAnsi="Times New Roman" w:cs="Times New Roman"/>
          <w:i/>
          <w:iCs/>
          <w:color w:val="000000"/>
          <w:sz w:val="24"/>
          <w:szCs w:val="26"/>
          <w:lang w:eastAsia="tr-TR"/>
        </w:rPr>
        <w:t xml:space="preserve"> tabi tutulamamış, ilgili kanun maddesi sebebiyle yargılama araç değil amaç haline gelmiştir.</w:t>
      </w:r>
    </w:p>
    <w:p w:rsidR="004C2998" w:rsidRDefault="004C2998" w:rsidP="004C299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4C2998">
        <w:rPr>
          <w:rFonts w:ascii="Times New Roman" w:eastAsia="Times New Roman" w:hAnsi="Times New Roman" w:cs="Times New Roman"/>
          <w:i/>
          <w:iCs/>
          <w:color w:val="000000"/>
          <w:sz w:val="24"/>
          <w:szCs w:val="26"/>
          <w:lang w:eastAsia="tr-TR"/>
        </w:rPr>
        <w:t xml:space="preserve">Hiç kuşkusuz bu durum davalıların aleyhine olmuş, dava konusu taşınmazın kadastro tutanağına 'davalıdır' şerhi düşülmüş ve davalıların taşınmazla ilgili tapu kaydı temini </w:t>
      </w:r>
      <w:proofErr w:type="gramStart"/>
      <w:r w:rsidRPr="004C2998">
        <w:rPr>
          <w:rFonts w:ascii="Times New Roman" w:eastAsia="Times New Roman" w:hAnsi="Times New Roman" w:cs="Times New Roman"/>
          <w:i/>
          <w:iCs/>
          <w:color w:val="000000"/>
          <w:sz w:val="24"/>
          <w:szCs w:val="26"/>
          <w:lang w:eastAsia="tr-TR"/>
        </w:rPr>
        <w:t>imkansız</w:t>
      </w:r>
      <w:proofErr w:type="gramEnd"/>
      <w:r w:rsidRPr="004C2998">
        <w:rPr>
          <w:rFonts w:ascii="Times New Roman" w:eastAsia="Times New Roman" w:hAnsi="Times New Roman" w:cs="Times New Roman"/>
          <w:i/>
          <w:iCs/>
          <w:color w:val="000000"/>
          <w:sz w:val="24"/>
          <w:szCs w:val="26"/>
          <w:lang w:eastAsia="tr-TR"/>
        </w:rPr>
        <w:t xml:space="preserve"> hale gelmiştir.</w:t>
      </w:r>
    </w:p>
    <w:p w:rsidR="004C2998" w:rsidRDefault="004C2998" w:rsidP="004C299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4C2998">
        <w:rPr>
          <w:rFonts w:ascii="Times New Roman" w:eastAsia="Times New Roman" w:hAnsi="Times New Roman" w:cs="Times New Roman"/>
          <w:i/>
          <w:iCs/>
          <w:color w:val="000000"/>
          <w:sz w:val="24"/>
          <w:szCs w:val="26"/>
          <w:lang w:eastAsia="tr-TR"/>
        </w:rPr>
        <w:t xml:space="preserve">Yukarıda kısaca özetlenen durum Anayasamızın 36. maddesinde 03.10.2001 gün, 4709/14 S. Kanun ile ek ibare olarak ifadesini bulan 'Adil Yargılanma' ilkesine aykırılık oluşturmuş, sadece mahkememizin bu dosyasında değil ülke genelindeki Kadastro yargılamalarının uzamasının başlıca sebebi olmuştur. </w:t>
      </w:r>
      <w:proofErr w:type="spellStart"/>
      <w:r w:rsidRPr="004C2998">
        <w:rPr>
          <w:rFonts w:ascii="Times New Roman" w:eastAsia="Times New Roman" w:hAnsi="Times New Roman" w:cs="Times New Roman"/>
          <w:i/>
          <w:iCs/>
          <w:color w:val="000000"/>
          <w:sz w:val="24"/>
          <w:szCs w:val="26"/>
          <w:lang w:eastAsia="tr-TR"/>
        </w:rPr>
        <w:t>Öyleki</w:t>
      </w:r>
      <w:proofErr w:type="spellEnd"/>
      <w:r w:rsidRPr="004C2998">
        <w:rPr>
          <w:rFonts w:ascii="Times New Roman" w:eastAsia="Times New Roman" w:hAnsi="Times New Roman" w:cs="Times New Roman"/>
          <w:i/>
          <w:iCs/>
          <w:color w:val="000000"/>
          <w:sz w:val="24"/>
          <w:szCs w:val="26"/>
          <w:lang w:eastAsia="tr-TR"/>
        </w:rPr>
        <w:t xml:space="preserve"> duruşmaların bir an önce tamamlanması amacıyla getirilen 29. madde belki de yasama tarihinde ender görülecek ölçüde amacının aksi sonuçlara sebep olmuş, taraflarca takip edilmeme sebebiyle Kadastro mahkemelerini kendi kendine dosyalarla uğraşan mahkemeler haline getirmiştir.</w:t>
      </w:r>
    </w:p>
    <w:p w:rsidR="004C2998" w:rsidRDefault="004C2998" w:rsidP="004C299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4C2998">
        <w:rPr>
          <w:rFonts w:ascii="Times New Roman" w:eastAsia="Times New Roman" w:hAnsi="Times New Roman" w:cs="Times New Roman"/>
          <w:i/>
          <w:iCs/>
          <w:color w:val="000000"/>
          <w:sz w:val="24"/>
          <w:szCs w:val="26"/>
          <w:lang w:eastAsia="tr-TR"/>
        </w:rPr>
        <w:t xml:space="preserve">Bu maddenin Anayasa'ya aykırılığı sebebiyle kaldırılması halinde yasama organınca </w:t>
      </w:r>
      <w:proofErr w:type="gramStart"/>
      <w:r w:rsidRPr="004C2998">
        <w:rPr>
          <w:rFonts w:ascii="Times New Roman" w:eastAsia="Times New Roman" w:hAnsi="Times New Roman" w:cs="Times New Roman"/>
          <w:i/>
          <w:iCs/>
          <w:color w:val="000000"/>
          <w:sz w:val="24"/>
          <w:szCs w:val="26"/>
          <w:lang w:eastAsia="tr-TR"/>
        </w:rPr>
        <w:t>hiçbir</w:t>
      </w:r>
      <w:proofErr w:type="gramEnd"/>
      <w:r w:rsidRPr="004C2998">
        <w:rPr>
          <w:rFonts w:ascii="Times New Roman" w:eastAsia="Times New Roman" w:hAnsi="Times New Roman" w:cs="Times New Roman"/>
          <w:i/>
          <w:iCs/>
          <w:color w:val="000000"/>
          <w:sz w:val="24"/>
          <w:szCs w:val="26"/>
          <w:lang w:eastAsia="tr-TR"/>
        </w:rPr>
        <w:t xml:space="preserve"> düzenleme yapılmasa dahi kadastro kanununda ayrıca açıklık bulunmayan hallerde 6100 sayılı HMK hükümleri uygulanacağından ve tamamen aynı nitelikte olan ve Asliye Hukuk Mahkemelerinde görülen tapu iptal ve tescil davaları gibi bir iki yıllık süreler içerisinde dosya karara bağlanacağından Adil Yargılanma yönünde pozitif katkı sağlanacağı kuşkusuzdur.   </w:t>
      </w:r>
    </w:p>
    <w:p w:rsidR="004C2998" w:rsidRDefault="004C2998" w:rsidP="004C299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4C2998">
        <w:rPr>
          <w:rFonts w:ascii="Times New Roman" w:eastAsia="Times New Roman" w:hAnsi="Times New Roman" w:cs="Times New Roman"/>
          <w:i/>
          <w:iCs/>
          <w:color w:val="000000"/>
          <w:sz w:val="24"/>
          <w:szCs w:val="26"/>
          <w:lang w:eastAsia="tr-TR"/>
        </w:rPr>
        <w:t>Bu konuyla ilgili Avrupa İnsan Hakları Mahkemesinin aşağıda yazılı şekildeki kararına rastlamak mümkündür:</w:t>
      </w:r>
    </w:p>
    <w:p w:rsidR="004C2998" w:rsidRDefault="004C2998" w:rsidP="004C299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4C2998">
        <w:rPr>
          <w:rFonts w:ascii="Times New Roman" w:eastAsia="Times New Roman" w:hAnsi="Times New Roman" w:cs="Times New Roman"/>
          <w:i/>
          <w:iCs/>
          <w:color w:val="000000"/>
          <w:sz w:val="24"/>
          <w:szCs w:val="26"/>
          <w:lang w:eastAsia="tr-TR"/>
        </w:rPr>
        <w:t>'Başvurucu' yani mahkemelerimizdeki nitelendirilmesiyle 'davacı' yargılamada sürati sağlamak için kendi üzerine düşeni yaptığını kanıtlamak zorundadır. (</w:t>
      </w:r>
      <w:proofErr w:type="spellStart"/>
      <w:r w:rsidRPr="004C2998">
        <w:rPr>
          <w:rFonts w:ascii="Times New Roman" w:eastAsia="Times New Roman" w:hAnsi="Times New Roman" w:cs="Times New Roman"/>
          <w:i/>
          <w:iCs/>
          <w:color w:val="000000"/>
          <w:sz w:val="24"/>
          <w:szCs w:val="26"/>
          <w:lang w:eastAsia="tr-TR"/>
        </w:rPr>
        <w:t>Monet</w:t>
      </w:r>
      <w:proofErr w:type="spellEnd"/>
      <w:r w:rsidRPr="004C2998">
        <w:rPr>
          <w:rFonts w:ascii="Times New Roman" w:eastAsia="Times New Roman" w:hAnsi="Times New Roman" w:cs="Times New Roman"/>
          <w:i/>
          <w:iCs/>
          <w:color w:val="000000"/>
          <w:sz w:val="24"/>
          <w:szCs w:val="26"/>
          <w:lang w:eastAsia="tr-TR"/>
        </w:rPr>
        <w:t>-Fransa'ya karşı, 27.10.1993 tarihli kararı)</w:t>
      </w:r>
    </w:p>
    <w:p w:rsidR="004C2998" w:rsidRPr="004C2998" w:rsidRDefault="004C2998" w:rsidP="004C299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4C2998">
        <w:rPr>
          <w:rFonts w:ascii="Times New Roman" w:eastAsia="Times New Roman" w:hAnsi="Times New Roman" w:cs="Times New Roman"/>
          <w:i/>
          <w:iCs/>
          <w:color w:val="000000"/>
          <w:sz w:val="24"/>
          <w:szCs w:val="26"/>
          <w:lang w:eastAsia="tr-TR"/>
        </w:rPr>
        <w:lastRenderedPageBreak/>
        <w:t>Tüm bu sebeplerle 3402 sayılı Yasanın 29. maddesindeki 'Tarafların hiçbiri gelmez ise dosya işlemden kaldırılmaz' hükmünün Anayasanın 36. maddesinde belirtilen Adil yargılanma ilkesine aykırılık teşkil ettiği düşünüldüğünden mahkememizce Anayasa aykırılık iddiasında bulunulmasına karar verilmiştir.'"</w:t>
      </w:r>
    </w:p>
    <w:p w:rsidR="00CE1FB9" w:rsidRPr="004C2998" w:rsidRDefault="00CE1FB9" w:rsidP="004C2998">
      <w:pPr>
        <w:spacing w:before="100" w:beforeAutospacing="1" w:after="100" w:afterAutospacing="1" w:line="240" w:lineRule="auto"/>
        <w:ind w:firstLine="709"/>
        <w:jc w:val="both"/>
        <w:rPr>
          <w:rFonts w:ascii="Times New Roman" w:hAnsi="Times New Roman" w:cs="Times New Roman"/>
          <w:sz w:val="24"/>
        </w:rPr>
      </w:pPr>
    </w:p>
    <w:sectPr w:rsidR="00CE1FB9" w:rsidRPr="004C2998">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03D81" w:rsidRDefault="00103D81" w:rsidP="004C2998">
      <w:pPr>
        <w:spacing w:after="0" w:line="240" w:lineRule="auto"/>
      </w:pPr>
      <w:r>
        <w:separator/>
      </w:r>
    </w:p>
  </w:endnote>
  <w:endnote w:type="continuationSeparator" w:id="0">
    <w:p w:rsidR="00103D81" w:rsidRDefault="00103D81" w:rsidP="004C29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2998" w:rsidRDefault="004C2998" w:rsidP="002E3AD1">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4C2998" w:rsidRDefault="004C2998" w:rsidP="004C2998">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2998" w:rsidRPr="004C2998" w:rsidRDefault="004C2998" w:rsidP="002E3AD1">
    <w:pPr>
      <w:pStyle w:val="Altbilgi"/>
      <w:framePr w:wrap="around" w:vAnchor="text" w:hAnchor="margin" w:xAlign="right" w:y="1"/>
      <w:rPr>
        <w:rStyle w:val="SayfaNumaras"/>
        <w:rFonts w:ascii="Times New Roman" w:hAnsi="Times New Roman" w:cs="Times New Roman"/>
      </w:rPr>
    </w:pPr>
    <w:r w:rsidRPr="004C2998">
      <w:rPr>
        <w:rStyle w:val="SayfaNumaras"/>
        <w:rFonts w:ascii="Times New Roman" w:hAnsi="Times New Roman" w:cs="Times New Roman"/>
      </w:rPr>
      <w:fldChar w:fldCharType="begin"/>
    </w:r>
    <w:r w:rsidRPr="004C2998">
      <w:rPr>
        <w:rStyle w:val="SayfaNumaras"/>
        <w:rFonts w:ascii="Times New Roman" w:hAnsi="Times New Roman" w:cs="Times New Roman"/>
      </w:rPr>
      <w:instrText xml:space="preserve">PAGE  </w:instrText>
    </w:r>
    <w:r w:rsidRPr="004C2998">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4C2998">
      <w:rPr>
        <w:rStyle w:val="SayfaNumaras"/>
        <w:rFonts w:ascii="Times New Roman" w:hAnsi="Times New Roman" w:cs="Times New Roman"/>
      </w:rPr>
      <w:fldChar w:fldCharType="end"/>
    </w:r>
  </w:p>
  <w:p w:rsidR="004C2998" w:rsidRPr="004C2998" w:rsidRDefault="004C2998" w:rsidP="004C2998">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03D81" w:rsidRDefault="00103D81" w:rsidP="004C2998">
      <w:pPr>
        <w:spacing w:after="0" w:line="240" w:lineRule="auto"/>
      </w:pPr>
      <w:r>
        <w:separator/>
      </w:r>
    </w:p>
  </w:footnote>
  <w:footnote w:type="continuationSeparator" w:id="0">
    <w:p w:rsidR="00103D81" w:rsidRDefault="00103D81" w:rsidP="004C299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2998" w:rsidRPr="003D6187" w:rsidRDefault="004C2998" w:rsidP="004C2998">
    <w:pPr>
      <w:shd w:val="clear" w:color="auto" w:fill="FFFFFF"/>
      <w:spacing w:after="0" w:line="240" w:lineRule="auto"/>
      <w:jc w:val="both"/>
      <w:rPr>
        <w:rFonts w:ascii="Times New Roman" w:eastAsia="Times New Roman" w:hAnsi="Times New Roman" w:cs="Times New Roman"/>
        <w:b/>
        <w:color w:val="000000"/>
        <w:sz w:val="24"/>
        <w:lang w:eastAsia="tr-TR"/>
      </w:rPr>
    </w:pPr>
    <w:r>
      <w:rPr>
        <w:rFonts w:ascii="Times New Roman" w:eastAsia="Times New Roman" w:hAnsi="Times New Roman" w:cs="Times New Roman"/>
        <w:b/>
        <w:bCs/>
        <w:color w:val="000000"/>
        <w:sz w:val="24"/>
        <w:szCs w:val="26"/>
        <w:lang w:eastAsia="tr-TR"/>
      </w:rPr>
      <w:t xml:space="preserve">Esas </w:t>
    </w:r>
    <w:proofErr w:type="gramStart"/>
    <w:r>
      <w:rPr>
        <w:rFonts w:ascii="Times New Roman" w:eastAsia="Times New Roman" w:hAnsi="Times New Roman" w:cs="Times New Roman"/>
        <w:b/>
        <w:bCs/>
        <w:color w:val="000000"/>
        <w:sz w:val="24"/>
        <w:szCs w:val="26"/>
        <w:lang w:eastAsia="tr-TR"/>
      </w:rPr>
      <w:t>Sayısı </w:t>
    </w:r>
    <w:r w:rsidRPr="003D6187">
      <w:rPr>
        <w:rFonts w:ascii="Times New Roman" w:eastAsia="Times New Roman" w:hAnsi="Times New Roman" w:cs="Times New Roman"/>
        <w:b/>
        <w:bCs/>
        <w:color w:val="000000"/>
        <w:sz w:val="24"/>
        <w:szCs w:val="26"/>
        <w:lang w:eastAsia="tr-TR"/>
      </w:rPr>
      <w:t>: 2013</w:t>
    </w:r>
    <w:proofErr w:type="gramEnd"/>
    <w:r w:rsidRPr="003D6187">
      <w:rPr>
        <w:rFonts w:ascii="Times New Roman" w:eastAsia="Times New Roman" w:hAnsi="Times New Roman" w:cs="Times New Roman"/>
        <w:b/>
        <w:bCs/>
        <w:color w:val="000000"/>
        <w:sz w:val="24"/>
        <w:szCs w:val="26"/>
        <w:lang w:eastAsia="tr-TR"/>
      </w:rPr>
      <w:t>/4</w:t>
    </w:r>
  </w:p>
  <w:p w:rsidR="004C2998" w:rsidRPr="003D6187" w:rsidRDefault="004C2998" w:rsidP="004C2998">
    <w:pPr>
      <w:shd w:val="clear" w:color="auto" w:fill="FFFFFF"/>
      <w:spacing w:after="0" w:line="240" w:lineRule="auto"/>
      <w:jc w:val="both"/>
      <w:rPr>
        <w:rFonts w:ascii="Times New Roman" w:eastAsia="Times New Roman" w:hAnsi="Times New Roman" w:cs="Times New Roman"/>
        <w:b/>
        <w:color w:val="000000"/>
        <w:sz w:val="24"/>
        <w:lang w:eastAsia="tr-TR"/>
      </w:rPr>
    </w:pPr>
    <w:r w:rsidRPr="003D6187">
      <w:rPr>
        <w:rFonts w:ascii="Times New Roman" w:eastAsia="Times New Roman" w:hAnsi="Times New Roman" w:cs="Times New Roman"/>
        <w:b/>
        <w:bCs/>
        <w:color w:val="000000"/>
        <w:sz w:val="24"/>
        <w:szCs w:val="26"/>
        <w:lang w:eastAsia="tr-TR"/>
      </w:rPr>
      <w:t xml:space="preserve">Karar </w:t>
    </w:r>
    <w:proofErr w:type="gramStart"/>
    <w:r w:rsidRPr="003D6187">
      <w:rPr>
        <w:rFonts w:ascii="Times New Roman" w:eastAsia="Times New Roman" w:hAnsi="Times New Roman" w:cs="Times New Roman"/>
        <w:b/>
        <w:bCs/>
        <w:color w:val="000000"/>
        <w:sz w:val="24"/>
        <w:szCs w:val="26"/>
        <w:lang w:eastAsia="tr-TR"/>
      </w:rPr>
      <w:t>Sayısı : 2013</w:t>
    </w:r>
    <w:proofErr w:type="gramEnd"/>
    <w:r w:rsidRPr="003D6187">
      <w:rPr>
        <w:rFonts w:ascii="Times New Roman" w:eastAsia="Times New Roman" w:hAnsi="Times New Roman" w:cs="Times New Roman"/>
        <w:b/>
        <w:bCs/>
        <w:color w:val="000000"/>
        <w:sz w:val="24"/>
        <w:szCs w:val="26"/>
        <w:lang w:eastAsia="tr-TR"/>
      </w:rPr>
      <w:t>/35</w:t>
    </w:r>
  </w:p>
  <w:p w:rsidR="004C2998" w:rsidRPr="004C2998" w:rsidRDefault="004C2998" w:rsidP="004C2998">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2998"/>
    <w:rsid w:val="00103D81"/>
    <w:rsid w:val="004C2998"/>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33A3A59-CCCD-4BC5-B221-83D06C6AE0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4C299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4C2998"/>
  </w:style>
  <w:style w:type="paragraph" w:styleId="Altbilgi">
    <w:name w:val="footer"/>
    <w:basedOn w:val="Normal"/>
    <w:link w:val="AltbilgiChar"/>
    <w:uiPriority w:val="99"/>
    <w:unhideWhenUsed/>
    <w:rsid w:val="004C299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4C2998"/>
  </w:style>
  <w:style w:type="character" w:styleId="SayfaNumaras">
    <w:name w:val="page number"/>
    <w:basedOn w:val="VarsaylanParagrafYazTipi"/>
    <w:uiPriority w:val="99"/>
    <w:semiHidden/>
    <w:unhideWhenUsed/>
    <w:rsid w:val="004C299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715307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509</Words>
  <Characters>2903</Characters>
  <Application>Microsoft Office Word</Application>
  <DocSecurity>0</DocSecurity>
  <Lines>24</Lines>
  <Paragraphs>6</Paragraphs>
  <ScaleCrop>false</ScaleCrop>
  <Company/>
  <LinksUpToDate>false</LinksUpToDate>
  <CharactersWithSpaces>3406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2019-02-14T11:11:00Z</dcterms:created>
  <dcterms:modified xsi:type="dcterms:W3CDTF">2019-02-14T11:12:00Z</dcterms:modified>
</cp:coreProperties>
</file>