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62" w:rsidRP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234F62">
        <w:rPr>
          <w:rFonts w:ascii="Times New Roman" w:eastAsia="Times New Roman" w:hAnsi="Times New Roman" w:cs="Times New Roman"/>
          <w:b/>
          <w:bCs/>
          <w:color w:val="000000"/>
          <w:sz w:val="24"/>
          <w:szCs w:val="26"/>
          <w:lang w:eastAsia="tr-TR"/>
        </w:rPr>
        <w:t>"...</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b/>
          <w:bCs/>
          <w:color w:val="000000"/>
          <w:sz w:val="24"/>
          <w:szCs w:val="26"/>
          <w:lang w:eastAsia="tr-TR"/>
        </w:rPr>
        <w:t>II- İTİRAZIN GEREKÇESİ</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color w:val="000000"/>
          <w:sz w:val="24"/>
          <w:szCs w:val="26"/>
          <w:lang w:eastAsia="tr-TR"/>
        </w:rPr>
        <w:t>Başvuru kararının gerekçe bölümü şöyledir:</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“İTİRAZ KONUSU YASA KURALI:</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22/05/2003 tarih ve 4857 sayılı İş Kanununun 4. maddesinde; “Aşağıda belirtilen işlerde ve iş ilişkilerinde bu Kanun hükümleri uygulanmaz denildikten sonra (b) bendinde yer alan “50'den az işçi çalıştırılan (50 dahil) tarım ve orman işlerinin yapıldığı işyerlerinde veya işletmelerinde” hükmü iptali istenen yasa kuralıdır.</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4857 SAYILI İŞ KANUNUNUN 4. MADDESİNİN 1. FIKRASININ (b) BENDİNİN ANAYASAYA AYKIRILIĞI İTİRAZ NEDENLERİ:</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A- Dayanılan Anayasa Kuralı:</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Anayasanın 10. maddesinin 1. fıkrasında belirtilen eşitlik ilkesine göre; “Herkes, dil, ırk, renk, cinsiyet, siyasi düşünce, felsefi inanç, din, mezhep ve benzeri sebeplerle ayırım gözetilmeksizin kanun önünde eşittir” hükmü yer almaktadır.  </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B- Anayasa'ya Aykırılık Nedeni:</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Anayasanın 10. maddesinin 1. fıkrasında belirtilen eşitlik ilkesinden yararlananlar açısından bir temel hak, yani eşit işlem görmeyi ya da ayrım gözetilmemesini isteme hakkını doğurduğu tartışmasızdır. Bununla birlikte eşitlik, aynı zamanda, muhataplarını yani devlet organları ve idare makamları anayasal bir buyruk ile devlet yönetiminde benimsenmesi gereken, egemen temel bir ilkeyi vurgulamaktadır.</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 xml:space="preserve">Eşitlik ilkesi, şekli hukuki eşitlik ve maddi hukuki eşitlik olarak iki anlamda yorumlanabilir. Şekli hukuki eşitlikten kastedilen kanunların genel ve soyut nitelik taşıması, yani kapsadığı herkese eşit olarak uygulanmasıdır. Anayasanın 10'uncu maddesinin, hiçbir kişiye, aileye, zümreye veya sınıfa “imtiyaz” tanınamayacağı yolundaki ikinci fıkrası da bu anlamda bir eşitliği hedeflediği anlaşılmaktadır. Nitekim Anayasa Mahkemesi, 06.07.2000 tarih ve E. 2000/21, K. 2000/16 sayılı kararında, Anayasa'nın 10. maddesinde belirtilen “yasa önünde eşitlik ilkesi” hukuksal durumları aynı olanlar için söz konusu olduğunu; bu ilke ile eylemli değil hukuksal eşitlik öngörüldüğü; eşitlik ilkesinin amacı, aynı durumda bulunan kişilerin yasalarca aynı işleme bağlı tutulmalarını sağlamak ve kişilere yasa karşısında ayırım yapılmasını ve ayrıcalık tanınmasını önlemek olduğu; bu ilkeyle, aynı durumda bulunan kimi kişi ve topluluklara ayrı kurallar uygulanarak yasa karşısında eşitliğin çiğnenmesinin yasaklandığı; durum ve konumlarındaki özellikler, kimi kişiler ya da topluluklar için değişik kuralları gerekli kılabileceği; aynı hukuksal durumlar aynı, ayrı hukuksal durumlar ayrı kurallara bağlı tutulursa Anayasa'nın öngördüğü eşitlik ilkesi çiğnenmiş olmayacağı ifade edilmiştir. Ancak şüphesiz ki, eşitlik ilkesinin anlamını şekli hukuki eşitlikle sınırlandırmak mümkün değildir. Maddi hukuki eşitlik, şekli eşitliğin ötesinde, aynı durumda bulunanlar için haklarda ve ödevlerde, yararlarda ve yükümlülüklerde, yetkilerde ve sorumluluklarda, fırsatlarda ve hizmetlerde eşit davranma zorunluluğunu içermektedir. Bu anlamda eşitlik ilkesinin ihlal edilmiş olup olmadığının anlaşılabilmesi için Anayasaya uygunluk denetiminde </w:t>
      </w:r>
      <w:r w:rsidRPr="00234F62">
        <w:rPr>
          <w:rFonts w:ascii="Times New Roman" w:eastAsia="Times New Roman" w:hAnsi="Times New Roman" w:cs="Times New Roman"/>
          <w:i/>
          <w:iCs/>
          <w:color w:val="000000"/>
          <w:sz w:val="24"/>
          <w:szCs w:val="26"/>
          <w:lang w:eastAsia="tr-TR"/>
        </w:rPr>
        <w:lastRenderedPageBreak/>
        <w:t>sadece kanunların genel ve soyut nitelik taşıyıp taşımadıklarının değil, onların içeriklerinin de araştırılması gerekir.</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Bu kapsamda; itiraza konu Kanun kuralının aynı durumda olup 50 kişiden fazla işçi çalıştırılan yerlerde tarım ve orman işlerinin yapıldığı işyerlerinde veya işletmelerinde çalışan işçiler ile davacının çalıştığı 50 kişiden az olan davalı işyerindeki, İş Kanunu hükümlerinin uygulanıp uygulanmayacağı hususu Anayasa'nın 10. maddesinde bahsedilen eşitlik ilkesine aykırılık oluşturmuştur.</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Davacının, itiraz edilen yasa maddesi gereği 50 kişiden az olan bir işyerinde çalışması nedeniyle İş Kanunundan yararlanamamasının, davacının, davalı yanında fiilen tarım işçisi olarak çalıştığı sonucunu değiştirmeyeceği de açıktır.</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Bu duruma göre, 50'den az işçi çalıştırılan (50 dahil) tarım ve orman işlerinin yapıldığı işyerlerinde veya işletmelerinde çalışan kişiler yönünden İş Kanununun uygulanmamasının Anayasa'nın 10. maddesinin 1. fıkrasında yer alan eşitlik ilkesine aykırılık oluşturduğu düşünülmektedir.</w:t>
      </w:r>
    </w:p>
    <w:p w:rsid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SONUÇ ve İSTEM</w:t>
      </w:r>
    </w:p>
    <w:p w:rsidR="00234F62" w:rsidRPr="00234F62" w:rsidRDefault="00234F62" w:rsidP="00234F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4F62">
        <w:rPr>
          <w:rFonts w:ascii="Times New Roman" w:eastAsia="Times New Roman" w:hAnsi="Times New Roman" w:cs="Times New Roman"/>
          <w:i/>
          <w:iCs/>
          <w:color w:val="000000"/>
          <w:sz w:val="24"/>
          <w:szCs w:val="26"/>
          <w:lang w:eastAsia="tr-TR"/>
        </w:rPr>
        <w:t>Açıklanan nedenlerle, Anayasa'nın 152. maddesi uyarınca bir davaya bakmakta olan mahkemenin, o dava sebebiyle uygulanacak bir kanunun Anayasa'ya aykırı olduğu kanısına götüren görüşünü açıklayan kararı ile Anayasa Mahkemesine başvurması gerektiğini düzenleyen 2949 sayılı Kanunun 28. maddesinin 1. fıkrası gereğince, 4857 Sayılı İş Yasasının 4/b maddesinin Anayasa'nın eşitlik ilkesi yönünden aykırı olduğu görüşüyle, iptali için Anayasa Mahkemesine başvurulmasına, dosyada bulunan ilgili belgelerin onaylı bir örneğinin Anayasa Mahkemesi Başkanlığına gönderilmesine, Anayasa Mahkemesince bir karar verilinceye kadar veya dosyanın anılan Mahkemeye gidişinden itibaren 5 aylık sürenin dolmasına kadar geçecek süre dikkate alınarak, verilecek duruşma gününün taraflara bildirilmesine 18/12/2012 tarihinde karar verildi.”"</w:t>
      </w:r>
    </w:p>
    <w:p w:rsidR="00CE1FB9" w:rsidRPr="00234F62" w:rsidRDefault="00CE1FB9" w:rsidP="00234F62">
      <w:pPr>
        <w:spacing w:before="100" w:beforeAutospacing="1" w:after="100" w:afterAutospacing="1" w:line="240" w:lineRule="auto"/>
        <w:ind w:firstLine="709"/>
        <w:jc w:val="both"/>
        <w:rPr>
          <w:rFonts w:ascii="Times New Roman" w:hAnsi="Times New Roman" w:cs="Times New Roman"/>
          <w:sz w:val="24"/>
        </w:rPr>
      </w:pPr>
    </w:p>
    <w:sectPr w:rsidR="00CE1FB9" w:rsidRPr="00234F6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1FA" w:rsidRDefault="001341FA" w:rsidP="00234F62">
      <w:pPr>
        <w:spacing w:after="0" w:line="240" w:lineRule="auto"/>
      </w:pPr>
      <w:r>
        <w:separator/>
      </w:r>
    </w:p>
  </w:endnote>
  <w:endnote w:type="continuationSeparator" w:id="0">
    <w:p w:rsidR="001341FA" w:rsidRDefault="001341FA" w:rsidP="0023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2" w:rsidRDefault="00234F62" w:rsidP="003447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4F62" w:rsidRDefault="00234F62" w:rsidP="00234F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2" w:rsidRPr="00234F62" w:rsidRDefault="00234F62" w:rsidP="003447B1">
    <w:pPr>
      <w:pStyle w:val="Altbilgi"/>
      <w:framePr w:wrap="around" w:vAnchor="text" w:hAnchor="margin" w:xAlign="right" w:y="1"/>
      <w:rPr>
        <w:rStyle w:val="SayfaNumaras"/>
        <w:rFonts w:ascii="Times New Roman" w:hAnsi="Times New Roman" w:cs="Times New Roman"/>
      </w:rPr>
    </w:pPr>
    <w:r w:rsidRPr="00234F62">
      <w:rPr>
        <w:rStyle w:val="SayfaNumaras"/>
        <w:rFonts w:ascii="Times New Roman" w:hAnsi="Times New Roman" w:cs="Times New Roman"/>
      </w:rPr>
      <w:fldChar w:fldCharType="begin"/>
    </w:r>
    <w:r w:rsidRPr="00234F62">
      <w:rPr>
        <w:rStyle w:val="SayfaNumaras"/>
        <w:rFonts w:ascii="Times New Roman" w:hAnsi="Times New Roman" w:cs="Times New Roman"/>
      </w:rPr>
      <w:instrText xml:space="preserve">PAGE  </w:instrText>
    </w:r>
    <w:r w:rsidRPr="00234F6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4F62">
      <w:rPr>
        <w:rStyle w:val="SayfaNumaras"/>
        <w:rFonts w:ascii="Times New Roman" w:hAnsi="Times New Roman" w:cs="Times New Roman"/>
      </w:rPr>
      <w:fldChar w:fldCharType="end"/>
    </w:r>
  </w:p>
  <w:p w:rsidR="00234F62" w:rsidRPr="00234F62" w:rsidRDefault="00234F62" w:rsidP="00234F6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1FA" w:rsidRDefault="001341FA" w:rsidP="00234F62">
      <w:pPr>
        <w:spacing w:after="0" w:line="240" w:lineRule="auto"/>
      </w:pPr>
      <w:r>
        <w:separator/>
      </w:r>
    </w:p>
  </w:footnote>
  <w:footnote w:type="continuationSeparator" w:id="0">
    <w:p w:rsidR="001341FA" w:rsidRDefault="001341FA" w:rsidP="00234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2" w:rsidRPr="00322AA1" w:rsidRDefault="00234F62" w:rsidP="00234F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22AA1">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322AA1">
      <w:rPr>
        <w:rFonts w:ascii="Times New Roman" w:eastAsia="Times New Roman" w:hAnsi="Times New Roman" w:cs="Times New Roman"/>
        <w:b/>
        <w:bCs/>
        <w:color w:val="000000"/>
        <w:sz w:val="24"/>
        <w:szCs w:val="26"/>
        <w:lang w:eastAsia="tr-TR"/>
      </w:rPr>
      <w:t xml:space="preserve">: 2013/23 </w:t>
    </w:r>
  </w:p>
  <w:p w:rsidR="00234F62" w:rsidRPr="00322AA1" w:rsidRDefault="00234F62" w:rsidP="00234F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22AA1">
      <w:rPr>
        <w:rFonts w:ascii="Times New Roman" w:eastAsia="Times New Roman" w:hAnsi="Times New Roman" w:cs="Times New Roman"/>
        <w:b/>
        <w:bCs/>
        <w:color w:val="000000"/>
        <w:sz w:val="24"/>
        <w:szCs w:val="26"/>
        <w:lang w:eastAsia="tr-TR"/>
      </w:rPr>
      <w:t>Karar Sayısı : 2013/123</w:t>
    </w:r>
  </w:p>
  <w:p w:rsidR="00234F62" w:rsidRPr="00234F62" w:rsidRDefault="00234F62" w:rsidP="00234F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62"/>
    <w:rsid w:val="001341FA"/>
    <w:rsid w:val="00234F6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452EB-36B9-435A-A335-00CEC36F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paragraf1"/>
    <w:basedOn w:val="Normal"/>
    <w:rsid w:val="00234F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3">
    <w:name w:val="balk13"/>
    <w:basedOn w:val="VarsaylanParagrafYazTipi"/>
    <w:rsid w:val="00234F62"/>
  </w:style>
  <w:style w:type="character" w:customStyle="1" w:styleId="gvdemetni4">
    <w:name w:val="gvdemetni4"/>
    <w:basedOn w:val="VarsaylanParagrafYazTipi"/>
    <w:rsid w:val="00234F62"/>
  </w:style>
  <w:style w:type="character" w:customStyle="1" w:styleId="balk12">
    <w:name w:val="balk12"/>
    <w:basedOn w:val="VarsaylanParagrafYazTipi"/>
    <w:rsid w:val="00234F62"/>
  </w:style>
  <w:style w:type="paragraph" w:styleId="stbilgi">
    <w:name w:val="header"/>
    <w:basedOn w:val="Normal"/>
    <w:link w:val="stbilgiChar"/>
    <w:uiPriority w:val="99"/>
    <w:unhideWhenUsed/>
    <w:rsid w:val="00234F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4F62"/>
  </w:style>
  <w:style w:type="paragraph" w:styleId="Altbilgi">
    <w:name w:val="footer"/>
    <w:basedOn w:val="Normal"/>
    <w:link w:val="AltbilgiChar"/>
    <w:uiPriority w:val="99"/>
    <w:unhideWhenUsed/>
    <w:rsid w:val="00234F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4F62"/>
  </w:style>
  <w:style w:type="character" w:styleId="SayfaNumaras">
    <w:name w:val="page number"/>
    <w:basedOn w:val="VarsaylanParagrafYazTipi"/>
    <w:uiPriority w:val="99"/>
    <w:semiHidden/>
    <w:unhideWhenUsed/>
    <w:rsid w:val="0023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3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2019-02-13T06:34:00Z</dcterms:created>
  <dcterms:modified xsi:type="dcterms:W3CDTF">2019-02-13T06:35:00Z</dcterms:modified>
</cp:coreProperties>
</file>