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60" w:rsidRPr="00641460" w:rsidRDefault="00641460" w:rsidP="0064146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41460">
        <w:rPr>
          <w:rFonts w:ascii="Times New Roman" w:eastAsia="Times New Roman" w:hAnsi="Times New Roman" w:cs="Times New Roman"/>
          <w:b/>
          <w:bCs/>
          <w:color w:val="000000"/>
          <w:sz w:val="24"/>
          <w:szCs w:val="26"/>
          <w:lang w:eastAsia="tr-TR"/>
        </w:rPr>
        <w:t>"...</w:t>
      </w:r>
      <w:bookmarkStart w:id="0" w:name="_GoBack"/>
      <w:bookmarkEnd w:id="0"/>
    </w:p>
    <w:p w:rsidR="00641460" w:rsidRDefault="00641460" w:rsidP="00641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460">
        <w:rPr>
          <w:rFonts w:ascii="Times New Roman" w:eastAsia="Times New Roman" w:hAnsi="Times New Roman" w:cs="Times New Roman"/>
          <w:b/>
          <w:bCs/>
          <w:color w:val="000000"/>
          <w:sz w:val="24"/>
          <w:szCs w:val="26"/>
          <w:lang w:eastAsia="tr-TR"/>
        </w:rPr>
        <w:t>II- İTİRAZIN GEREKÇESİ </w:t>
      </w:r>
    </w:p>
    <w:p w:rsidR="00641460" w:rsidRDefault="00641460" w:rsidP="00641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460">
        <w:rPr>
          <w:rFonts w:ascii="Times New Roman" w:eastAsia="Times New Roman" w:hAnsi="Times New Roman" w:cs="Times New Roman"/>
          <w:color w:val="000000"/>
          <w:sz w:val="24"/>
          <w:szCs w:val="26"/>
          <w:lang w:eastAsia="tr-TR"/>
        </w:rPr>
        <w:t>Başvuru kararının gerekçe bölümü şöyledir:</w:t>
      </w:r>
    </w:p>
    <w:p w:rsidR="00641460" w:rsidRPr="00641460" w:rsidRDefault="00641460" w:rsidP="006414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41460">
        <w:rPr>
          <w:rFonts w:ascii="Times New Roman" w:eastAsia="Times New Roman" w:hAnsi="Times New Roman" w:cs="Times New Roman"/>
          <w:color w:val="000000"/>
          <w:sz w:val="24"/>
          <w:szCs w:val="26"/>
          <w:lang w:eastAsia="tr-TR"/>
        </w:rPr>
        <w:t>'13.12.1983 gün ve 178 sayılı Maliye Bakanlığının Teşkilat ve Görevleri Hakkında Kanun Hükmünde Kararname'nin 'kontrolör, uzman ve denetmen çalıştırılması' başlıklı 43. maddesinin (b) bendinde; '1. Bakanlık merkez teşkilatında, Bütçe ve Mali Kontrol Genel Müdürlüğü ve bağlı birimlerinde Devlet Bütçe Uzmanı, Muhasebat Genel Müdürlüğünde Devlet Muhasebe Uzmanı, ... Milli Emlak Müdürlüğünde Devlet Malları Uzmanı, Araştırma, Planlama ve Koordinasyon Kurulu Başkanlığında Maliye Uzmanı çalıştırılabilir. Bu uzmanlara, diğer görevlerinin yanısıra bağlı oldukları başkanlık ve genel müdürlüklerin görev alanına giren konularda ilgili kuruluşlar nezdinde araştırma, inceleme (vergi incelemesi hariç) ve analiz yaptırılabilir. 2. Bakanlık taşra teşkilatında ... Muhasebe Uzmanı ve Milli Emlak Uzmanı çalıştırılabilir. 3. Bunlar en az dört yıllık yükseköğretim kurumlarından (taşra teşkilatında çalıştırılacak olanlarda en az iki yıllık yükseköğretim kurumlarından) mezun olanlar arasından yapılacak özel yarışma sınavı sonunda mesleğe uzman yardımcısı olarak alınırlar ve en az üç yıl çalışmak ve olumlu sicil almak şartıyla Bakanlık merkezinde açılacak yeterlik sınavına girme hakkını kazanırlar. Yeterlik sınavında başarılı olanlar kadrolarına uygun uzman unvanını alırlar. Uzmanların mesleğe giriş ve yeterlik sınavları ile çalışma usul ve esasları yönetmelikle düzenlenir.' hükmü yer almıştır.</w:t>
      </w:r>
    </w:p>
    <w:p w:rsidR="00641460" w:rsidRDefault="00641460" w:rsidP="006414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41460">
        <w:rPr>
          <w:rFonts w:ascii="Times New Roman" w:eastAsia="Times New Roman" w:hAnsi="Times New Roman" w:cs="Times New Roman"/>
          <w:color w:val="000000"/>
          <w:sz w:val="24"/>
          <w:szCs w:val="26"/>
          <w:lang w:eastAsia="tr-TR"/>
        </w:rPr>
        <w:t>19 Temmuz 2001 tarih ve 24467 sayılı Resmi Gazete'de yayımlanarak yürürlüğe giren Muhasebat Genel Müdürlüğü Muhasebe Uzmanlığı Görev, Çalışma ve Atama Yönetmeliği'nin adı 'Maliye Bakanlığı Muhasebat Genel Müdürlüğü Muhasebe Uzmanları Görev ve Çalışma Yönetmeliği' olarak değiştirilen Yönetmelikte, Muhasebe Uzmanlarının görev, sorumluluk, çalışma ve atanmalarına ilişkin usul ve esaslar düzenlenmiş, muhasebe uzmanlarının özel yarışma sınavıyla mesleğe girebilecekleri ve belli bir çalışma döneminden sonra yeterlik sınavına tabi tutularak yardımcılık dönemini tamamlayıp mesleğe atanacakları öngörülmek suretiyle muhasebe uzmanlığının 'kariyer meslek' olduğu vurgulanmıştır.</w:t>
      </w:r>
    </w:p>
    <w:p w:rsidR="00641460" w:rsidRDefault="00641460" w:rsidP="006414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41460">
        <w:rPr>
          <w:rFonts w:ascii="Times New Roman" w:eastAsia="Times New Roman" w:hAnsi="Times New Roman" w:cs="Times New Roman"/>
          <w:color w:val="000000"/>
          <w:sz w:val="24"/>
          <w:szCs w:val="26"/>
          <w:lang w:eastAsia="tr-TR"/>
        </w:rPr>
        <w:t>Öte yandan, 9 Temmuz 1995 tarih ve 22338 sayılı Resmi Gazete'de yayımlanarak yürürlüğe giren Maliye Bakanlığı Muhasebat Genel Müdürlüğü Devlet Muhasebe Uzmanları Görev ve Çalışma Yönetmeliği'nde de Devlet Muhasebe Uzmanlarının mesleğe giriş ve yeterlik sınavları ile görev ve çalışma usul ve esasları yukarıda anılan Maliye Bakanlığı Muhasebat Genel Müdürlüğü Muhasebe Uzmanları Görev ve Çalışma Yönetmeliğine paralel bir biçimde düzenlenmiştir.</w:t>
      </w:r>
    </w:p>
    <w:p w:rsidR="00641460" w:rsidRDefault="00641460" w:rsidP="006414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41460">
        <w:rPr>
          <w:rFonts w:ascii="Times New Roman" w:eastAsia="Times New Roman" w:hAnsi="Times New Roman" w:cs="Times New Roman"/>
          <w:color w:val="000000"/>
          <w:sz w:val="24"/>
          <w:szCs w:val="26"/>
          <w:lang w:eastAsia="tr-TR"/>
        </w:rPr>
        <w:t>Anayasa'nın 10. maddesinde öngörülen kanun önünde eşitlik ilkesi gereğince, aynı durumda olanlar için ayrı düzenlemeler getirmek ya da kişisel nitelikleri ve durumları özdeş olanlar arasında, yasalara konulan kurallarla değişik uygulamalar yapmak Anayasa'ya aykırılık oluşturur.</w:t>
      </w:r>
    </w:p>
    <w:p w:rsidR="00641460" w:rsidRDefault="00641460" w:rsidP="006414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41460">
        <w:rPr>
          <w:rFonts w:ascii="Times New Roman" w:eastAsia="Times New Roman" w:hAnsi="Times New Roman" w:cs="Times New Roman"/>
          <w:color w:val="000000"/>
          <w:sz w:val="24"/>
          <w:szCs w:val="26"/>
          <w:lang w:eastAsia="tr-TR"/>
        </w:rPr>
        <w:t xml:space="preserve">Bu durumda, özel yarışma sınavı ile mesleğe alınan muhasebe uzman yardımcılarının, üç yıl olarak belirlenen yardımcılık dönemi sonunda yeterlilik sınavına tabi tutularak başarılı olanların muhasebe uzmanlığı kadrosuna atanabilecekleri düzenlenerek muhasebe uzmanlığının kariyer meslek olarak belirlendiği, 657 sayılı Kanun'un 36. maddesinin Ortak Hükümler Başlıklı (A) fıkrasının 11. bendinde sayılan kariyer mesleklere atanma sırasında ayrıca bir derece verilmesi uygulamasının anılan kanun hükmündeki eksik düzenleme </w:t>
      </w:r>
      <w:r w:rsidRPr="00641460">
        <w:rPr>
          <w:rFonts w:ascii="Times New Roman" w:eastAsia="Times New Roman" w:hAnsi="Times New Roman" w:cs="Times New Roman"/>
          <w:color w:val="000000"/>
          <w:sz w:val="24"/>
          <w:szCs w:val="26"/>
          <w:lang w:eastAsia="tr-TR"/>
        </w:rPr>
        <w:lastRenderedPageBreak/>
        <w:t>nedeniyle muhasebe uzmanlarına uygulanamaması; mesleğe girişleri, yeterlik sınavları, görev ve çalışma usul ve esasları paralellik gösteren ve bu anlamda durumları özdeş olan unvanlar arasında kamu yararı ve hizmet gereklerine uygun olmayan bir biçimde ayrım yapılması ve aynı durumda olanlara farklı kuralların uygulanması sonucunu doğurduğundan anılan eşitlik ilkesine aykırılık oluşturmaktadır.</w:t>
      </w:r>
    </w:p>
    <w:p w:rsidR="00641460" w:rsidRPr="00641460" w:rsidRDefault="00641460" w:rsidP="006414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41460">
        <w:rPr>
          <w:rFonts w:ascii="Times New Roman" w:eastAsia="Times New Roman" w:hAnsi="Times New Roman" w:cs="Times New Roman"/>
          <w:color w:val="000000"/>
          <w:sz w:val="24"/>
          <w:szCs w:val="26"/>
          <w:lang w:eastAsia="tr-TR"/>
        </w:rPr>
        <w:t>Açıklanan nedenlerle, Anayasa'nın 152. maddesinin 1. fıkrası ile 2949 sayılı Kanunun 28. maddesinin 2. fıkrası uyarınca, bir davaya bakmakta olan Mahkemenin,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657 sayılı Devlet Memurları Kanunu'nun 36. maddesinin Ortak Hükümler başlıklı (A) fıkrasının 11. bendinde muhasebe uzmanlığına yer verilmemesi nedeniyle eksik düzenleme olduğu ve anılan 11. bendin bu haliyle Anayasanın 10. maddesine aykırı olduğu kanaatine ulaşıldığından, anılan hükümlerin iptali istemiyle itiraz yoluyla Anayasa Mahkemesine başvurulmasına, dava dosyasının onaylı bir örneğinin Anayasa Mahkemesine gönderilmesine, Anayasa Mahkemesinin bu konuda vereceği karara kadar 5 ay süreyle davanın geri bırakılmasına, 13.06.2011 tarihinde oybirliğiyle karar verildi.'"</w:t>
      </w:r>
    </w:p>
    <w:p w:rsidR="00CE1FB9" w:rsidRPr="00641460" w:rsidRDefault="00CE1FB9" w:rsidP="00641460">
      <w:pPr>
        <w:spacing w:before="100" w:beforeAutospacing="1" w:after="100" w:afterAutospacing="1" w:line="240" w:lineRule="auto"/>
        <w:ind w:firstLine="709"/>
        <w:jc w:val="both"/>
        <w:rPr>
          <w:rFonts w:ascii="Times New Roman" w:hAnsi="Times New Roman" w:cs="Times New Roman"/>
          <w:sz w:val="24"/>
        </w:rPr>
      </w:pPr>
    </w:p>
    <w:sectPr w:rsidR="00CE1FB9" w:rsidRPr="0064146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92" w:rsidRDefault="00E66592" w:rsidP="00641460">
      <w:pPr>
        <w:spacing w:after="0" w:line="240" w:lineRule="auto"/>
      </w:pPr>
      <w:r>
        <w:separator/>
      </w:r>
    </w:p>
  </w:endnote>
  <w:endnote w:type="continuationSeparator" w:id="0">
    <w:p w:rsidR="00E66592" w:rsidRDefault="00E66592" w:rsidP="0064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60" w:rsidRDefault="00641460" w:rsidP="00DF25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1460" w:rsidRDefault="00641460" w:rsidP="006414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60" w:rsidRPr="00641460" w:rsidRDefault="00641460" w:rsidP="00DF2567">
    <w:pPr>
      <w:pStyle w:val="Altbilgi"/>
      <w:framePr w:wrap="around" w:vAnchor="text" w:hAnchor="margin" w:xAlign="right" w:y="1"/>
      <w:rPr>
        <w:rStyle w:val="SayfaNumaras"/>
        <w:rFonts w:ascii="Times New Roman" w:hAnsi="Times New Roman" w:cs="Times New Roman"/>
      </w:rPr>
    </w:pPr>
    <w:r w:rsidRPr="00641460">
      <w:rPr>
        <w:rStyle w:val="SayfaNumaras"/>
        <w:rFonts w:ascii="Times New Roman" w:hAnsi="Times New Roman" w:cs="Times New Roman"/>
      </w:rPr>
      <w:fldChar w:fldCharType="begin"/>
    </w:r>
    <w:r w:rsidRPr="00641460">
      <w:rPr>
        <w:rStyle w:val="SayfaNumaras"/>
        <w:rFonts w:ascii="Times New Roman" w:hAnsi="Times New Roman" w:cs="Times New Roman"/>
      </w:rPr>
      <w:instrText xml:space="preserve">PAGE  </w:instrText>
    </w:r>
    <w:r w:rsidRPr="0064146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41460">
      <w:rPr>
        <w:rStyle w:val="SayfaNumaras"/>
        <w:rFonts w:ascii="Times New Roman" w:hAnsi="Times New Roman" w:cs="Times New Roman"/>
      </w:rPr>
      <w:fldChar w:fldCharType="end"/>
    </w:r>
  </w:p>
  <w:p w:rsidR="00641460" w:rsidRPr="00641460" w:rsidRDefault="00641460" w:rsidP="0064146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92" w:rsidRDefault="00E66592" w:rsidP="00641460">
      <w:pPr>
        <w:spacing w:after="0" w:line="240" w:lineRule="auto"/>
      </w:pPr>
      <w:r>
        <w:separator/>
      </w:r>
    </w:p>
  </w:footnote>
  <w:footnote w:type="continuationSeparator" w:id="0">
    <w:p w:rsidR="00E66592" w:rsidRDefault="00E66592" w:rsidP="0064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60" w:rsidRPr="000539F4" w:rsidRDefault="00641460" w:rsidP="00641460">
    <w:pPr>
      <w:shd w:val="clear" w:color="auto" w:fill="FFFFFF"/>
      <w:spacing w:after="0" w:line="240" w:lineRule="auto"/>
      <w:jc w:val="both"/>
      <w:rPr>
        <w:rFonts w:ascii="Times New Roman" w:eastAsia="Times New Roman" w:hAnsi="Times New Roman" w:cs="Times New Roman"/>
        <w:b/>
        <w:sz w:val="24"/>
        <w:szCs w:val="24"/>
        <w:lang w:eastAsia="tr-TR"/>
      </w:rPr>
    </w:pPr>
    <w:r w:rsidRPr="000539F4">
      <w:rPr>
        <w:rFonts w:ascii="Times New Roman" w:eastAsia="Times New Roman" w:hAnsi="Times New Roman" w:cs="Times New Roman"/>
        <w:b/>
        <w:bCs/>
        <w:sz w:val="24"/>
        <w:szCs w:val="26"/>
        <w:lang w:eastAsia="tr-TR"/>
      </w:rPr>
      <w:t>Esas Sayısı : 2011/81</w:t>
    </w:r>
  </w:p>
  <w:p w:rsidR="00641460" w:rsidRPr="000539F4" w:rsidRDefault="00641460" w:rsidP="00641460">
    <w:pPr>
      <w:shd w:val="clear" w:color="auto" w:fill="FFFFFF"/>
      <w:spacing w:after="0" w:line="240" w:lineRule="auto"/>
      <w:jc w:val="both"/>
      <w:rPr>
        <w:rFonts w:ascii="Times New Roman" w:eastAsia="Times New Roman" w:hAnsi="Times New Roman" w:cs="Times New Roman"/>
        <w:b/>
        <w:sz w:val="24"/>
        <w:szCs w:val="24"/>
        <w:lang w:eastAsia="tr-TR"/>
      </w:rPr>
    </w:pPr>
    <w:r w:rsidRPr="000539F4">
      <w:rPr>
        <w:rFonts w:ascii="Times New Roman" w:eastAsia="Times New Roman" w:hAnsi="Times New Roman" w:cs="Times New Roman"/>
        <w:b/>
        <w:bCs/>
        <w:sz w:val="24"/>
        <w:szCs w:val="26"/>
        <w:lang w:eastAsia="tr-TR"/>
      </w:rPr>
      <w:t>Karar Sayısı : 2012/78</w:t>
    </w:r>
  </w:p>
  <w:p w:rsidR="00641460" w:rsidRPr="00641460" w:rsidRDefault="00641460" w:rsidP="006414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60"/>
    <w:rsid w:val="00641460"/>
    <w:rsid w:val="00CE1FB9"/>
    <w:rsid w:val="00E66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4209C-ACB1-49B7-BBBC-C50E6D08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1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641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14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460"/>
  </w:style>
  <w:style w:type="paragraph" w:styleId="Altbilgi">
    <w:name w:val="footer"/>
    <w:basedOn w:val="Normal"/>
    <w:link w:val="AltbilgiChar"/>
    <w:uiPriority w:val="99"/>
    <w:unhideWhenUsed/>
    <w:rsid w:val="006414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460"/>
  </w:style>
  <w:style w:type="character" w:styleId="SayfaNumaras">
    <w:name w:val="page number"/>
    <w:basedOn w:val="VarsaylanParagrafYazTipi"/>
    <w:uiPriority w:val="99"/>
    <w:semiHidden/>
    <w:unhideWhenUsed/>
    <w:rsid w:val="0064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2019-02-12T07:41:00Z</dcterms:created>
  <dcterms:modified xsi:type="dcterms:W3CDTF">2019-02-12T07:42:00Z</dcterms:modified>
</cp:coreProperties>
</file>