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bookmarkStart w:id="0" w:name="_GoBack"/>
      <w:bookmarkEnd w:id="0"/>
      <w:r w:rsidRPr="008B74B9">
        <w:rPr>
          <w:rFonts w:ascii="Times New Roman" w:eastAsia="Times New Roman" w:hAnsi="Times New Roman" w:cs="Times New Roman"/>
          <w:b/>
          <w:bCs/>
          <w:color w:val="000000"/>
          <w:sz w:val="24"/>
          <w:szCs w:val="26"/>
          <w:lang w:eastAsia="tr-TR"/>
        </w:rPr>
        <w:t>"...</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b/>
          <w:bCs/>
          <w:color w:val="000000"/>
          <w:sz w:val="24"/>
          <w:szCs w:val="26"/>
          <w:lang w:eastAsia="tr-TR"/>
        </w:rPr>
        <w:t>I- REDDİ HÂKİM, İPTAL DAVASI VE YÜRÜRLÜĞÜN DURDURULMASI İSTEMLERİNİN GEREKÇESİ</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color w:val="000000"/>
          <w:sz w:val="24"/>
          <w:szCs w:val="26"/>
          <w:lang w:eastAsia="tr-TR"/>
        </w:rPr>
        <w:t>Dava dilekçesinin gerekçe bölümü şöyledir: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'I. HAKİMİN REDDİ TALEBİ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Anayasanın 'Hak arama hürriyeti' başlıklı 36 ncı maddesinde, 'adil yargılanma hakkı' düzenlenmiş; 138 inci maddesinde ise, 'Hâkimler görevlerinde bağımsızdırlar; Anayasaya, kanuna ve hukuka uygun olarak vicdanî kanaatlerine göre hüküm verirler.' denilmiştir.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Yargıçların bağımsızlığına gerekçe oluşturan, Anayasa, yasa ve hukuka uygun olarak vicdanî kanaatlerine göre hüküm vermesine ilişkin bu kuraldan yargıçların tarafsızlığı anlaşılmalıdır. Yargıçlara yönelik 'meslek ahlakı standartlarını' oluşturmak amacıyla belirlenen ve Hakimler ve Savcılar Yüksek Kurulunun 27.06.2006 gün ve 315 sayılı kararıyla benimsenen, Birleşmiş Milletler İnsan Hakları Komisyonu'nun 23 Nisan 2003 tarihli oturumunda kabul ettiği 2003/43 sayılı 'Birleşmiş Milletler Bangolar Yargı Etiği İlkeleri' de yargıcın bağımsızlığı ile tarafsızlığına ilişkin bağlayıcı hükümler içermektedir.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Birleşmiş Milletler Bangolar Yargı Etiği İlkelerinin 'Bağımsızlık' ve 'Tarafsızlık' değerleri şöyledir: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'Değer 1: BAĞIMSIZLIK</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İlke: Yargı bağımsızlığı, hukuk devletinin ön koşulu ve âdil yargılanmanın temel garantisidir. Bundan dolayı hâkim, hem bireysel hem de kurumsal yönleriyle yargı bağımsızlığını temsil ve muhâfaza etmelidir.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Uygulama:</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1.1 Hâkim, doğrudan ya da dolayısıyla her hangi bir sebeple ya da her hangi bir yerden gelen müdâhale, tehdit, baskı, teşvik ve tüm hâricî etkilerden uzak, hâkimin olayları değerlendirmesi temelinde, vicdânî hukuk anlayışı ile uyum içerisinde bağımsız olarak yargısal işlevini yerine getirmelidir.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1.2 Hâkim, genelde toplumdan, özelde ise karar vermek zorunda olduğu ihtilâfın taraflarından bağımsızdır.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1.3 Hâkim, yasama ve yürütme organlarının etkisi ve bu organlarla uygun olmayan ilişkilerden fiîlen uzak olmakla kalmayıp, aynı zamanda öyle görünmelidir de.</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1.4 Hâkim, yargısal görevlerini yerine getirirken, tek başına karar vermek zorunda olduğu hususlarda diğer yargıçlardan da bağımsızdır.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1.5 Hâkim, yargının kurumsal ve eylemsel bağımsızlığını sürdürmek ve arttırmak için, yargısal görevlerinin ifasına yönelik koruma tedbirlerini almalı ve bunları artırmalıdır.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lastRenderedPageBreak/>
        <w:t>1.6 Hâkim, yargı bağımsızlığını sürdürmede esas olan yargıya yönelik kamusal güveni güçlendirmek amacıyla, yargı etiği ile ilgili yüksek standartlar sergilemeli ve bunları ilerletmelidir.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Değer 2: TARAFSIZLIK</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İlke: Tarafsızlık, yargı görevinin tam ve doğru bir şekilde yerine getirilmesinin esasıdır. Bu prensip, sadece bizâtihî karar için değil aynı zamanda kararın oluşturulduğu süreç açısından da geçerlidir.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Uygulama: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1. Hâkim, yargısal görevlerini tarafsız, önyargısız ve iltimassız olarak yerine getirmelidir.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2. Hâkim, mahkemede ve mahkeme dışında, yargı ve yargıç tarafsızlığı açısından kamuoyu, hukuk mesleği ve dava taraflarının güvenini sağlayacak ve artıracak davranışlar içerisinde olmalıdır.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3. Hâkim, duruşma ve karar aşamalarında, kendisini yargılamadan zorunlu olarak el çektirecek olasılıkları makul ölçüler içerisinde asgariye indirecek şekilde hareket etmelidir.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4. Hâkim, önündeki bir dava veya önüne gelme ihtimâli olan bir konu hakkında, bilerek ve isteyerek; yargılama aşamasının sonuçlarını veya sürecin açıkça âdilânelik vasfını makul ölçüler çerçevesinde etkileyecek veya zayıflatacak hiçbir yorumda bulunmamalıdır. Ayrıca hâkim, her hangi bir şahsın ya da meselenin âdil yargılanmasını etkileyebilecek alenî olsun veya olmasın her hangi bir yorum da yapmamalıdır.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5. Hâkim, tarafsız olarak karar veremeyeceği durumda veya makul olarak düşünme yeteneği olan bir kişide tarafsız olarak karar veremeyeceği izlenimi yaratması halinde, yargılamanın her hangi bir aşamasına katılmaktan çekinmelidir. Sınırlı sayıda sayılmamakla birlikte bu durum aşağıdaki ihtimâllerde söz konusu olur: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6. Hâkimin, yargılama aşamasında delil kâbilinden tartışılan olaylarla ilgili kişisel bir bilgiye sahip olması veya davanın bir tarafıyla ilgili gerçek bir önyargı veya tarafgirlik içerisinde olması veya,</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7. Hâkimin ihtilâf konusu davada, olaya ilişkin bir tanıklığının olması ya da daha önceden bu konuda avukat olarak hizmet vermiş olması veya,</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8. Hâkim ya da hâkimin ailesinden birisinin ihtilâf konusu dava sonuçlarıyla ilgili ekonomik bir çıkarının olması. Davaya bakmaya devam edecek yeni bir mahkemenin kurulamaması halinde veya hiçbir şeyin yapılmamasının durumun aciliyeti nedeniyle ciddi şekilde adaletsizliğe yol açacağı halde hâkime, görevden el çektirmek gerekmez.'</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Birleşmiş Milletler Bangolar Yargı Etiği İlkelerinin yukarıda aynen yer verilen 'Bağımsızlık' ve 'Tarafsızlık' değerleri hiçbir yoruma ve ek açıklamaya ihtiyaç göstermeyecek derecede açıktır.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lastRenderedPageBreak/>
        <w:t>Kamuoyunda Wikileaks belgeleri olarak bilinen ve bir internet sitesinde (</w:t>
      </w:r>
      <w:hyperlink r:id="rId6" w:history="1">
        <w:r w:rsidRPr="008B74B9">
          <w:rPr>
            <w:rFonts w:ascii="Times New Roman" w:eastAsia="Times New Roman" w:hAnsi="Times New Roman" w:cs="Times New Roman"/>
            <w:i/>
            <w:iCs/>
            <w:color w:val="800080"/>
            <w:sz w:val="24"/>
            <w:szCs w:val="26"/>
            <w:u w:val="single"/>
            <w:lang w:eastAsia="tr-TR"/>
          </w:rPr>
          <w:t>http://www.wikileaks.ch/origin/186_18.html</w:t>
        </w:r>
      </w:hyperlink>
      <w:r w:rsidRPr="008B74B9">
        <w:rPr>
          <w:rFonts w:ascii="Times New Roman" w:eastAsia="Times New Roman" w:hAnsi="Times New Roman" w:cs="Times New Roman"/>
          <w:i/>
          <w:iCs/>
          <w:color w:val="000000"/>
          <w:sz w:val="24"/>
          <w:szCs w:val="26"/>
          <w:lang w:eastAsia="tr-TR"/>
        </w:rPr>
        <w:t>) yer alan 03 ANKARA 4862 kodlu yazıda, ' 4. (C) Kapsamlı reformların önde gelen savunucularından, Anayasa Mahkemesi Hakimi Haşim Kılıç, 1 Ağustos tarihinde bize özel olarak CHP'nin mevcut problemleri için kendini suçlaması gerektiğini aktarmıştır. CHP, muhalefet etmek görüntüsünü vererek ya da çok çekişme yarattıktan sonra isteksizce 'her şeyi' ' demokrasi yanlısı ortaya atılan tüm reformları -- kabul ederek, kendisi için prensipsiz ve erişilemez bir imaj yaratmakta. CHP, Hükümet doğru şeyi yapsa bile, sanki tek işinin AK Parti Hükümetinin yaptığı her şeye muhalefet etmek gibi davranmak olduğunu söylemiştir. Bu da seçmenleri kaçırıyor demiştir.' ifadeleri yer almaktadır.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Kamuoyuna yansıyan ve Anayasa Mahkemesi Başkanı Sayın Haşim Kılıç tarafından da yalanlanmayan belgeye dayalı bilgilere göre, Sayın Başkanın Cumhuriyet Halk Partisi hakkında Amerika Birleşik Devletlerinin Ankara Büyükelçiliği yetkililerine olumsuz değer yargılarında bulunduğu anlaşılmış, bu konudaki gizli görüşmenin kamuoyuna yansıması ile de Sayın Başkanın Cumhuriyet Halk Partisinin tarafı olduğu bir davada tarafsız karar veremeyeceği izlenimi doğmuştur.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Yasama ve yürütme organlarının siyasi söylemlerinden ve bu organlarla uygun olmayan ilişkilerden fiilen uzak olmakla kalmayıp, aynı zamanda öyle görünmesi de gereken bir yüksek yargıcın, hem de yabancı bir ülkenin Büyükelçiliğine iç siyasete ilişkin değerlendirmelerde bulunmasındaki tuhaf ötesi gariplik bir yana, yasaları, yasa gücünde kararnameleri, TBMM İçtüzüğünü, Anayasaya şekil ve esas bakımından; Anayasa değişikliklerini ise şekil bakımından denetlemek ve bireysel başvuruları karara bağlamakla Anayasal olarak görevli Anayasa Mahkemesinin bir üyesinin, TBMM'nin çıkardığı yasaları, yasa gücünde kararnameleri, TBMM İçtüzüğünü ve Anayasa değişikliklerini gerek gördüğü durumlarda Anayasa Mahkemesine taşımakla Anayasal olarak yetkilendirilmiş Anamuhalefet Partisi hakkında şikayetvari olumsuz görüş beyan etmenin de ötesinde, hiç kimseyi yüceltmeyecek sözler söylemesi; yargıcın bireysel bağımsızlığını koruyamadığını, karar vermek zorunda olduğu ihtilafın taraflarından bağımsız kalamadığını, sadece bizatihi karar için değil, aynı zamanda kararın oluşturulduğu süreç açısından da geçerli olan tarafsızlık ilkesiyle bağdaşmayan eylemler içinde bulunduğunu, mahkemede ve mahkeme dışında, yargı ve yargıç tarafsızlığı açısından kamuoyu, hukuk mesleği ve dava taraflarının güvenini sağlayacak ve artıracak davranışlar içerisinde bulunmadığını; önüne gelme ihtimâli olan davalar hakkında, yargılama aşamasının sonuçlarını veya sürecin açıkça adilanelik vasfını makul ölçüler çerçevesinde etkileyecek veya zayıflatacak yorumlarda bulunduğunu, hiçbir yoruma ihtiyaç göstermeyecek açıklıkta ortaya koymaktadır.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Somut olayda, ekte yer alan belgeler ve bu belgeler çerçevesinde kamuoyu önünde yapılan aleni tartışma ve değerlendirmeler karşısında, Sayın Başkan Haşim Kılıç'ın derin bir sessizliğe bürünerek, usulen yalanlama yoluna dahi gitmemiş olması, kamuoyunda ABD Ankara Büyükelçiliğine Cumhuriyet Halk Partisini şikayet eder mahiyetteki sözleri söylediği ve olumsuz değerlendirmelerde bulunduğu ve dolayısıyla davanın bir tarafıyla ilgili gerçek bir önyargı veya tarafgirlik içerisinde olduğu şeklinde anlaşılmış ve Sayın Haşim Kılıç'ın Cumhuriyet Halk Partisinin tarafı olduğu işbu davada bir yargıç tarafsızlığı ile karar veremeyeceğine ilişkin ciddi kuşkuların yerleşmesine yol açmıştır.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25 Nisan 2011 tarihinde Anayasa Mahkemesinin 49 ncu Kuruluş Günü Töreninde yapılan açılış konuşmasındaki şu sözler de Sayın Haşim Kılıç'a aittir: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lastRenderedPageBreak/>
        <w:t>'Anayasanın 175 inci maddesinde Anayasa değişikliği için öngörülen nitelikli çoğunluk anlayışının içinde, uzlaşmaya dönük örtülü bir yaklaşım olduğu düşünülebilirse de, bu, çoğunluğu elde edenlerin azınlıkta kalan diğer görüşleri ve farklılıkları yok sayma, dışlama ya da dayatma yolunu haklı kılamaz. Ancak, nitelikli çoğunluk dışındaki görüş sahiplerinin de bu gücü bloke etme, etkisizleştirme gibi davranış sergilemelerine de izin verilemez. Doğal hukukla örtüşen evrensel değerler üzerinde geniş katılımlı bir iradeyi oluşturmak zor değildir. Yeter ki demokrasinin müzakere imkânlarından faydalanarak çözüm bulma iradesi samimiyetle ortaya konulabilsin. Toplumun tanıklığında ortaya konulan bu samimi duruşlar, çoğunlukçu, dayatmacı ve 'ben yaptım oldu' noktasındaki düşünce sahiplerinin haksızlığını açıkça ortaya koyacaktır. Siyaset kurumları, geçmişte yaşanan fahiş hatalarla hesaplaşarak, sorunlara çözüm önerilerini cesaretle sunabilmelidirler. Ümit ediyorum ki bu gayret, Anayasa Mahkemesi'ne dava açmak suretiyle sorun çözme kolaycılığını da ortadan kaldıracaktır.'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Anayasa Mahkemesinin Sayın Başkanı Haşim Kılıç'a göre, Anayasanın 175 inci maddesinde aranan nitelikli çoğunluk, uzlaşmaya dönük açık bir kural değil, sadece örtülü bir yaklaşım olarak düşünülebilir ve Anayasal olarak yetkilendirilmiş Anamuhalefet partisinin, siyasal iktidarın çoğunlukçu, dayatmacı ve 'ben yaptım oldu' anlayışıyla çıkardığı yasal düzenlemeleri, iptali istemiyle Anayasa Mahkemesine götürmesi, 'Anayasa Mahkemesine dava açmak suretiyle sorun çözme kolaycılığı'dır.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CHP'nin Anayasa Mahkemesine dava açmasına ilişkin olarak kamuoyunda kahve sohbeti düzeyinde sürdürülen güncel siyasi tartışmalar esnasında, sadece Anayasa Mahkemesine iptal davası açma yetkisi bulunan Anamuhalefet Partisini aşağılamayı ve toplum nezdinde itibarsızlaştırmayı değil, aynı zamanda Başkanı olduğu Yüksek Mahkemenin demokratik sistem içindeki işlevi ile Anayasal varlık nedenini de sorgulayan bu sözleri, herhangi bir siyaset insanı değil, Anayasa Mahkemesinin Sayın Başkanı söyleyebilmiştir. Dahası bu sözler, günümüz Türkiye'sinin kâbusu olduğu üzere, dostlar arasında yapılan özel bir sohbetin ortam veya telefon dinlemesi suretiyle elde edilmesi ve medyaya servisi yoluyla kamuoyuna yansımamış; yazılı ve görsel tüm medyanın takip ettiği Yüksek Mahkemenin 49 ncu Kuruluş Günü Töreninde -6223 sayılı Yetki Yasasının siyasal iktidarın sayısal çoğunluğuna dayalı olarak kabul edildiği 06.04.2011 tarihinden 20 gün sonra 25.04.2011 tarihinde- yapılmıştır.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Demokratik siyasal sistemlerde bir siyasi partinin muhatabı, diğer siyasi partilerdir. Bu bağlamda, herhangi bir siyasi parti hakkında siyasi değerlendirme, eleştiri ve suçlamaları yapacak olanların da halkın oylarına talip olan diğer siyasi partiler olacağında kuşku yoktur. Anayasasında demokratik hukuk devleti ile kuvvetler ayrılığı ilkelerini benimsemiş ve yargıç bağımsızlığı ile tarafsızlığına yer vermiş bir ülkede, Anayasa Mahkemesi Başkanının herhangi bir siyasi partiyi bırakınız suçlamayı, eleştirmesi dahi hiçbir şekilde mümkün olamaz. Hele bu suçlamanın, Başkanı olduğu Mahkemenin demokrasilerdeki işlevi ile varlık nedenini de yok sayarak Anayasa Mahkemesine dava açmak gibi Anayasal bir hakkın kullanımı, muhalefet görevinin bir parçası ve temel hak ve özgürlükler ile halkın çıkarlarını korumanın gereği ile ilgili olması, açıklanabilir olmanın uzağındadır.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Anayasa Mahkemesinin Sayın Başkanının amacı ve hedefi, 'kör kör parmağım gözüne' kadar açık ve herhangi bir yoruma ihtiyaç duymayacak kadar belirgin bir şekilde Anamuhalefet Partisini, 'Anayasa Mahkemesine dava açmak suretiyle sorun çözme kolaycılığı' ile suçlaması; hukuksal konumu ve statüsü ile mesleki deneyimi göz önüne alındığında, ancak, Anamuhalefet Partisine karşı alt benliğe yerleşmiş katı önyargının, üst benliğin kontrol işlevini parçalayarak </w:t>
      </w:r>
      <w:r w:rsidRPr="008B74B9">
        <w:rPr>
          <w:rFonts w:ascii="Times New Roman" w:eastAsia="Times New Roman" w:hAnsi="Times New Roman" w:cs="Times New Roman"/>
          <w:i/>
          <w:iCs/>
          <w:color w:val="000000"/>
          <w:sz w:val="24"/>
          <w:szCs w:val="26"/>
          <w:lang w:eastAsia="tr-TR"/>
        </w:rPr>
        <w:lastRenderedPageBreak/>
        <w:t>açığa çıkacak derecede güçlü olmasıyla mümkün olabilir ve bu durum tarafsızlığın yitirildiğinin en belirgin göstergesidir.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Öte yandan, Sayın Haşim Kılıç Anayasa Mahkemesi üyeliğine seçildiği 1990 yılından bu yana, Bakanlar Kuruluna KHK çıkarma yetkisi veren 9 adet yetki yasasının iptali başvurularına üye ve başkan sıfatıyla katılmıştır.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Bu Yetki Yasaları ve Anayasa Mahkemesi kararları ile Sayın Haşim Kılıç'ın kullandığı oylar şöyledir: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1) 06.06.1991 günlü ve 3755 sayılı Yetki Kanununun iptali için Sosyaldemokrat Halkçı Parti'nin açtığı davada, AYM 12.12.1991 günlü ve E.1991/27, K.1991/50 sayılı Kararı ile 3755 sayılı Yetki Yasasını, Anayasanın 91 inci ve 153 üncü maddelerine aykırı bulunarak OYÇOKLUĞU ile iptal etmiş; Sayın Haşim KILIÇ, karşıoy kullanmıştır.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2) 24.06.1993 günlü 3911 sayılı Yetki Kanununun iptali için Anavatan Partisinin açtığı davada, AYM 16.09.1993 tarihli ve E.1993/6, K.1993/28 sayılı Kararı ile 3911 sayılı Yetki Yasası, 'verilen yetkinin belirsiz olduğu', 'yetki yasasında bulunması gereken öğeleri içermediği', 'verilen yetkinin önemli, ivedi ve zorunlu olup olmadığının tespitinin olanaksız olduğu', 'yasama yetkisinin devri niteliğinde olduğu' gerekçeleriyle Anayasanın Başlangıcı ile 2 nci ve 91 inci maddelerine aykırı bularak OYBİRLİĞİ ile iptal etmiş; Sayın Haşim KILIÇ iptal gerekçelerinin tamamına katılmıştır.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3) 18.05.1994 günlü ve 3990 sayılı Yetki Kanununun iptali için Anavatan Partisinin açtığı davada, AYM 05.07.1994 tarihli ve K.1994/44-2 sayılı Kararı ile 3990 sayılı Yetki Yasası, 'verilen KHK çıkarma yetkisinin ivedi, zorunlu ve önemli durumlara ilişkin olmadığı', 'yasama yetkisinin devri niteliğinde olduğu', 'öngörülen amaç, konu ve kapsamın somut ve belirgin nitelikte olmadığı' gerekçeleriyle Anayasanın 7 nci, 87 nci ve 91 inci maddelerine aykırı bularak OYBİRLİĞİ ile İptal etmiş; Sayın Haşim KILIÇ, iptali yönünde oy kullanmakla beraber, KHK çıkarma yetkisinin ivedi, zorunlu ve önemli durumlara ilişkin olması gerektiği görüşüne katılmamıştır.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4) 31.05.1995 günlü ve 4109 sayılı Yetki Kanununun iptali için TBMM Üyeleri Hasan KORKMAZCAN, Bülent ECEVİT ve 113 Milletvekilinin açtığı davada, AYM 04.07.1995 günlü ve E.1995/35, K.1995/26 sayılı Kararı ile 4109 sayılı Yetki Yasasını, 'erkler ayrılığı', 'demokratik hukuk devleti' 'yasama yetkisinin devredilemeyeceği' ilkelerine aykırı olduğu, 'nerelerin il, nerelerin ilçe olacağı konusunda belirsizlik yarattığı', 'kapsam ve ilkelerinin belirsiz olduğu' gerekçeleriyle Anayasanın Başlangıcı ile 2 nci, 7 nci, 87 nci ve 91 inci maddelerine aykırı bularak OYBİRLİĞİ ile iptal etmiş; Sayın Haşim KILIÇ iptal gerekçelerinin tamamına katılmıştır.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5) 08.06.1995 günlü ve 4113 sayılı Yetki Kanununun iptali için Anavatan Partisinin açtığı davada, AYM 19.09.1995 tarihli ve E.1995/39, K.1995/45 sayılı Kararı ile 4113 sayılı Yetki Yasasını, 'yetki yasasında, çıkarılacak KHK'lerin konu, amaç, kapsam ve ilkelerinin belirgin ve somut biçimde gösterilmemesi', 'yasama yetkisinin devrini doğurması' gerekçeleriyle Anayasanın 2 nci 7 nci, 87 nci ve 91 inci maddelerine aykırı bulunarak OYBİRLİĞİ ile iptal etmiş; Sayın Haşim KILIÇ iptal gerekçelerinin tamamına katılmıştır.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6) 31.08.1996 günlü ve 4183 sayılı Yetki Kanununun iptali için Sayın Cumhurbaşkanı Süleyman DEMİREL'in açtığı davada, AYM 02.10.1996 günlü ve E.1996/61, K.1996/35 sayılı </w:t>
      </w:r>
      <w:r w:rsidRPr="008B74B9">
        <w:rPr>
          <w:rFonts w:ascii="Times New Roman" w:eastAsia="Times New Roman" w:hAnsi="Times New Roman" w:cs="Times New Roman"/>
          <w:i/>
          <w:iCs/>
          <w:color w:val="000000"/>
          <w:sz w:val="24"/>
          <w:szCs w:val="26"/>
          <w:lang w:eastAsia="tr-TR"/>
        </w:rPr>
        <w:lastRenderedPageBreak/>
        <w:t>Kararı ile 4183 sayılı Yetki Yasasını, 'amaç, kapsam ve ilkelerin belirsiz olduğu', 'Bakanlar Kurulu'na geniş kapsamlı KHK çıkarma yetkisi verildiği', 'yürütme organına, TBMM'ne ait bulunan yasama yetkisini sınırsız biçimde kullanma olanağı ve yürütmeye yasama karşısında üstünlük tanındığı' gerekçeleriyle, Anayasanın 2 nci, 7 nci, 87 nci ve 91 inci maddelerine aykırı bularak OYBİRLİĞİ ile iptal etmiş; Sayın Haşim KILIÇ iptal gerekçelerinin tamamına katılmıştır.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7) 29.06.2000 günlü ve 4588 sayılı Yetki Kanununun iptali için Fazilet Partisinin açtığı davada, AYM 05.10.2000 tarihli ve E.2000/45, K.2000/27 sayılı Kararı ile 4588 sayılı Yetki Yasasını, 'sınırlarının geniş ve belirsiz olması', 'yasama yetkisinin yürütme organına devri anlamına gelmesi', 'verilen yetkinin önemli, ivedi ve zorunlu durumları içerip içermediğinin tespitine imkan vermemesi' gerekçeleriyle Anayasanın Başlangıç'ının dördüncü paragrafı ile 2 nci, 7 nci, 87 nci ve 91 inci maddelerine aykırı bulunarak OYÇOKLUĞU ile iptal etmiş; Sayın Haşim KILIÇ iptali yönünde oy kullanmış ve iptal gerekçelerinin tamamına katılmıştır.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8) 21.12.2000 günlü ve 4615 sayılı Yetki Kanununun iptali için Fazilet Partisinin açtığı davada, AYM 20.03.2001 tarihli ve E.2001/9, K.2001/56 sayılı Kararı ile 4615 sayılı Yasanın 1 inci ve 2 nci maddelerinde yer alan 'idari' ibaresini, 'idarî hak kavramının, memurların ve diğer kamu görevlilerinin malî ve sosyal hakları dışında kalan tüm haklarını ifade etmesi nedeniyle belirsizlik içermesi', 'idari haklara ilişkin düzenlemelerin Anayasanın 91 inci maddesindeki yasak alan içinde olması' 'Malî ve sosyal haklar dışındaki idarî hak kavramı içinde nitelenebilecek konuların önemli, zorunlu ve ivedi durumlar kapsamında düşünülemeyeceği' gerekçeleriyle Anayasanın Başlangıcı ile 2 nci, 7 nci, 87 nci ve 91 inci maddelerine aykırı bularak oyçokluğu ile iptal etmiş; Sayın Haşim Kılıç iptali yönünde oy kullanmış ve iptal gerekçelerinin tamamına katılmıştır.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9) 06.04.2011 tarihli ve 6223 sayılı Yetki Kanununun iptali için Cumhuriyet Halk Partisinin açtığı davada, AYM'nin 27.10.2011 tarihli ve E.2011/60, K.2011/147 sayılı Kararı ile 14 üyenin oyunun 7'ye 7 çıkması nedeniyle iptal isteminin reddi yönünde oy kullanan Mahkeme Başkanı Sayın Haşim KILIÇ'ın kullandığı oyun üstün sayılmasından dolayı iptal istemi reddedilmiştir.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Her dosyanın kendi içinde değerlendirilmesi gerekeceği kural olmakla birlikte, Sayın Haşim Kılıç'ın Yetki Yasaları konusunda 1993 yılından bu yana istikrar kazanmış görüşünden ve bu görüşlerindeki, 'sınırlarının geniş ve belirsiz olması', 'yürütme organına, TBMM'ne ait bulunan yasama yetkisini sınırsız biçimde kullanma olanağı ve yürütmeye yasama karşısında üstünlük tanınması' 'verilen yetkinin önemli, ivedi ve zorunlu durumları içerip içermediğinin tespitine imkan vermemesi' gerekçelerinden dönerek iptal isteminin reddi yönünde oy kullanması, kamuoyunda AKP'yi Anayasa Mahkemesi Başkanının kurtarması şeklinde değerlendirilmiş ve bu değerlendirme Sayın Haşim Kılıç'ın Cumhuriyet Halk Partisinin tarafı olduğu davalarda yargıç tarafsızlığı ile karar veremeyeceğine ilişkin yerleşen ciddi kuşkuları pekiştirmiştir.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Yukarıda açıklanan nedenlerle, 30.03.2011 tarihli ve 6216 sayılı Anayasa Mahkemesinin Kuruluşu ve Yargılama Usulleri Hakkında Kanunun 59 uncu maddesinin (1) numaralı fıkrasının (d) bendinde yer alan, Başkan ve üyelerin istişari görüş ve düşüncesini ifade etmiş olduğu dava ve işlere bakamayacaklarına ilişkin kural ile 60 ıncı maddesinin (1) numaralı fıkrasındaki, 'Başkan ve üyeler tarafsız hareket edemeyecekleri kanısını haklı kılan hâllerin olduğu iddiası ile reddolunabilirler.' hükmüne dayanarak Anayasa Mahkemesi Başkanı Sayın Haşim Kılıç hakkında reddi hakim talebinde bulunuyoruz.</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lastRenderedPageBreak/>
        <w:t>'</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III. GEREKÇELER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1) 656 Sayılı 'Türk İşbirliği ve Koordinasyon Ajansı Başkanlığının Teşkilat ve Görevleri Hakkında Kanun Hükmünde Kararname'nin Tümünün ve Ayrı Ayrı Tüm Maddeleri ile Eki (1) Sayılı Cetvel, (2) Sayılı Cetvel, (1) Sayılı Liste ve (2) Sayılı Listenin Anayasaya Aykırılığı</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Anayasanın Başlangıcının dördüncü fıkrasında, 'Kuvvetler ayırımının, Devlet organları arasında üstünlük sıralaması anlamına gelmeyip, belli Devlet yetkilerinin kullanılmasından ibaret ve bununla sınırlı medeni bir işbölümü ve işbirliği olduğu ve üstünlüğün ancak Anayasa ve kanunlarda bulunduğu;' belirtildikten sonra 2 nci maddesinde Cumhuriyetin nitelikleri arasında 'hukuk devleti' ilkesine yer verilmiş; 6 ncı maddesinde, hiç kimse ve hiçbir organın kaynağını Anayasadan almayan bir Devlet yetkisi kullanamayacağı; 7 nci maddesinde, Yasama yetkisinin Türk Milleti adına Türkiye Büyük Millet meclisine ait olduğu ve bu yetkinin devredilemeyeceği; 8 inci maddesinde, yürütme yetkisi ve görevinin Cumhurbaşkanı ve Bakanlar Kurulu tarafından Anayasa ve yasalara uygun olarak yerine getirileceği kuralları getirilmiş; 87 nci maddesinde, Bakanlar Kuruluna 'belli konularda' KHK çıkarma yetkisi verilmesi TBMM'nin görevleri arasında sayılmış; 91 inci maddesinin ikinci fıkrasında ise, yetki kanununun, çıkarılacak kanun hükmünde kararnamenin, amacını, kapsamını, ilkelerini, kullanma süresini ve süresi içinde birden fazla kararname çıkarılıp çıkarılmayacağını göstereceği hükme bağlanmıştır.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Anayasa Mahkemesinin 05.10.2000 tarih ve E.2000/45, K.2000/27 sayılı Kararında da vurgulandığı üzere, Anayasanın 7 nci, 87 nci ve 91 inci maddelerinin birlikte değerlendirilmesi sonucunda, yasama yetkisinin genel ve asli bir yetki olması, TBMM'ye ait bulunması ve devredilememesi karşısında KHK çıkarma yetkisinin kendine özgü ve ayrık bir yetki olduğu anlaşılabilmektedir. Dolayısıyla yetki yasalarının, yasama yetkisinin devri anlamına gelecek ya da bu izlenimi doğuracak biçimde yaygınlaştırılıp genelleştirilmemesi gerekir. KHK'ler ancak ivedilik gerektiren belli konularda, kısa süreli yetki yasaları temel alınarak etkin önlemler ve zorunlu düzenlemeler için yürürlüğe konulmak durumundadır.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Anayasanın 91 inci maddesinin Danışma Meclisi'nde görüşülmesi sırasında KHK çıkarabilmesi için hükümete yetki verilmesinin nedeni, '... çok acele hallerde hükümetin elinde uygulanacak bir seri kural olmadığı için, acele olarak çıkarılıp ve hemen olayın üstüne gidilmesi gereken hallerde çıkarılması için bu düzenleme getirilmiştir ...' biçiminde açıklanırken; Anayasa Komisyonu Başkanınca da, 'Kanun hükmünde kararname, yasama meclisinin acil bir durumda, kanun yapmak için geçecek sürede çıkaracağı kanun ihtiyacı, halledilmesi gereken meseleyi çözemeyeceğine; o zaman çok geç kalınacağı endişesinden kaynaklanan bir müessesedir ve bu müessese bunun için kurulmuştur.' denilerek aynı doğrultuda görüş bildirilmiştir.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Yetki yasasında Bakanlar Kuruluna verilen yetkinin 'amaç', 'kapsam' ve 'ilkeleri'nin belirlenmesinden amaç, bu yetki ile Bakanlar Kurulunun neleri gerçekleştirebileceğinin açıklığa kavuşturulmasıdır. KHK'nin, amacı, kapsamı ve ilkeleri de konusu gibi geniş içerikli, her yöne çekilebilecek, yuvarlak ve genel anlatımlarla gösterilmemeli, değişik biçimlerde yorumlamaya elverişli olmamalıdır. Verilen yetkinin konu, amaç, kapsam ve ilkeler yönünden belirgin duruma getirilmesi, başka bir anlatımla somutlaştırılması, yürürlüğe konulacak KHK'lerin yetki yasası kapsamı içinde kalıp kalmadıklarının, 91 inci maddede belirlenen yasak </w:t>
      </w:r>
      <w:r w:rsidRPr="008B74B9">
        <w:rPr>
          <w:rFonts w:ascii="Times New Roman" w:eastAsia="Times New Roman" w:hAnsi="Times New Roman" w:cs="Times New Roman"/>
          <w:i/>
          <w:iCs/>
          <w:color w:val="000000"/>
          <w:sz w:val="24"/>
          <w:szCs w:val="26"/>
          <w:lang w:eastAsia="tr-TR"/>
        </w:rPr>
        <w:lastRenderedPageBreak/>
        <w:t>alana girip girmediklerinin, önemli, ivedi ve zorunlu bir durum için düzenlenip düzenlenmediklerinin saptanabilmesi yönünden gereklidir.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Anayasa Mahkemesinin 1990'lardan bu yana verdiği kararlarda, TBMM'nin Bakanlar Kuruluna KHK çıkarma yetkisi vermesi için, 'ivedilik, 'zorunluluk' ve 'önemlilik' gibi üç koşulun birlikte bulunması gerekeceğine yönelik içtihat oluşturduğu gözlenmektedir (06.02.1990 günlü ve E.1988/62, K.1990/3). Yüksek Mahkeme, 16.10.1993 günlü ve E.1993/26, K.1993/28 sayılı kararında ise, 'KHK'lar, ancak ivedilik isteyen belli konularda, kısa süreli yetki yasaları temel alınarak etkin önlemler ve zorunlu düzenlemeler için yürürlüğe konur.' demiştir. İvedilik koşulu ile etkin önlemler ve zorunlu düzenlemeleri taşımayan hususlarda KHK çıkarma yetkisi verilmesinin yasama yetkisinin devri anlamına geleceği açıktır.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Nitekim; 1990 yılından bu yana, Bakanlar Kuruluna KHK çıkarma yetkisi veren 8 adet yetki yasasının iptali için Anayasa Mahkemesine yapılan başvurulardan, sonuncusu olan 6223 sayılı Yetki Yasası hariç, 06.06.1991 günlü ve 3755 sayılı, 24.06.1993 günlü ve 3911 sayılı, 18.05.1994 günlü ve 3990 sayılı, 31.05.1995 günlü ve 4109 sayılı, 08.06.1995 günlü ve 4113 sayılı 31.08.1996 günlü ve 4183 sayılı, 29.06.2000 günlü ve 4588 sayılı Yetki Yasaları; Anayasa Mahkemesinin sırasıyla 12.12.1991 günlü ve E.1991/27, K.1991/50 sayılı; 16.09.1993 tarihli ve E.1993/6, K.1993/28 sayılı; 05.07.1994 tarihli ve K.1994/44-2 sayılı; 04.07.1995 günlü ve E.1995/35, K.1995/26 sayılı; 19.09.1995 tarihli ve E.1995/39, K.1995/45 sayılı; 02.10.1996 günlü ve E.1996/61, K.1996/35 sayılı; 05.10.2000 tarihli ve E.2000/45, K.2000/27 sayılı kararları ile iptal edilmiştir.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Yüksek Mahkemenin anılan 05.10.2000 tarih ve E.2000/45, K.2000/27 sayılı Kararında;</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'Anayasanın 87 nci maddesine göre, ancak, belli konularda KHK çıkarma yetkisi verilmesi gerekirken dava konusu Yasa'yla her konuyu kapsayacak biçimde genel bir yetki verilmiştir. Bakanlar Kurulu, ayrık tutulan iki kurum dışında tüm kamu kurum ve kuruluşlarını yeniden örgütleyebilecek, bunların görev ve yetkilerini yeniden düzenleyebilecek, memurlar ve diğer kamu görevlilerinin ücret, aylık, disiplin ve cezaları ile emeklileri hakkında kanun ve KHK'lerde değişiklik yapabilecek, Devletin gelirleri ve harcamalarına ilişkin tüm mevzuatı 'kamu malî yönetimi' kavramı içinde değerlendirerek yeni kurallar getirebilecektir. Sınırları geniş ve belirsiz konularda düzenleme yapmak üzere Bakanlar Kurulu'na KHK çıkarma yetkisi verilmesi, Anayasanın 87 nci maddesinde belirtilen 'belli konu'larda verilen yetki olarak değerlendirilemez.</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Öte yandan, yasa, Anayasanın 91 inci maddesinde belirtilen öğeleri de içermemektedir. Yasa'nın 1 inci maddesinde çıkarılacak KHK'lerin 'kapsam' ve konusu içiçe girmiş, kapsamının çok geniş ve sınırsız olması nedeniyle de verilen yetkinin 91 inci maddede öngörülen yasak alana girip girmediğinin denetimi olanaksız hale gelmiştir. Konu ve kapsamdaki bu sınırsızlık ve belirsizlik, TBMM'ne ait olan yasama yetkisinin yürütme organına devri anlamına gelir. Amaç, konu, ilke ve kapsamla ilgili sınırların belirli olması gerekirken bunlara uyulmadan KHK çıkarma yetkisi verilmesi Anayasanın 7 nci maddesine aykırılık oluşturur.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 xml:space="preserve">Yasa'nın 2 nci maddesinde, Bakanlar Kuruluna verilen yetkinin ivedi ve zorunlu hallerde kullanılması gerektiği belirtilmiştir. Yetkinin 'önemli, ivedi ve zorunlu' durumlarla sınırlandırılması, dava konusu Yetki Yasası'nda olduğu gibi bunun takdirinin Bakanlar Kuruluna bırakılmasıyla değil, amacın, kapsamın ve konunun içeriği yönünden ivedi ve zorunlu olduğunun yasakoyucu tarafından saptanmasıyla olanaklıdır. Niteliği itibariyle uzun süreli ve çok yönlü çalışmayı gerektiren düzenlemeler ivedi ve zorunlu olarak nitelendirilemez. Dava </w:t>
      </w:r>
      <w:r w:rsidRPr="008B74B9">
        <w:rPr>
          <w:rFonts w:ascii="Times New Roman" w:eastAsia="Times New Roman" w:hAnsi="Times New Roman" w:cs="Times New Roman"/>
          <w:i/>
          <w:iCs/>
          <w:color w:val="000000"/>
          <w:sz w:val="24"/>
          <w:szCs w:val="26"/>
          <w:lang w:eastAsia="tr-TR"/>
        </w:rPr>
        <w:lastRenderedPageBreak/>
        <w:t>konusu Yasa'nın amaç ve kapsamındaki genişlik ve sınırsızlık, verilen yetkinin önemli, ivedi ve zorunlu durumları içerip içermediğinin tespitine imkan vermemektedir.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Açıklanan nedenlerle Yetki Yasası'nın 1 inci maddesiyle 2 nci maddesinin birinci fıkrası Anayasanın Başlangıç'ının dördüncü paragrafı ile 2 nci, 7 nci, 87 nci ve 91 inci maddelerine aykırıdır. İptali gerekir.'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denilmiştir.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6223 sayılı Yetki Yasasının 'Amaç ve kapsam' başlıklı 1 inci maddesinin (1) numaralı fıkrasının,</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 bendinde, 'Kamu hizmetlerinin bakanlıklar arasındaki dağılımının yeniden belirlenerek;' denildikten sonra;   (1) numaralı alt bendinde, mevcut bakanlıkların birleştirilmesine veya kaldırılmasına, yeni bakanlıklar kurulmasına, anılan bakanlıkların bağlı, ilgili ve ilişkili kuruluşlarıyla hiyerarşik ilişkilerine; (2) numaralı alt bendinde, mevcut bağlı, ilgili ve ilişkili kuruluşların bağlılık ve ilgilerinin yeniden belirlenmesine veya bunların mevcut, birleştirilen veya yeni kurulan bakanlıklar bünyesinde hizmet birimi olarak yeniden düzenlenmesine; (3) numaralı alt bendinde, mevcut bakanlıklar ile birleştirilen veya yeni kurulan bakanlıkların görev, yetki, teşkilat ve kadrolarının düzenlenmesine, taşrada ve yurt dışında teşkilatlanma esaslarına;</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 bendinde ise, kamu kurum ve kuruluşlarında istihdam edilen memurlar, işçiler, sözleşmeli personel ile diğer kamu görevlilerinin çalışmalarında etkinliği artırmak üzere, bunların atanma, nakil, görevlendirilme, seçilme, terfi, yükselme, görevden alınma ve emekliye sevk edilme usul ve esaslarına; 'ilişkin konularda düzenlemelerde bulunmak üzere Bakanlar Kuruluna kanun hükmünde kararname çıkarma yetkisi vermektir.' gibi belirsiz ve sınırsız ifadelere yer verilerek Yetki Yasasının amacı ortaya konmak istenmiştir.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Aynı maddenin (2) numaralı fıkrasında ise, Yetki Yasasının kapsamına ilişkin olarak, 'Bu Kanuna göre çıkarılacak kanun hükmünde kararnameler;' denilip,</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 bendinde, 'Kamu hizmetlerinin bakanlıklar arasındaki dağılımının yeniden belirlenmesine ilişkin olarak;' ifadesinden sonra, 19 alt bent halinde 19 yasa ve KHK sayılmış ve (20) numaralı alt bendinde, 'Diğer kanun ve kanun hükmünde kararnamelerin görev, yetki, merkez, taşra ve yurt dışında teşkilatlanma esasları, kadrolar, bağlı, ilgili ve ilişkili kuruluşların bağlılık ve ilgilerine ilişkin hükümlerinde, (') yapılacak değişiklik ve yeni düzenlemeleri kapsar.' denilerek adeta teşkilatlanmaya ilişkin tüm yasa ve yasa gücünde kararnameler kapsama alınmak istenmiş;</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 bendinde ise, 'Kamu kurum ve kuruluşlarında istihdam edilen memurlar, işçiler, sözleşmeli personel ile diğer kamu görevlilerinin atanma, nakil, görevlendirilme, seçilme, terfi, yükselme, görevden alınma ve emekliye sevk edilme usul ve esaslarına ilişkin olarak;' denildikten sonra 6 alt bent halinde 5 yasa ve 1 KHK sayılmış ve (7) numaralı alt bendinde ise, 'Diğer kanun ve kanun hükmünde kararnamelerin memurlar, işçiler, sözleşmeli personel ile diğer kamu görevlilerinin atanma, nakil, görevlendirme, seçilme, terfi, yükselme, görevden alınma ve emekliye sevk edilme usul ve esaslarına ilişkin hükümlerinde' ifadesiyle de neredeyse tüm kamu personeli hakkında Bakanlar Kuruluna her türlü düzenlemede bulunma yetkisi verilmesi hedeflenmiştir.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lastRenderedPageBreak/>
        <w:t>Oysa yetki yasalarının, Anayasanın belirlediği ögeleri belli bir içeriğe kavuşturarak somutlaştırması ve verilen yetkiyi hiçbir tartışmaya yol açmayacak açıklıkta belirleyerek Bakanlar Kurulu'na çerçeveyi çizmesi ve niteliği itibariyle uzun süreli ve çok yönlü çalışmayı gerektiren düzenlemeleri kapsamaması gerekmektedir.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Çünkü, Yetki Yasası'nda Bakanlar Kurulu'na verilen yetkinin 'amaç', 'kapsam' ve 'ilkeleri'nin belirlenmesinden amaç, bu yetki ile Bakanlar Kurulu'nun neleri gerçekleştirebileceğinin açıklığa kavuşturulmasıdır. Ancak, 6223 sayılı Yetki Yasasının, amacı, kapsamı ve ilkeleri de konusu gibi geniş içerikli, her yöne çekilebilecek, yuvarlak ve genel anlatımlarla geçiştirilerek, her okuyanın değişik şekillerde yorumlamasına açık hale getirilmiştir. Verilen yetkinin konu, amaç, kapsam ve ilkeler yönünden belirgin duruma getirilmesi, başka bir anlatımla somutlaştırılması, yürürlüğe konulacak KHK'lerin yetki yasası kapsamı içinde kalıp kalmadıklarının, 91 inci maddede belirlenen yasak alana girip girmediklerinin, önemli, ivedi ve zorunlu bir durum için düzenlenip düzenlenmediklerinin saptanabilmesi yönünden gereklidir.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Herhangi bir yetki yasasının Anayasaya aykırı olmaması için Anayasadaki öge ve ölçütlere, Anayasa Mahkemesi kararları ile getirilen yorumlara uygun olması gerekir. Anayasa Mahkemesi kararlarının bağlayıcılığı ilkesi kararlarda açıklanan gerekçelerin göz önünde bulundurulmasını zorunlu kılar.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Tüm bunlara ve kanun hükmünde kararnamenin, 12 Mart 1971 Askeri Müdahalesinden sonra 20.09.1971 tarihli ve 1488 sayılı Kanunun 1 inci maddesiyle Anayasanın 64 üncü maddesine girdiğinden bu güne kadarki Anayasa Mahkemesinin yerleşik içtihadına rağmen; 06.04.2011 tarihli ve 6223 sayılı 'Kamu Hizmetlerinin Düzenli, Etkin ve Verimli Bir Şekilde Yürütülmesini Sağlamak Üzere Kamu Kurum ve Kuruluşlarının Teşkilat, Görev ve Yetkileri ile Kamu Görevlilerine İlişkin Konularda Yetki Kanunu'nun iptali için Cumhuriyet Halk Partisinin açtığı iptal davası sonucunda 6223 sayılı Yetki Yasası, AYM'nin 27.10.2011 günlü ve E.2011/60, K.2011/147 sayılı Kararı ile 14 üyenin oyunun 7'ye 7 çıkması nedeniyle, bu güne kadar istikrar kazanmış görüşünün aksine iptal isteminin reddi yönünde oy kullanan ve bu Dava Dilekçesinin 'Hakimin Reddi Talebi' bölümünde belirtilen nedenlerle reddi hakim talebinde bulunulan Mahkeme Başkanı Sayın Haşim KILIÇ'ın kullandığı oydan dolayı iptal istemi OY ÇOKLUĞU ile reddedilmiştir.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Anayasa Mahkemesinin 27.10.2011 günlü ve E.2011/60, K.2011/147 sayılı (Başkanın oyundan dolayı 6216 sayılı Kanunun 65 inci maddesinin (1) numaralı fıkrasına göre çoğunluk sayılan) Kararına göre;</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 6223 sayılı Kanunun iki konuda Bakanlar Kuruluna KHK çıkarma yetkisi verdiği görülmektedir: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Bunlardan birincisi özetle 'Kamu hizmetlerinin bakanlıklar arasındaki dağılımının yeniden belirlenmesi'dir. Bu çerçevede gerekli görülmesi halinde yeni bakanlıklar kurulması, var olan bakanlıkların birleştirilmesi, bakanlıkların bağlı, ilgili ve ilişkili kuruluşlarının yeniden belirlenmesi için KHK çıkarma yetkisi verilmiştir.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İkincisi ise 'Kamu kurum ve kuruluşlarında istihdam edilen memurlar, işçiler, sözleşmeli personel ile diğer kamu görevlilerinin atanma, nakil, görevlendirilme, seçilme, terfi, yükselme, görevden alınma ve emekliye sevk edilme usul ve esaslarına ilişkin olarak değişiklikler ve yeni düzenlemeler' yapılması için KHK çıkarma yetkisi verilmiştir.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lastRenderedPageBreak/>
        <w:t>Yetki kanunu, çıkarılacak KHK'lerin konusunu ve kapsamını bu şekilde belirleyip sınırlandırmıştır. Yetki yasalarında, çıkarılması için izin verilen KHK'lerin konusunun belirlenmiş olması gerekmektedir. Bununla birlikte belirlenen bu konunun mutlaka dar kapsamlı olması gerektiği yönünde Anayasada herhangi bir kural bulunmamaktadır. Kaldı ki, yetki kanunlarında KHK'lerle düzenlenmesi için yetki verilen konunun kapsamının sınırlı mı yoksa geniş mi olduğu şeklindeki bir irdelemenin, sübjektif değerlendirmeleri ortaya çıkaracağı hususu, izahı gerektirmeyecek derecede açıktır. Ayrıca, konu ve kapsamın belirlenmiş olduğunun söylenebilmesi için, hangi yasalarda değişiklik yapılacağının yetki kanununda mutlaka sayma yoluyla gösterilmesi de şart değildir. Bu nedenle, dava konusu yasa kurallarında, bir kısım kanunların isimleri sıralandıktan sonra belirlenen bu iki konuyla ilgili 'diğer kanun ve Kanun Hükmünde Kararnameler' de de değişiklik yapılabileceğinin ifade edilmiş olması, konunun belirli olmadığı iddiasına dayanak teşkil edebilecek bir husus değildir. Zira konu ve kapsamın belirtilmiş olması kaydıyla, belirlenen bu konu ve kapsamın sınırları içine hangi yasa ya da KHK'lerin girdiğinin yetki yasasında sayma yoluyla gösterilmesi şart değildir. Bu husus 1961 ve 1982 Anayasalarının konuyla ilgili düzenlemelerinin karşılaştırılmasından da açıkça anlaşılmaktadır. Şöyle ki, 1961 Anayasasının konuyla ilgili 64 üncü maddesinde 'Yetki veren kanunda ' yürürlükten kaldırılacak kanun hükümlerinin açıkça gösterilmesi' şartı aranmışken, 1982 Anayasasının 91 inci maddesinde böyle bir şarta yer verilmemiştir. Yürürlükten kaldırılacak kanun hükümlerinin yetki yasasında açıkça gösterilmesi şart olmadığına göre, hangi kanunlarda ya da KHK'lerde değişiklik yapılacağının yetki kanununda sayma yoluyla gösterilmesi de şart değildir.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Bir başka anayasaya aykırılık iddiası ise, yetki yasası ve buna bağlı olarak KHK'ler çıkarılmasını gerektiren acil, ivedi, önemli ve zorunlu bir durumun bulunmadığına ilişkindir. Dava konusu yetki yasasıyla çıkarılması için izin verilen KHK'ler olağan kanun hükmünde kararnamelerdir. Bu tür KHK'lerin çıkarılabilmesi için acil, ivedi, önemli ve zorunlu bir durumun olması gerektiğine dair Anayasada herhangi bir düzenleme yer almamaktadır. Bu itibarla, yetki kanunlarının ve KHK'lerin anayasaya uygunluğunun incelenmesinde Anayasada öngörülmeyen yeni şartlar ihdas edilmesi mümkün olmadığı gibi, neyin 'önemli', 'ivedi' ve 'zorunlu' olduğuna anayasaya uygunluk denetimi yapan yargı organının karar vermesi de bu organın işlevine uygun değildir. Ayrıca bu kavramların sübjektif nitelik taşıdığı ve göreceli olduğu da açıktır. Bu nedenle, yetki yasası ve buna bağlı olarak KHK çıkarılmasını gerektiren acil, ivedi, önemli ve zorunlu bir durumun olup olmadığının incelenmesi, Anayasada öngörülen çerçevenin dışına taşacak ölçüde bir denetim yapılması anlamına gelebilecektir. Oysa yetki yasaları üzerindeki denetimin, Anayasada öngörülen çerçevenin sınırları içinde kalması gerekir. Bu nedenle, KHK çıkarılması için yetki verilen konunun acil, ivedi, önemli ve zorunlu olup olmadığının incelenmesine gerek görülmemiştir.'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Bu dava dilekçesinde Yüksek Mahkemenin iki farklı kararından uzun alıntı yapılmıştır. Bunlardan birincisi 05.10.2000 tarih ve E.2000/45, K.2000/27 sayılı kararı, diğeri ise 27.10.2011 günlü ve E.2011/60, K.2011/147 sayılı kararıdır.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İki karar arasındaki farklılıklar üzerine çok şey söylenebilir; söylenecektir. Özeti, Anayasa Mahkemesinin geçmişini inkâr ettiği ve çağdaş demokrasiyi yüceltmenin erdemine artık nefesinin yetmediğidir.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lastRenderedPageBreak/>
        <w:t>Anayasa Mahkemesinin 27.10.2011 günlü ve E.2011/60, K.2011/147 sayılı Kararındaki (6216 sayılı Kanunun 65 inci maddesinin (1) numaralı fıkrasına göre çoğunluk sayılan) Görüşe göre;</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6223 sayılı Yasanın kapsamına;</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 Birincisi, 'Kamu hizmetlerinin bakanlıklar arasındaki dağılımının yeniden belirlenmesi' ve bu çerçevede gerekli görülmesi halinde yeni bakanlıklar kurulması, var olan bakanlıkların birleştirilmesi, bakanlıkların bağlı, ilgili ve ilişkili kuruluşlarının yeniden belirlenmesi' için Yetki Yasasında tek tek sayılan 19 adet kanun ve kanun hükmünde kararname ile bu konuyla ilgili diğer kanun ve kanun hükmünde kararnameler;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 İkincisi ise, 'Kamu kurum ve kuruluşlarında istihdam edilen memurlar, işçiler, sözleşmeli personel ile diğer kamu görevlilerinin atanma, nakil, görevlendirilme, seçilme, terfi, yükselme, görevden alınma ve emekliye sevk edilme usul ve esaslarına ilişkin olarak değişiklikler ve yeni düzenlemeler' yapılması için' Yetki Yasasında sayılan 6 adet kanun ve kanun hükmünde kararnamelerle bu konuyla ilgili diğer kanun ve kanun hükmünde kararnameler;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girmektedir.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Başka bir anlatımla, kamu hizmetlerinin bakanlıklar arasındaki dağılımını ve dolayısıyla teşkilat yasalarını konu alan bütün yasa ve yasa gücünde kararnameler ile kamu kurum ve kuruluşlarında istihdam edilen memurlar, işçiler, sözleşmeli personel ile diğer kamu görevlilerinin atanma, nakil, görevlendirilme, seçilme, terfi, yükselme, görevden alınma ve emekliye sevk edilme usul ve esaslarını konu alan tüm personel kanunları ile kanun hükmünde kararnameler, 6223 sayılı Yetki Yasasının kapsamındadır ve dolayısıyla teşkilat ve personeli konu alan tüm yasa ve yasa gücünde kararnamelerin Yetki Kanununun kapsamında olması, Anayasanın 87 nci maddesine göre 'Bakanlar Kuruluna belli konularda kanun hükmünde kararname çıkarma yetkisi vermek' anlamına geldiği gibi kapsamı da belirli olduğu için Anayasanın 7 nci, 87 nci ve 91 inci maddelerine aykırılık oluşturmamaktadır.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Bu yorum, 'Kamu hizmetlerinin kapsamı ile kamu hizmetlerini yürütecek her türlü kamu kurum ve kuruluşunun teşkilatı ile görev ve yetkilerini; bağlılık, ilgililik ve ilişkililik ilişkilerini; hizmet üretme süreçlerini; memurlar, işçiler, sözleşmeli personel ve diğer kamu görevlilerinin atanma, nakil, görevlendirilme, seçilme, terfi, yükselme, görevden alınma ve emekliye sevk edilme usul ve esasları ile mali, sosyal ve diğer her türlü özlük hakları ile sorumluluklarını; kamu hizmetlerinin finansman biçimleri ile harcama usul ve esaslarını yeniden belirlemek amacıyla yürürlükte bulunan tüm kanun ve kanun hükmünde kararnamelerde değişiklik ve yeni düzenlemeler yapmak üzere Bakanlar Kuruluna yetki vermektir.' şeklindeki bir yetki yasasının da konusu ve kapsamı -6223 sayılı Yetki Yasasından daha da- belirgin, kısa, öz ve anlaşılabilir olduğundan, Anayasaya daha da uygun olacağı anlamına gelmektedir.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 xml:space="preserve">Bu yoruma, Anayasanın 91 inci maddesinin Danışma Meclisi'nde görüşülmesi sırasında KHK çıkarabilmesi için hükümete yetki verilmesi nedeninin, '... çok acele hallerde hükümetin elinde uygulanacak bir seri kural olmadığı için, acele olarak çıkarılıp ve hemen olayın üstüne gidilmesi gereken hallerde çıkarılması için bu düzenleme getirilmiştir ...' biçiminde açıklanması ile Anayasa Komisyonu Başkanının da, 'Kanun hükmünde kararname, yasama meclisinin acil </w:t>
      </w:r>
      <w:r w:rsidRPr="008B74B9">
        <w:rPr>
          <w:rFonts w:ascii="Times New Roman" w:eastAsia="Times New Roman" w:hAnsi="Times New Roman" w:cs="Times New Roman"/>
          <w:i/>
          <w:iCs/>
          <w:color w:val="000000"/>
          <w:sz w:val="24"/>
          <w:szCs w:val="26"/>
          <w:lang w:eastAsia="tr-TR"/>
        </w:rPr>
        <w:lastRenderedPageBreak/>
        <w:t>bir durumda, kanun yapmak için geçecek sürede çıkaracağı kanun ihtiyacı, halledilmesi gereken meseleyi çözemeyeceğine; o zaman çok geç kalınacağı endişesinden kaynaklanan bir müessesedir ve bu müessese bunun için kurulmuştur.' biçiminde görüş bildirmesini de görmezden gelip, Anayasa Mahkemesinin yerleşik içtihatlarını da yok sayarak, 'KHK çıkarılabilmesi için acil, ivedi, önemli ve zorunlu bir durumun olması gerektiğine dair Anayasada her hangi bir düzenleme yer almamaktadır.' saptamasını da eklersek;</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Seçimler yapıldıktan sonra Bakanlar Kurulunun hazırladığı yetki yasası tasarısına TBMM'nin yetki vermesini sağladıktan sonra -75'şer günlük bütçe süreci hariç- bir sonraki genel seçimler sonuçlanıp TBMM açılana kadar TBMM'yi kapatmak; acil, ivedi, önemli ve zorunlu bir durum olmadığı sürece de TBMM'yi toplantıya çağırmamak gerekecektir.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Anayasa Mahkemesinin 27.10.2011 günlü ve E.2011/60, K.2011/147 sayılı Kararındaki (6216 sayılı Kanunun 65 inci maddesinin (1) numaralı fıkrasına göre çoğunluk sayılan) Görüş, net bir biçimde bunu söylemektedir.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6"/>
          <w:lang w:eastAsia="tr-TR"/>
        </w:rPr>
      </w:pPr>
      <w:r w:rsidRPr="008B74B9">
        <w:rPr>
          <w:rFonts w:ascii="Times New Roman" w:eastAsia="Times New Roman" w:hAnsi="Times New Roman" w:cs="Times New Roman"/>
          <w:i/>
          <w:iCs/>
          <w:color w:val="000000"/>
          <w:sz w:val="24"/>
          <w:szCs w:val="26"/>
          <w:lang w:eastAsia="tr-TR"/>
        </w:rPr>
        <w:t>Bu görüş, Anayasanın Başlangıcı ile Birinci Kısmında kurulan Türkiye Cumhuriyetini değil, bambaşka bir devleti tanımlamakta; tanımlanana ne dendiği de herkes tarafından bilinmektedir.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Bakanlar Kurulu tarafından 6223 sayılı Yetki Yasasına dayanılarak 35 adet KHK çıkarılmış; bir tanesi yürürlükten kaldırıldığı için geriye yürürlükte 34 adet KHK kalmıştır.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Öyle ki, söz konusu KHK'lerin içeriğine girmeden isimlerinden de anlaşılacağı üzere, KHK'lerden bazıları daha bir ay yürürlükte kalmadan değişikliğe uğramıştır. Bu durum göz önüne alındığında, TBMM'nin Bakanlar Kuruluna KHK çıkarma yetkisi verebilmesi için, Anayasa Mahkemesinin içtihat haline gelmiş kararlarına göre, 'ivedilik', 'zorunluluk' ve 'önemlilik' gibi üç Anayasal koşulun birlikte bulunması şartının gerçekleşmesi şöyle dursun, Bakanlar Kurulunun yönetmelikle kurallaştırmanın dahi asgari gerekleri olan araştırma, inceleme, ihtiyaçları tespit etme ve giderme yollarını belirleme gibi ciddi hiçbir hazırlığının olmadığını ortaya koymaktadır. Bu durum, niteliği itibariyle uzun süreli ve çok yönlü çalışmayı gerektiren yasal düzenlemelerin KHK'lere konu oluşturamayacağının en açık, belirgin ve tartışmasız göstergesidir.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Bakanlar Kurulunun ülkemize yaşattığı kelimenin tam anlamıyla bir tür 'yap-boz oyunu'dur. Yap-boz oyunu olmadığını hiç kimse ileri süremez. Ancak, yap-boz oyunları, okul öncesi çocukların eğlenerek öğrenmelerini sağlamak için geliştirilen oyunlardır. Yap-boz oyunları ile okul öncesi çocukların, anlamsız parçaları zihinsel çaba göstererek anlamlı bütünlere dönüştürmeleri ve dolayısıyla zihinlerinde kurguladıkları bütüne ulaşabilmeleri için de her defasında yeniden deneyerek düşünme ve çözüm yolları üretme yetilerini geliştirmeleri amaçlanmaktadır.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Bakanlar Kurulu ise, 6223 sayılı Yasayla aldığı yetkiye dayanarak, yap-boz oyununu Türkiye'nin hukuk sistemi üzerinde oynamaktadır. Kamu hizmeti yürütmekle görevli kamu kurum ve kuruluşlarının teşkilat yapıları, kamu hizmeti üretme usul ve esasları, personel sistemi ve hizmet üretme süreçleri paramparça edilmiştir. Yapılan düzenlemelerde 3046 sayılı Kanuna dahi uyulmamaktadır. Bakanlar Kurulu uzun süreli ve çok yönlü çalışmayı gerektiren alanlarda hiçbir hazırlığa dayalı olmadan kural koymakta, daha koyduğu kuralı uygulama ve sonuçlarını izleme ve değerlendirme aşamalarına geçmeden değiştirmekte; durmamakta, değiştirdiğini de </w:t>
      </w:r>
      <w:r w:rsidRPr="008B74B9">
        <w:rPr>
          <w:rFonts w:ascii="Times New Roman" w:eastAsia="Times New Roman" w:hAnsi="Times New Roman" w:cs="Times New Roman"/>
          <w:i/>
          <w:iCs/>
          <w:color w:val="000000"/>
          <w:sz w:val="24"/>
          <w:szCs w:val="26"/>
          <w:lang w:eastAsia="tr-TR"/>
        </w:rPr>
        <w:lastRenderedPageBreak/>
        <w:t>değiştirmektedir. Hiçbir hukuksal öngörülebilirlik olmadığı için de değiştirdiği değişikliği değiştirdiğinin üzerinde yarın başka bir değişikliğe gitmeyeceği de belirsizliğini korumaktadır.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Bakanlar Kurulunun hukuksal öngörülebilirliği ortadan kaldırması ve hukuksal belirsizlik yaratarak hukuk devleti ilkesine aykırı uygulamalar içine girmesini sağlayan ise, Anayasanın 7 nci maddesiyle Türk Milleti adına TBMM'ye verilen devredilemez nitelikteki yasama yetkisini kullanıyor olmaktan kaynaklanmaktadır.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Parlamento, Fransızca 'parler', İtalyanca 'parlare' yani 'konuşmak' mastarlarından türetilmiş bir sözcüktür ve 'konuşulan yer' anlamına gelmektedir. Demokrasilerde yasalar, uzun süreli ve çok yönlü araştırma, inceleme ve değerlendirmelere dayalı olarak ihtiyaçları ve çözüm yollarını tespitten sonra parlamentoların komisyon ve alt komisyonları ile genel kurulunda konuşularak, tartışılarak ve ilgili kurum ve kuruluşlar ile etkilenen toplumsal kesimlerin ve bunların temsilcisi örgütlerin görüşleri alınıp üzerinde asgari mutabakat sağlanmaya çalışılarak yasalaşmaktadır. Demokratik devletin ve çağdaş demokrasinin özü budur.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Varlığını Anayasaya borçlu olan Anayasa Mahkemesinin bu yalın gerçeği görmezden gelerek tüm teşkilat ve personel yasalarının parlamenter süreç dışında yapılmasını, Anayasanın Başlangıcı ile 2 nci, 6 ncı, 7 nci, 8 inci, 11 inci, 87 nci ve 91 inci maddelerine rağmen teşvik etmesinin, hukuksal hiçbir gerekçesi yoktur; olamaz.</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Kaldı ki, Anayasa yasama yetkisini Türk Milleti adına TBMM'ye vermiş ve bu yetkiye -Anayasanın 91 inci maddesindeki ayrık ve spesifik durum hariç- devredilmezlik atfetmiştir. Anayasanın öngördüğü 'ivedilik', 'zorunluluk' ve 'önemlilik' gibi üç koşulun birlikte bulunması şartının gerçekleşmediği alanlarda 6223 sayılı Yasayla Bakanlar Kuruluna konu ve kapsamı sınırsız ve belirsiz bir düzenleme yetkisi verilmesi ve Bakanlar Kurulunun da bu yetkiyi 'yap-boz oyunu' oynar gibi kullanması, kuvvetler ayrılığı ilkesine dayanan parlamenter demokratik sisteme karşı girişilmiş örtülü bir yürütme organı darbesidir. Bu örtülü darbenin siyasal iktidarın yasama organındaki sayısal üstünlüğüne dayalı olarak yasama organının bilgisi ve ilgisi dahilinde yapılıyor olması, yapılanın Anayasanın özü ve sözüyle bağdaşmayan siyasal bir darbe olduğu gerçeğini ortadan kaldırmaz.</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Bunun en açık, bariz ve doğrudan örneklerine Yüce Mahkemeye açılan iptal davalarında yer verilmişti. 656 sayılı KHK de bunlardan birini oluşturmaktadır.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02.11.2011 tarihli ve 28103 sayılı Resmi Gazetede yayımlanan, 24.10.2011 tarihli ve 656 sayılı 'Türk İşbirliği ve Koordinasyon Ajansı Başkanlığının Teşkilat ve Görevleri Hakkında Kanun Hükmünde Kararname ile 02.05.2001 tarihli ve 4668 sayılı Türk İşbirliği ve Kalkınma İdaresi Başkanlığının Teşkilat ve Görevleri Hakkında Kanun yürürlükten kaldırılarak Türk İşbirliği ve Kalkınma İdaresi Başkanlığı kapatılmakta ve 656 sayılı KHK ile kurulan Türk İşbirliği ve Koordinasyon Ajansı Başkanlığına, 'kamu hizmetlerinin bakanlıklar arasında dağılımı'nın ötesinde yeni kamu hizmeti görevleri verilmektedir.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Bilindiği üzere yasaların lafzi yorumunda kısım, bölüm, madde, fıkra, bent, alt bent silsilesi ve bütünlüğü büyük bir önem taşımaktadır. Bir alt bendin ilgili olduğu bent, bendin ilgili olduğu fıkra, fıkranın ilgili olduğu madde, maddenin ilgili olduğu bölüm bağlamında değerlendirilmesi genel kuraldır.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Bu çerçevede 6223 sayılı Yetki Yasasının amacı 1 inci maddesinin (1) numaralı fıkrasına göre, 'Bu Kanunun amacı, kamu hizmetlerinin düzenli, süratli, etkin, verimli ve </w:t>
      </w:r>
      <w:r w:rsidRPr="008B74B9">
        <w:rPr>
          <w:rFonts w:ascii="Times New Roman" w:eastAsia="Times New Roman" w:hAnsi="Times New Roman" w:cs="Times New Roman"/>
          <w:i/>
          <w:iCs/>
          <w:color w:val="000000"/>
          <w:sz w:val="24"/>
          <w:szCs w:val="26"/>
          <w:lang w:eastAsia="tr-TR"/>
        </w:rPr>
        <w:lastRenderedPageBreak/>
        <w:t>ekonomik bir şekilde yürütülmesini sağlamak üzere; (a) Kamu hizmetlerinin bakanlıklar arasındaki dağılımının yeniden belirlenerek; (1) Mevcut bakanlıkların birleştirilmesine veya kaldırılmasına, yeni bakanlıklar kurulmasına, anılan bakanlıkların bağlı, ilgili ve ilişkili kuruluşlarıyla hiyerarşik ilişkilerine, (2) Mevcut bağlı, ilgili ve ilişkili kuruluşların bağlılık ve ilgilerinin yeniden belirlenmesine veya bunların mevcut, birleştirilen veya yeni kurulan bakanlıklar bünyesinde hizmet birimi olarak yeniden düzenlenmesine, (3) Mevcut bakanlıklar ile birleştirilen veya yeni kurulan bakanlıkların görev, yetki, teşkilat ve yurt dışında teşkilatlanma esaslarına, (') ilişkin konularda düzenlemelerde bulunmak üzere Bakanlar Kuruluna kanun hükmünde kararname çıkarma yetkisi vermektir.' şeklinde düzenlenmiştir.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Nitekim, Yasanın 1 inci maddesinin gerekçesinde de aynen, 'Kanunun amacını ve kapsamını belirleyen bu maddede, kamu hizmetlerinin düzenli, hızlı ve etkin bir şekilde yürütülmesini sağlamak üzere, kamu hizmetlerinin bakanlıklar arasındaki dağılımının yeniden belirlenmesi ve kamu kurum ve kuruluşlarında istihdam edilen memurlar, işçiler, sözleşmeli personel ile diğer kamu görevlilerinin çalışmalarında etkinliği artırmak üzere, bunların atanma, nakil, görevlendirilme, seçilme, terfi, yükselme, görevden alınma ve emekliye sevk edilme usul ve esaslarına ilişkin konularda düzenlemelerde bulunmak üzere Bakanlar Kuruluna kanun hükmünde kararname çıkarma yetkisi verilmektedir.' denilmiştir.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Dolayısıyla 6223 sayılı Yasanın amacı, kamu hizmetlerinin düzenli, süratli, etkin, verimli ve ekonomik bir şekilde yürütülmesini sağlamak üzere; (a) Kamu hizmetlerinin bakanlıklar arasındaki dağılımının yeniden belirlen(mesine) ilişkin konularda düzenlemelerde bulunmak üzere Bakanlar Kuruluna kanun hükmünde kararname çıkarma yetkisi vermektir.'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Oysa, 656 sayılı KHK'nin 'Görevler' başlıklı 3 üncü maddesinde, Türk İşbirliği ve Koordinasyon Ajansı Başkanlığına, (mülga) 4668 sayılı Türk İşbirliği ve Kalkınma İdaresi Başkanlığının Teşkilat ve Görevleri Hakkında Kanunun 'Görevler' başlıklı 2 nci maddesinde yer almayan yeni görevler verilerek daha önce kamu hizmeti statüsünde olmayan hizmet ve faaliyetlerin kamu hizmeti kapsamına alındığı görülmektedir.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Bilindiği üzere parlamentolar, savurgan ve keyfi harcamalarda bulunan yürütme makamlarına karşı vergi mükelleflerinin temsilcileri olarak doğmuş ve bu işlevlerini kabul ettirerek var olabilmişlerdir. Günümüzün temsili demokrasilerinin temelinde, halkın temsilcilerinin kamu gelir ve giderlerinin saptanmasında söz ve karar sahibi olabilmek için yürütme makamlarına karşı sürdürdükleri mücadele yatmaktadır. Klasik örneği, 1215 yılında İngiltere Kralı Yurtsuz Jonh ile Papa III. Innocent ve baronlar arasında imzalanan Büyük Özgürlükler Sözleşmesi (Magna Carta Libertatum)'dir. İktidar odağı egemenler arasında imzalanan sözleşmenin temel özelliği, kralın sorgulanamaz kabul edilen yetkilerinin sınırlandırılması ve vergi toplama yetkisinin ise Kilise ile baronların ortak kararına bağlanmasıdır. Bu kararı alacak olan heyet parlamentonun ilk nüvesini oluşturmuştur.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Parlamentonun ortaya çıkmasıyla birlikte İngiltere'de 1628 yılında Petition of Rights ile dolaysız vergilerin, 1688 yılında Bill of Rights ile bütün vergi, harç ve resimlerin ihdası Parlamentonun kabulü şartına bağlanmış; 1665 yılında ise kamu gelirlerinin harcanması Parlamentonun kontrolüne tabi kılınmış ve buradan türetilen 'bütçe hakkı' tüm demokratik ülkelere yayılmıştır.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Demokrasi, halkın kendi kendini yönettiği rejimin adıdır. Modern temsili demokrasilerin özünü ise, devletin sosyo-ekonomik işlevleri ile kamusal hizmetlerin kapsam, nitelik ve içeriğinin, nelerin kamu hizmetinden sayılıp, nelerin sayılmayacağının, sayılanların </w:t>
      </w:r>
      <w:r w:rsidRPr="008B74B9">
        <w:rPr>
          <w:rFonts w:ascii="Times New Roman" w:eastAsia="Times New Roman" w:hAnsi="Times New Roman" w:cs="Times New Roman"/>
          <w:i/>
          <w:iCs/>
          <w:color w:val="000000"/>
          <w:sz w:val="24"/>
          <w:szCs w:val="26"/>
          <w:lang w:eastAsia="tr-TR"/>
        </w:rPr>
        <w:lastRenderedPageBreak/>
        <w:t>finansman biçimi ve ödenek tahsisleriyle nasıl yürütüleceklerinin, seçmen tercihlerine dayalı olarak halkın temsilcileri tarafından belirlenmesi oluşturmaktadır.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Parlamentonun bütçe hakkı, sadece bütçe yasasına ve dolayısıyla gelirlerin toplanması, harcamaların yapılması ve bütçe sonuçlarının denetlenmesine indirgenemez. Bütçe hakkı, ödeneklerin tahsis edildiği kamu hizmetlerinin belirlenmesini ve dolayısıyla nelerin kamu hizmetinden sayılıp nelerin sayılmayacağının tespitini de içerir. Çünkü her kamu hizmeti, ödenek ve kaynak tahsisini, harcama yapılmasını ve harcamaların finansmanını gerektirir.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Nitekim, Anayasanın 123 üncü maddesinin birinci fıkrasında, idarenin kuruluş ve görevleriyle bir bütün olduğu ve kanunla düzenleneceği; 163 üncü maddesinin birinci fıkrasında ise, Bakanlar Kuruluna kanun hükmünde kararname ile bütçede değişiklik yapma yetkisi verilemeyeceği ilkelerine yer verilmiştir. Bu bağlamda, kanun hükmünde kararnamelerle bütçe de değişiklik yapılamayacağı gibi, daha önceden kamu hizmeti sayılmayan hizmetlerin kamu hizmeti kapsamına alınması, kamu hizmeti sayılanların kamu hizmeti statülerine son verilmesi gibi bütçede değişiklik yapılmasını gerektirecek düzenlemeler de kanun hükmünde kararnamelere konu oluşturamazlar.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Bu bağlamda, 6223 sayılı Yasanın amacı, kamu hizmetlerinin düzenli, süratli, etkin, verimli ve ekonomik bir şekilde yürütülmesini sağlamak üzere; kamu hizmetlerinin bakanlıklar arasındaki dağılımının yeniden belirlenmesi olduğundan, Başkanlığın görev ve yetkilerinin düzenlenmesi görüntüsü altında, daha önce kamu hizmeti kapsamında olmayan hizmet ve faaliyetlere kamu hizmeti statüsü kazandırılmasının kanun hükmünde kararname ile yapılması, 6223 sayılı Yetki Yasasının amaç maddesiyle bağdaşmadığından Anayasanın 91 inci maddesine aykırı olmanın yanında, 123 üncü maddesi ile 163 üncü maddesindeki ilkelerle de bağdaşmamaktadır.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Öte yandan, 6223 sayılı Yetki Yasasının kapsamı, 1 inci maddesinin (2) numaralı fıkrasında, 'Bu Kanuna göre çıkarılacak kanun hükmünde kararnameler; (a) Kamu hizmetlerinin bakanlıklar arasındaki dağılımının yeniden belirlenmesine ilişkin olarak; (1) 14/7/1965 tarihli ve 657 sayılı Devlet Memurları Kanununda, (') (19) 25/3/1997 tarihli ve 571 sayılı Özürlüler İdaresi Başkanlığı Teşkilat ve Görevleri Hakkında Kanun Hükmünde Kararnamede, (20) Diğer kanun ve kanun hükmünde kararnamelerin görev, yetki, merkez, taşra ve yurt dışında teşkilatlanma esasları, kadrolar, bağlı, ilgili ve ilişkili kuruluşların bağlılık ve ilişkilerine ilişkin hükümlerinde, (') yapılacak değişiklik ve düzenlemeleri kapsar.' şeklinde hüküm altına alınmıştır.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02.05.2001 tarihli ve 4668 sayılı Türk İşbirliği ve Kalkınma İdaresi Başkanlığının Teşkilat ve Görevleri Hakkında Kanun, 6223 sayılı Yetki Yasasının kapsama ilişkin, 1 inci maddesinin (2) numaralı fıkrasının (a) bendinde, 19 alt bent halinde sıralanan yasa ve yasa gücünde kararnameler arasında sayılmamıştır.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4668 sayılı Yasa, 6223 sayılı Yetki Yasasının 'Amaç ve kapsam' başlıklı 1 inci maddesinin kapsama ilişkin (2) numaralı fıkrasının (a) bendinin (20) numaralı alt bendinde yer alan, 'Diğer kanun ve kanun hükmünde kararnamelerin görev, yetki, merkez, taşra ve yurt dışında teşkilatlanma esasları, kadrolar, bağlı, ilgili ve ilişkili kuruluşların bağlılık ve ilgilerine ilişkin hükümlerinde,' ifadesinin kapsamı içinde olduğu da ileri sürülemez. Çünkü, (20) numaralı alt bent içinde değerlendirilebileceği ileri sürülür ise bu durum, (20) numaralı alt </w:t>
      </w:r>
      <w:r w:rsidRPr="008B74B9">
        <w:rPr>
          <w:rFonts w:ascii="Times New Roman" w:eastAsia="Times New Roman" w:hAnsi="Times New Roman" w:cs="Times New Roman"/>
          <w:i/>
          <w:iCs/>
          <w:color w:val="000000"/>
          <w:sz w:val="24"/>
          <w:szCs w:val="26"/>
          <w:lang w:eastAsia="tr-TR"/>
        </w:rPr>
        <w:lastRenderedPageBreak/>
        <w:t>bentten önce sayılan 19 alt bendin boşu boşuna sayıldığı anlamına gelir ki, böylesine bir yorum yasakoyucuyu boş işlerle uğraşan bir angarya merkezi haline indirgemek anlamına gelir. Diğer yandan, bu değerlendirme kamu kurum ve kuruluşlarına ilişkin -2919 sayılı Türkiye Büyük Millet Meclisi Genel Sekreterliği Teşkilat Kanunu, 30.03.2011 tarihli ve 6216 sayılı Anayasa Mahkemesinin Kuruluşu ve Yargılama Usulleri Hakkında Kanun, 26.04.1961 tarihli ve 298 sayılı Seçimlerin Temel Hükümleri ve Seçmen Kütükleri Hakkında Kanun, 05.05.1983 tarihli ve 2821 sayılı Sendikalar Kanunu vb. dahil- tüm teşkilat ve usul kanunlarının, (20) numaralı alt bendin kapsamı içinde olduğu gibi hukuka giriş derecesinde hukuk mantığından yoksun uçuk-kaçık bir iddia olmaktan öteye geçemez. Çünkü, bu durumda yasakoyucunun (1)'den (19)'a kadar 19 adet yasa ve yasa gücünde kararnameyi saymak yerine, doğrudan, 'Tüm kanun ve kanun hükmünde kararnamelerin görev, yetki, merkez, taşra ve yurt dışında teşkilatlanma esasları, kadrolar, bağlı, ilgili ve ilişkili kuruluşların bağlılık ve ilgilerine ilişkin hükümlerinde,' demesi ve böylece söz konusu uçuk-kaçık iddiaya hukuki bir taban oluşturması gerekirdi. Tüm yasa ve yasa gücünde kararnameleri kapsamına alan bir düzenleme nasıl ki, Anayasanın 91 inci maddesinin ikinci fıkrasındaki, yetki kanununun çıkarılacak kanun hükmünde kararnamenin amacını, kapsamını ve ilkelerini göstereceği kuralı ile Başlangıcının dördüncü fıkrası, 2 nci maddesi ve yasama yetkisinin Türkiye Büyük Millet Meclisine ait olduğu ve devredilemeyeceğine ilişkin 7 nci maddesi karşısında Anayasal koruma göremeyecek ise, aynı anlama gelen bir yorumun da aynı gerekçelerle koruma göremeyeceği açıktır. Çünkü, Yetki Yasası'nda Bakanlar Kurulu'na verilen yetkinin 'amaç', 'kapsam' ve 'ilkeleri'nin belirlenmesinden amaç, Yetki Yasası'nın Anayasanın belirlediği ögeleri belli bir içeriğe kavuşturarak somutlaştırması, verilen yetkiyi hiçbir tartışmaya yol açmayacak açıklıkta belirlemesi ve dolayısı ile söz konusu istisnai yetki ile Türkiye Büyük Millet Meclisine ait olan yasama yetkisi kapsamında Bakanlar Kurulu'nun neleri gerçekleştirebileceğinin açıklığa kavuşturulmasıdır.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Yürürlüğe girecek olanlar da dahil tüm teşkilat, personel ve usul yasalarına ilişkin düzenleme yetkisinin Bakanlar Kuruluna verilmesi, hiç tartışma yoktur ki yasama yetkisinin devridir. Aksine bir düşünce, TBMM'nin ve dolayısıyla kuvvetler ayrılığına dayalı demokratik rejimin varlığının ve gerekliliğinin tartışmaya açılarak inkarı kadar, Anayasa Mahkemesinin varlığının ve gerekliliğinin de tartışmaya açılarak inkarı anlamına gelir.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Kaldı ki, Anayasa Mahkemesinin 27.10.2011 günlü ve E.2011/60, K.2011/147 sayılı (Başkanın oyundan dolayı 6216 sayılı Kanunun 65 inci maddesinin (1) numaralı fıkrasına göre çoğunluk sayılan) Kararında;</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6223 sayılı Kanunun iki konuda Bakanlar Kuruluna KHK çıkarma yetkisi verdiği görülmektedir: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Bunlardan birincisi özetle 'Kamu hizmetlerinin bakanlıklar arasındaki dağılımının yeniden belirlenmesi'dir. Bu çerçevede gerekli görülmesi halinde yeni bakanlıklar kurulması, var olan bakanlıkların birleştirilmesi, bakanlıkların bağlı, ilgili ve ilişkili kuruluşlarının yeniden belirlenmesi için KHK çıkarma yetkisi verilmiştir.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İkincisi ise 'Kamu kurum ve kuruluşlarında istihdam edilen memurlar, işçiler, sözleşmeli personel ile diğer kamu görevlilerinin atanma, nakil, görevlendirilme, seçilme, terfi, </w:t>
      </w:r>
      <w:r w:rsidRPr="008B74B9">
        <w:rPr>
          <w:rFonts w:ascii="Times New Roman" w:eastAsia="Times New Roman" w:hAnsi="Times New Roman" w:cs="Times New Roman"/>
          <w:i/>
          <w:iCs/>
          <w:color w:val="000000"/>
          <w:sz w:val="24"/>
          <w:szCs w:val="26"/>
          <w:lang w:eastAsia="tr-TR"/>
        </w:rPr>
        <w:lastRenderedPageBreak/>
        <w:t>yükselme, görevden alınma ve emekliye sevk edilme usul ve esaslarına ilişkin olarak değişiklikler ve yeni düzenlemeler' yapılması için KHK çıkarma yetkisi verilmiştir.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Yetki kanunu, çıkarılacak KHK'lerin konusunu ve kapsamını bu şekilde belirleyip sınırlandırmıştır.' denildiğine;</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4668 sayılı Türk İşbirliği ve Kalkınma İdaresi Başkanlığının Teşkilat ve Görevleri Hakkında Kanun, bakanlık teşkilat kanunu olmadığı gibi, 656 sayılı KHK ile yapılan düzenlemeler de 'kamu hizmetlerinin bakanlıklar arasındaki dağılımının yeniden belirlenmesine', 'yeni bakanlık kurulmasına', 'var olan bakanlıkların birleştirilmesine', 'bakanlıkların bağlı, ilgili ve ilişkili kuruluşlarının yeniden belirlenmesine' ilişkin olmadığına göre;</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656 sayılı KHK ile yapılan düzenlemeler, Anayasa Mahkemesinin 27.10.2011 günlü ve E.2011/60, K.2011/147 sayılı (Başkanın oyundan dolayı 6216 sayılı Kanunun 65 inci maddesinin (1) numaralı fıkrasına göre çoğunluk sayılan) Kararına göre de, 6223 sayılı Yetki Yasasının kapsamında değildir.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Bu bağlamda, Bakanlar Kurulunun 6223 sayılı Yetki Yasasının kapsamında olmayan 4668 sayılı Türk İşbirliği ve Kalkınma İdaresi Başkanlığının Teşkilat ve Görevleri Hakkında Kanunla düzenlenmiş alanlarda hukuksal tasarruflara girişerek yasal düzenlemelerde bulunması, Anayasanın Başlangıcının dördüncü fıkrası ile 2 nci, 7 nci 87 nci ve 91 inci maddelerindeki kurallarla bağdaşmamaktadır.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Diğer yandan, 02.05.2001 tarihli ve 4668 sayılı Türk İşbirliği ve Kalkınma İdaresi Başkanlığının Teşkilat ve Görevleri Hakkında Kanun 11 yıldır yürürlüktedir ve yürürlüğe girdiği tarihten, yürürlükten kaldırıldığı tarihe kadar da tümden değiştirilerek yürürlükten kaldırılmasını 'zorunlu' kılan 'ivedi' ve 'önemli' bir durum ortaya çıkmadığı gibi bu güne kadar herhangi bir maddesi de değiştirilmemiştir. 656 sayılı KHK'nin Bakanlar Kurulunca kabul edildiği 24.10.2011 tarihinde, 4668 sayılı Kanunun, o gün, hemen ve aniden yürürlükten kaldırılarak yerine 656 sayılı KHK'nin getirilmemesi halinde, Türk İşbirliği ve Kalkınma İdaresi Başkanlığının yürüttüğü kamu hizmeti ve faaliyetlerin, bundan şu ya da bu şekilde olumsuz etkileneceği, 'ivedilik, 'zorunluluk' ve 'önemlilik' durumu da söz konusu değildir. Bu bağlamda iptali istenen 656 sayılı KHK, Anayasanın 91 inci maddesine bu açıdan da aykırıdır.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Yukarıda ayrıntılı olarak açıklandığı üzere, 24.10.2011 tarihli ve 656 sayılı Türk İşbirliği ve Koordinasyon Ajansı Başkanlığının Teşkilat ve Görevleri Hakkında Kanun Hükmünde Kararnamenin tümü ve ayrı ayrı tüm maddeleri ile eki (1) Sayılı Cetvel, (2) Sayılı Cetvel, (1) Sayılı Liste ve (2) Sayılı Liste, Anayasanın Başlangıcının dördüncü fıkrası ile 2 nci, 7 nci, 87 nci, 91 inci, 123 üncü ve 163 üncü maddelerine aykırı olduğundan iptali gerekir.</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IV. YÜRÜRLÜĞÜ DURDURMA İSTEMİNİN GEREKÇESİ</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 xml:space="preserve">4668 sayılı Türk İşbirliği ve Kalkınma İdaresi Başkanlığının Teşkilat ve Görevleri Hakkında Kanunun, 6223 sayılı Yetki Kanununun kapsamı içinde olmaması, 656 sayılı Kanun Hükmünde Kararname ile yapılan düzenlemelerin Anayasanın öngördüğü 'ivedilik', 'zorunluluk' ve 'önemlilik' şartlarını taşımaması ve 656 sayılı KHK ile kamu hizmetlerinin kapsamına yeni hizmet ve faaliyetlerin alınarak vergi mükellefleri üzerinde ek mali yükler </w:t>
      </w:r>
      <w:r w:rsidRPr="008B74B9">
        <w:rPr>
          <w:rFonts w:ascii="Times New Roman" w:eastAsia="Times New Roman" w:hAnsi="Times New Roman" w:cs="Times New Roman"/>
          <w:i/>
          <w:iCs/>
          <w:color w:val="000000"/>
          <w:sz w:val="24"/>
          <w:szCs w:val="26"/>
          <w:lang w:eastAsia="tr-TR"/>
        </w:rPr>
        <w:lastRenderedPageBreak/>
        <w:t>oluşturulması nedenleriyle, 656 sayılı KHK'nin tümünün ve ayrı ayrı tüm maddeleri ile eki cetvel ve listelerin yürürlüğünün durdurularak Türk İşbirliği ve Kalkınma İdaresi Başkanlığının yürüttüğü kamu hizmetlerinden yararlananlar ile vergi mükelleflerinin ileride telafisi mümkün olmayan zarar ve ziyanlardan korunması gerekeceği değerlendirilmektedir.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Öte yandan, Anayasal düzenin hukuka aykırı kural ve düzenlemelerden en kısa sürede arındırılması, hukuk devleti olmanın en önemli gerekleri arasında sayılmaktadır. Anayasaya aykırılıkların sürdürülmesi, özenle korunması gereken hukukun üstünlüğü ilkesini de zedeleyecektir. Hukukun üstünlüğünün sağlanamadığı bir düzende, kişi hak ve özgürlükleri güvence altında sayılamayacağından, bu ilkenin zedelenmesi hukuk devleti yönünden giderilmesi olanaksız durum ve zararlara yol açacaktır.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Bu zarar ve durumların doğmasını önlemek amacıyla, Anayasaya açıkça aykırı olan ve iptali istenen hükümlerin iptal davası sonuçlanıncaya kadar yürürlüklerinin de durdurulması istenerek Anayasa Mahkemesine dava açılmıştır.</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V. SONUÇ VE İSTEM</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24.10.2011 tarihli ve 656 sayılı 'Türk İşbirliği ve Koordinasyon Ajansı Başkanlığının Teşkilat ve Görevleri Hakkında Kanun Hükmünde Kararname'nin;</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I) İptal davasıyla ilgili ilk ve esas incelemelerinde, 6216 sayılı Kanunun 59 uncu ve 60 ıncı maddeleri uyarınca Anayasa Mahkemesi Başkanı Haşim Kılıç'ın reddine,    </w:t>
      </w:r>
    </w:p>
    <w:p w:rsid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II) Tümü ve ayrı ayrı tüm maddeleri ile eki (1) Sayılı Cetvel, (2) Sayılı Cetvel, (1) Sayılı Liste ve (2) Sayılı Liste, Anayasanın Başlangıcının dördüncü fıkrası ile 2 nci, 7 nci, 87 nci, 91 inci, 123 üncü ve 163 üncü maddelerine;</w:t>
      </w:r>
    </w:p>
    <w:p w:rsidR="008B74B9" w:rsidRPr="008B74B9" w:rsidRDefault="008B74B9" w:rsidP="008B74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B74B9">
        <w:rPr>
          <w:rFonts w:ascii="Times New Roman" w:eastAsia="Times New Roman" w:hAnsi="Times New Roman" w:cs="Times New Roman"/>
          <w:i/>
          <w:iCs/>
          <w:color w:val="000000"/>
          <w:sz w:val="24"/>
          <w:szCs w:val="26"/>
          <w:lang w:eastAsia="tr-TR"/>
        </w:rPr>
        <w:t>aykırı olduklarından iptallerine ve uygulanmaları halinde giderilmesi güç ya da olanaksız zarar ve durumlar olacağı için, iptal davası sonuçlanıncaya kadar yürürlüklerinin durdurulmasına karar verilmesine ilişkin istemimizi saygı ile arz ederiz.'"</w:t>
      </w:r>
    </w:p>
    <w:p w:rsidR="00CE1FB9" w:rsidRPr="008B74B9" w:rsidRDefault="00CE1FB9" w:rsidP="008B74B9">
      <w:pPr>
        <w:spacing w:before="100" w:beforeAutospacing="1" w:after="100" w:afterAutospacing="1" w:line="240" w:lineRule="auto"/>
        <w:ind w:firstLine="709"/>
        <w:jc w:val="both"/>
        <w:rPr>
          <w:rFonts w:ascii="Times New Roman" w:hAnsi="Times New Roman" w:cs="Times New Roman"/>
          <w:sz w:val="24"/>
        </w:rPr>
      </w:pPr>
    </w:p>
    <w:sectPr w:rsidR="00CE1FB9" w:rsidRPr="008B74B9">
      <w:headerReference w:type="default" r:id="rId7"/>
      <w:footerReference w:type="even"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B48" w:rsidRDefault="003A5B48" w:rsidP="008B74B9">
      <w:pPr>
        <w:spacing w:after="0" w:line="240" w:lineRule="auto"/>
      </w:pPr>
      <w:r>
        <w:separator/>
      </w:r>
    </w:p>
  </w:endnote>
  <w:endnote w:type="continuationSeparator" w:id="0">
    <w:p w:rsidR="003A5B48" w:rsidRDefault="003A5B48" w:rsidP="008B74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4B9" w:rsidRDefault="008B74B9" w:rsidP="0038137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B74B9" w:rsidRDefault="008B74B9" w:rsidP="008B74B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4B9" w:rsidRPr="008B74B9" w:rsidRDefault="008B74B9" w:rsidP="0038137E">
    <w:pPr>
      <w:pStyle w:val="Altbilgi"/>
      <w:framePr w:wrap="around" w:vAnchor="text" w:hAnchor="margin" w:xAlign="right" w:y="1"/>
      <w:rPr>
        <w:rStyle w:val="SayfaNumaras"/>
        <w:rFonts w:ascii="Times New Roman" w:hAnsi="Times New Roman" w:cs="Times New Roman"/>
      </w:rPr>
    </w:pPr>
    <w:r w:rsidRPr="008B74B9">
      <w:rPr>
        <w:rStyle w:val="SayfaNumaras"/>
        <w:rFonts w:ascii="Times New Roman" w:hAnsi="Times New Roman" w:cs="Times New Roman"/>
      </w:rPr>
      <w:fldChar w:fldCharType="begin"/>
    </w:r>
    <w:r w:rsidRPr="008B74B9">
      <w:rPr>
        <w:rStyle w:val="SayfaNumaras"/>
        <w:rFonts w:ascii="Times New Roman" w:hAnsi="Times New Roman" w:cs="Times New Roman"/>
      </w:rPr>
      <w:instrText xml:space="preserve">PAGE  </w:instrText>
    </w:r>
    <w:r w:rsidRPr="008B74B9">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8B74B9">
      <w:rPr>
        <w:rStyle w:val="SayfaNumaras"/>
        <w:rFonts w:ascii="Times New Roman" w:hAnsi="Times New Roman" w:cs="Times New Roman"/>
      </w:rPr>
      <w:fldChar w:fldCharType="end"/>
    </w:r>
  </w:p>
  <w:p w:rsidR="008B74B9" w:rsidRPr="008B74B9" w:rsidRDefault="008B74B9" w:rsidP="008B74B9">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B48" w:rsidRDefault="003A5B48" w:rsidP="008B74B9">
      <w:pPr>
        <w:spacing w:after="0" w:line="240" w:lineRule="auto"/>
      </w:pPr>
      <w:r>
        <w:separator/>
      </w:r>
    </w:p>
  </w:footnote>
  <w:footnote w:type="continuationSeparator" w:id="0">
    <w:p w:rsidR="003A5B48" w:rsidRDefault="003A5B48" w:rsidP="008B74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4B9" w:rsidRPr="00AC3A8A" w:rsidRDefault="008B74B9" w:rsidP="008B74B9">
    <w:pPr>
      <w:shd w:val="clear" w:color="auto" w:fill="FFFFFF"/>
      <w:spacing w:after="0" w:line="240" w:lineRule="auto"/>
      <w:jc w:val="both"/>
      <w:rPr>
        <w:rFonts w:ascii="Times New Roman" w:eastAsia="Times New Roman" w:hAnsi="Times New Roman" w:cs="Times New Roman"/>
        <w:b/>
        <w:sz w:val="24"/>
        <w:szCs w:val="24"/>
        <w:lang w:eastAsia="tr-TR"/>
      </w:rPr>
    </w:pPr>
    <w:r w:rsidRPr="00AC3A8A">
      <w:rPr>
        <w:rFonts w:ascii="Times New Roman" w:eastAsia="Times New Roman" w:hAnsi="Times New Roman" w:cs="Times New Roman"/>
        <w:b/>
        <w:bCs/>
        <w:sz w:val="24"/>
        <w:szCs w:val="26"/>
        <w:lang w:eastAsia="tr-TR"/>
      </w:rPr>
      <w:t>Esas Sayısı: 2011/148</w:t>
    </w:r>
  </w:p>
  <w:p w:rsidR="008B74B9" w:rsidRPr="00AC3A8A" w:rsidRDefault="008B74B9" w:rsidP="008B74B9">
    <w:pPr>
      <w:shd w:val="clear" w:color="auto" w:fill="FFFFFF"/>
      <w:spacing w:after="0" w:line="240" w:lineRule="auto"/>
      <w:jc w:val="both"/>
      <w:rPr>
        <w:rFonts w:ascii="Times New Roman" w:eastAsia="Times New Roman" w:hAnsi="Times New Roman" w:cs="Times New Roman"/>
        <w:b/>
        <w:sz w:val="24"/>
        <w:szCs w:val="24"/>
        <w:lang w:eastAsia="tr-TR"/>
      </w:rPr>
    </w:pPr>
    <w:r w:rsidRPr="00AC3A8A">
      <w:rPr>
        <w:rFonts w:ascii="Times New Roman" w:eastAsia="Times New Roman" w:hAnsi="Times New Roman" w:cs="Times New Roman"/>
        <w:b/>
        <w:bCs/>
        <w:sz w:val="24"/>
        <w:szCs w:val="26"/>
        <w:lang w:eastAsia="tr-TR"/>
      </w:rPr>
      <w:t>Karar Sayısı : 2012/186</w:t>
    </w:r>
  </w:p>
  <w:p w:rsidR="008B74B9" w:rsidRPr="008B74B9" w:rsidRDefault="008B74B9" w:rsidP="008B74B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4B9"/>
    <w:rsid w:val="003A5B48"/>
    <w:rsid w:val="008B74B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2C2C42-F3FA-453C-92CE-30A9E623C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8B74B9"/>
    <w:rPr>
      <w:color w:val="0000FF"/>
      <w:u w:val="single"/>
    </w:rPr>
  </w:style>
  <w:style w:type="paragraph" w:customStyle="1" w:styleId="listeparagraf">
    <w:name w:val="listeparagraf"/>
    <w:basedOn w:val="Normal"/>
    <w:rsid w:val="008B74B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8B74B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B74B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B74B9"/>
  </w:style>
  <w:style w:type="paragraph" w:styleId="Altbilgi">
    <w:name w:val="footer"/>
    <w:basedOn w:val="Normal"/>
    <w:link w:val="AltbilgiChar"/>
    <w:uiPriority w:val="99"/>
    <w:unhideWhenUsed/>
    <w:rsid w:val="008B74B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B74B9"/>
  </w:style>
  <w:style w:type="character" w:styleId="SayfaNumaras">
    <w:name w:val="page number"/>
    <w:basedOn w:val="VarsaylanParagrafYazTipi"/>
    <w:uiPriority w:val="99"/>
    <w:semiHidden/>
    <w:unhideWhenUsed/>
    <w:rsid w:val="008B74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2362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wikileaks.ch/origin/186_18.html"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19</Pages>
  <Words>9408</Words>
  <Characters>53626</Characters>
  <Application>Microsoft Office Word</Application>
  <DocSecurity>0</DocSecurity>
  <Lines>446</Lines>
  <Paragraphs>125</Paragraphs>
  <ScaleCrop>false</ScaleCrop>
  <Company/>
  <LinksUpToDate>false</LinksUpToDate>
  <CharactersWithSpaces>62909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2019-02-11T08:32:00Z</dcterms:created>
  <dcterms:modified xsi:type="dcterms:W3CDTF">2019-02-11T08:34:00Z</dcterms:modified>
</cp:coreProperties>
</file>