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46" w:rsidRPr="005A3846" w:rsidRDefault="005A3846" w:rsidP="005A384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A3846">
        <w:rPr>
          <w:rFonts w:ascii="Times New Roman" w:eastAsia="Times New Roman" w:hAnsi="Times New Roman" w:cs="Times New Roman"/>
          <w:b/>
          <w:bCs/>
          <w:color w:val="000000"/>
          <w:sz w:val="24"/>
          <w:szCs w:val="26"/>
          <w:lang w:eastAsia="tr-TR"/>
        </w:rPr>
        <w:t>"...</w:t>
      </w:r>
    </w:p>
    <w:p w:rsidR="005A3846" w:rsidRPr="005A3846" w:rsidRDefault="005A3846" w:rsidP="005A38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3846">
        <w:rPr>
          <w:rFonts w:ascii="Times New Roman" w:eastAsia="Times New Roman" w:hAnsi="Times New Roman" w:cs="Times New Roman"/>
          <w:b/>
          <w:bCs/>
          <w:color w:val="000000"/>
          <w:sz w:val="24"/>
          <w:szCs w:val="26"/>
          <w:lang w:eastAsia="tr-TR"/>
        </w:rPr>
        <w:t>II- İTİRAZIN GEREKÇESİ</w:t>
      </w:r>
    </w:p>
    <w:p w:rsidR="005A3846" w:rsidRDefault="005A3846" w:rsidP="005A38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3846">
        <w:rPr>
          <w:rFonts w:ascii="Times New Roman" w:eastAsia="Times New Roman" w:hAnsi="Times New Roman" w:cs="Times New Roman"/>
          <w:color w:val="000000"/>
          <w:sz w:val="24"/>
          <w:szCs w:val="26"/>
          <w:lang w:eastAsia="tr-TR"/>
        </w:rPr>
        <w:t>Başvuru kararının gerekçe bölümü şöy</w:t>
      </w:r>
      <w:bookmarkStart w:id="0" w:name="_GoBack"/>
      <w:bookmarkEnd w:id="0"/>
      <w:r w:rsidRPr="005A3846">
        <w:rPr>
          <w:rFonts w:ascii="Times New Roman" w:eastAsia="Times New Roman" w:hAnsi="Times New Roman" w:cs="Times New Roman"/>
          <w:color w:val="000000"/>
          <w:sz w:val="24"/>
          <w:szCs w:val="26"/>
          <w:lang w:eastAsia="tr-TR"/>
        </w:rPr>
        <w:t>ledir:</w:t>
      </w:r>
    </w:p>
    <w:p w:rsidR="005A3846" w:rsidRDefault="005A3846" w:rsidP="005A384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3846">
        <w:rPr>
          <w:rFonts w:ascii="Times New Roman" w:eastAsia="Times New Roman" w:hAnsi="Times New Roman" w:cs="Times New Roman"/>
          <w:color w:val="000000"/>
          <w:sz w:val="24"/>
          <w:szCs w:val="26"/>
          <w:lang w:eastAsia="tr-TR"/>
        </w:rPr>
        <w:t>''</w:t>
      </w:r>
    </w:p>
    <w:p w:rsidR="005A3846" w:rsidRDefault="005A3846" w:rsidP="005A384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3846">
        <w:rPr>
          <w:rFonts w:ascii="Times New Roman" w:eastAsia="Times New Roman" w:hAnsi="Times New Roman" w:cs="Times New Roman"/>
          <w:color w:val="000000"/>
          <w:sz w:val="24"/>
          <w:szCs w:val="26"/>
          <w:lang w:eastAsia="tr-TR"/>
        </w:rPr>
        <w:t>213 sayılı Vergi Usul Kanunu'nun 114. maddesinde düzenlenen tarih ve tebliğ zamanaşımının takdir komisyonuna havale edilmesi üzerine duracağına ilişkin yasa hükmünün Anayasa Mahkemesinin yukarıda değinilen kararı ile iptal edilmesi üzerine, 6009 sayılı Kanunun anılan hükümleri ile konunun yeniden düzenlendiği, takdir komisyonuna havale edilen mükellefler için zamanaşımının en fazla bir yıl süre ile duracağı, bir yılın sonunda zamanaşımı süresinin kaldığı yerden tekrar işlemeye başlayacağı yolunda hüküm tesis edildiği görülmektedir. Ancak, Anayasa Mahkemesi kararının 15.10.2009 tarihini taşıması, kararın içeriğinde iptal hükmünün altı ay sonra yürürlüğe gireceğine hükmedilmesi ve bu kararın da gerekçeli olarak 08.01.2010 tarihinde yayımlanmasına rağmen; iptal kararı üzerine konuyla ilgili yapılan yasal düzenleme 01.08.2010 tarihinde yayımlanıp, bu tarihte yürürlüğe girmiştir. Yine, Kanunun 62. maddesi uyarınca 01.07.2010 tarihinden itibaren geçerli olacağına hükmedilmekle beraber, söz konusu Kanunun 16. maddesi ile 213 sayılı Kanuna eklenen geçici 28. maddeyle 01.01.2005 tarihinden önceye ait olup, 31.12.2012'ye kadar tebliğ edilmeyen vergilerin zamanaşımına uğrayacağına ilişkin özel bir hükme yer verilmiştir.</w:t>
      </w:r>
    </w:p>
    <w:p w:rsidR="005A3846" w:rsidRDefault="005A3846" w:rsidP="005A384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3846">
        <w:rPr>
          <w:rFonts w:ascii="Times New Roman" w:eastAsia="Times New Roman" w:hAnsi="Times New Roman" w:cs="Times New Roman"/>
          <w:color w:val="000000"/>
          <w:sz w:val="24"/>
          <w:szCs w:val="26"/>
          <w:lang w:eastAsia="tr-TR"/>
        </w:rPr>
        <w:t>Bu noktada 6009 sayılı Kanunun 62. maddesinde '1/7/2010 tarihinden geçerli olmak üzere'ifadesiyle konuya ilişkin 8. ve 16. madde hükümlerinin, vergi hukuku noktasında ne anlam ifade ettiği önem kazanacak ve konunun bu açıdan ele alınıp tartışılması gerekecektir. Bu kapsamda dikkat edilmesi gereken en temel husus, konuyla ilgili yasa hükümlerinin Kanunun da işaret ettiği gibi yayımı tarihinde, yani 01.08.2010'dayürürlüğe girecek olmasıdır. Böylece itiraza konu kanun kuralı ile henüz yürürlükte olmayan bir Kanun hükmünün geçmişe yürütülmesi söz konusu olacaktır. Böylece, bu düşünce, ilkesel olarak vergi hukukunda kabul edilmeyen 'kanunlarının gerçek anlamda geriye yürütülmesi' suretiyle, hem oluşan müktesep hakların zedelenmesine neden olacak, hem de hukukun genel ilkelerinden olan 'hukuki güvenlik ilkesi' ile bağdaşmayacaktır. Dolayısıyla, olaya ilişkin söz konusu yasa maddelerinin yürürlük kazandığı 08.01.2010 tarihinden sonra hukuki sonuçlarını doğurmaya başlaması hukuk devleti olmanın en temel gerekliliklerinden birisidir.</w:t>
      </w:r>
    </w:p>
    <w:p w:rsidR="005A3846" w:rsidRDefault="005A3846" w:rsidP="005A384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3846">
        <w:rPr>
          <w:rFonts w:ascii="Times New Roman" w:eastAsia="Times New Roman" w:hAnsi="Times New Roman" w:cs="Times New Roman"/>
          <w:color w:val="000000"/>
          <w:sz w:val="24"/>
          <w:szCs w:val="26"/>
          <w:lang w:eastAsia="tr-TR"/>
        </w:rPr>
        <w:t>Bilindiği gibi parlamenter demokrasilerde en temel karar organı Yasama meclisidir. Kural olarak Yasama organın bir konu hakkında harekete geçip serdettiği pozitif iradesi yeni bir hukuki durumun inşasına sebep olurken bazen konuyla ilgili harekete geçmeyerek sergilediği negatif irade de hukuki sonuçlar doğurabilmektedir. Anayasa Mahkemesince verilen iptal ve kararın yürürlük tarihinin ertelenmesi kararlarına karşı Yasama Organınca sergilenen hareketsiz durum buna en güzel örnektir.</w:t>
      </w:r>
    </w:p>
    <w:p w:rsidR="005A3846" w:rsidRDefault="005A3846" w:rsidP="005A384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3846">
        <w:rPr>
          <w:rFonts w:ascii="Times New Roman" w:eastAsia="Times New Roman" w:hAnsi="Times New Roman" w:cs="Times New Roman"/>
          <w:color w:val="000000"/>
          <w:sz w:val="24"/>
          <w:szCs w:val="26"/>
          <w:lang w:eastAsia="tr-TR"/>
        </w:rPr>
        <w:t xml:space="preserve">Bu kapsamda; vergi hukukumuzda kamu düzeninden sayılan ve vergide kararlılığın göstergesi olarak kabul edilen zamanaşımı müessesesi 213 sayılı Kanunun 114/1. maddesinde genel kural olarak düzenlenmiştir. Ancak bu genel kurala aynı maddenin 2. fıkrasında takdir komisyonuna sevk edilen mükellefler hakkında zaman aşımının duracağına ilişkin istisnai bir hüküm getirilmişti. Bu hükmün Anayasa Mahkemesi tarafından yukarıda belirtilen kararı ile iptal edilmesi üzerine 213 sayılı Kanunun 114/1. maddesinde belirlenen genel kuralın uygulanmasına anılan Mahkeme tarafından konulan altı aylık sürenin dışında hukuken hiç bir </w:t>
      </w:r>
      <w:r w:rsidRPr="005A3846">
        <w:rPr>
          <w:rFonts w:ascii="Times New Roman" w:eastAsia="Times New Roman" w:hAnsi="Times New Roman" w:cs="Times New Roman"/>
          <w:color w:val="000000"/>
          <w:sz w:val="24"/>
          <w:szCs w:val="26"/>
          <w:lang w:eastAsia="tr-TR"/>
        </w:rPr>
        <w:lastRenderedPageBreak/>
        <w:t>engel bulunmamaktaydı. Bu süre de 08.07.2010 tarihinde dolmuş ve bu tarih itibariyle yasal düzenleme yapılmamıştı. Böylece 09.07.2010 tarihi itibariyle genel zamanaşımı kuralının uygulanmasına engel olacak hiç bir hukuki durum bulunmadığından bu tarih itibariyle 2004 ve daha öncesi dönemlere ait vergiler takdir komisyonuna sevk edilmiş olsalar bile 'tarh zamanaşımı'na uğramıştır.</w:t>
      </w:r>
    </w:p>
    <w:p w:rsidR="005A3846" w:rsidRDefault="005A3846" w:rsidP="005A384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3846">
        <w:rPr>
          <w:rFonts w:ascii="Times New Roman" w:eastAsia="Times New Roman" w:hAnsi="Times New Roman" w:cs="Times New Roman"/>
          <w:color w:val="000000"/>
          <w:sz w:val="24"/>
          <w:szCs w:val="26"/>
          <w:lang w:eastAsia="tr-TR"/>
        </w:rPr>
        <w:t>Bununla birlikte konuyla ilgili 23.07.2010 tarihinde 6009 sayılı Kanunla yukarıda değinilen yasal düzenlemeler yapılmış ve söz konusu düzenlemeler 01.08.2010 tarihinde yürürlüğe girmiştir. Ancak itiraza konu kanun kuralı ile 01.08.2010 tarihinde yürürlüğe giren ve takdir komisyonuna havale edilmiş mükelleflerin vergi yükümlülükleri ile ilgili zaman aşımının oluşmasını engellemek veya oluşan zaman aşımını ortadan kaldırmak noktasında düzenlemeleri ihtiva eden 6009 sayılı Kanunun 8. ve 16. maddelerini geçmişe yürütülmek suretiyle 09.07.2010 tarihi itibariyle ilgilileri hakkında oluşan bir nevi müktesep hak niteliğinde olan (zaman aşımı) hukuki durum ortadan kaldırılmıştır. Bu da yukarıda değinilen Anayasanın 2. maddesinin belirtilen hukuk devleti (hukuki güvenlik) ilkesine açık aykırılık teşkil etmektedir.</w:t>
      </w:r>
    </w:p>
    <w:p w:rsidR="005A3846" w:rsidRDefault="005A3846" w:rsidP="005A384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3846">
        <w:rPr>
          <w:rFonts w:ascii="Times New Roman" w:eastAsia="Times New Roman" w:hAnsi="Times New Roman" w:cs="Times New Roman"/>
          <w:color w:val="000000"/>
          <w:sz w:val="24"/>
          <w:szCs w:val="26"/>
          <w:lang w:eastAsia="tr-TR"/>
        </w:rPr>
        <w:t>Bu durumda; 6009 sayılı Kanunun 62. maddesinde (d) bendinde yer alan '1/7/2010 tarihinden geçerli olmak üzere' ifadesinin Anayasanın 2. maddesine aykırı olduğu sonucuna varılmıştır.</w:t>
      </w:r>
    </w:p>
    <w:p w:rsidR="005A3846" w:rsidRDefault="005A3846" w:rsidP="005A38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3846">
        <w:rPr>
          <w:rFonts w:ascii="Times New Roman" w:eastAsia="Times New Roman" w:hAnsi="Times New Roman" w:cs="Times New Roman"/>
          <w:color w:val="000000"/>
          <w:sz w:val="24"/>
          <w:szCs w:val="26"/>
          <w:lang w:eastAsia="tr-TR"/>
        </w:rPr>
        <w:t>Nitekim Anayasa Mahkemesi, vergi ve benzeri borçların tahsili noktasında kanunlarının mükelleflerin aleyhine geçmişe etkili bir şekilde uygulanmasına olanak tanıyan 5766 sayılı Kanunun geçici 1. maddesinin 28.4.2011 günlü, E. 2009/39, K. 2011/68 sayılı kararı ile iptaline karar vermiş ve 28.4.2011 günlü, E. 2009/39, K. 2011/23 sayılı kararı ile ilgili hükmün yürürlüğünün durdurulmasına hükmetmiştir.</w:t>
      </w:r>
    </w:p>
    <w:p w:rsidR="005A3846" w:rsidRPr="005A3846" w:rsidRDefault="005A3846" w:rsidP="005A38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3846">
        <w:rPr>
          <w:rFonts w:ascii="Times New Roman" w:eastAsia="Times New Roman" w:hAnsi="Times New Roman" w:cs="Times New Roman"/>
          <w:color w:val="000000"/>
          <w:sz w:val="24"/>
          <w:szCs w:val="26"/>
          <w:lang w:eastAsia="tr-TR"/>
        </w:rPr>
        <w:t>Açıklanan nedenlerle, Anayasa'nın 152. maddesi kapsamında, bir davaya bakmakta olan mahkemenin, o dava sebebi ile uygulanacak bir kanun hükmünün Anayasaya aykırı olduğu kanısına götüren görüşünü açıklayan kararı ile Anayasa Mahkemesine başvurmasını düzenleyen 6216 sayılı Kanunun 40. maddesinin 1.fıkrası uyarınca; 6009 sayılı Kanunun yürürlük maddesi olan 62. maddesinin (d) bendinde, yer alan '01/07/2010 tarihinden geçerli olmak üzere' ibaresinin Anayasanın 2. maddesine aykırı olduğu gerekçesi ile iptali için re'sen Anayasa Mahkemesine başvurulmasına, dosyadaki belge örneklerinin onaylanıp dizi pusulasına bağlanarak Anayasa Mahkemesi Başkanlığına gönderilmesine, Yüksek Mahkemece bir karar verilinceye kadar veya dosyanın mahkemeye gidişinden itibaren beş aylık sürenin dolmasına kadar davanın bekletilmesine, 25/05/2011 tarihinde karar verildi.'"</w:t>
      </w:r>
    </w:p>
    <w:p w:rsidR="00CE1FB9" w:rsidRPr="005A3846" w:rsidRDefault="00CE1FB9" w:rsidP="005A3846">
      <w:pPr>
        <w:spacing w:before="100" w:beforeAutospacing="1" w:after="100" w:afterAutospacing="1" w:line="240" w:lineRule="auto"/>
        <w:ind w:firstLine="709"/>
        <w:jc w:val="both"/>
        <w:rPr>
          <w:rFonts w:ascii="Times New Roman" w:hAnsi="Times New Roman" w:cs="Times New Roman"/>
          <w:sz w:val="24"/>
        </w:rPr>
      </w:pPr>
    </w:p>
    <w:sectPr w:rsidR="00CE1FB9" w:rsidRPr="005A384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4FE" w:rsidRDefault="00F664FE" w:rsidP="005A3846">
      <w:pPr>
        <w:spacing w:after="0" w:line="240" w:lineRule="auto"/>
      </w:pPr>
      <w:r>
        <w:separator/>
      </w:r>
    </w:p>
  </w:endnote>
  <w:endnote w:type="continuationSeparator" w:id="0">
    <w:p w:rsidR="00F664FE" w:rsidRDefault="00F664FE" w:rsidP="005A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846" w:rsidRDefault="005A3846" w:rsidP="00426B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3846" w:rsidRDefault="005A3846" w:rsidP="005A38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846" w:rsidRPr="005A3846" w:rsidRDefault="005A3846" w:rsidP="00426B95">
    <w:pPr>
      <w:pStyle w:val="Altbilgi"/>
      <w:framePr w:wrap="around" w:vAnchor="text" w:hAnchor="margin" w:xAlign="right" w:y="1"/>
      <w:rPr>
        <w:rStyle w:val="SayfaNumaras"/>
        <w:rFonts w:ascii="Times New Roman" w:hAnsi="Times New Roman" w:cs="Times New Roman"/>
      </w:rPr>
    </w:pPr>
    <w:r w:rsidRPr="005A3846">
      <w:rPr>
        <w:rStyle w:val="SayfaNumaras"/>
        <w:rFonts w:ascii="Times New Roman" w:hAnsi="Times New Roman" w:cs="Times New Roman"/>
      </w:rPr>
      <w:fldChar w:fldCharType="begin"/>
    </w:r>
    <w:r w:rsidRPr="005A3846">
      <w:rPr>
        <w:rStyle w:val="SayfaNumaras"/>
        <w:rFonts w:ascii="Times New Roman" w:hAnsi="Times New Roman" w:cs="Times New Roman"/>
      </w:rPr>
      <w:instrText xml:space="preserve">PAGE  </w:instrText>
    </w:r>
    <w:r w:rsidRPr="005A384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A3846">
      <w:rPr>
        <w:rStyle w:val="SayfaNumaras"/>
        <w:rFonts w:ascii="Times New Roman" w:hAnsi="Times New Roman" w:cs="Times New Roman"/>
      </w:rPr>
      <w:fldChar w:fldCharType="end"/>
    </w:r>
  </w:p>
  <w:p w:rsidR="005A3846" w:rsidRPr="005A3846" w:rsidRDefault="005A3846" w:rsidP="005A384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4FE" w:rsidRDefault="00F664FE" w:rsidP="005A3846">
      <w:pPr>
        <w:spacing w:after="0" w:line="240" w:lineRule="auto"/>
      </w:pPr>
      <w:r>
        <w:separator/>
      </w:r>
    </w:p>
  </w:footnote>
  <w:footnote w:type="continuationSeparator" w:id="0">
    <w:p w:rsidR="00F664FE" w:rsidRDefault="00F664FE" w:rsidP="005A3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846" w:rsidRPr="007F4357" w:rsidRDefault="005A3846" w:rsidP="005A384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F4357">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7F4357">
      <w:rPr>
        <w:rFonts w:ascii="Times New Roman" w:eastAsia="Times New Roman" w:hAnsi="Times New Roman" w:cs="Times New Roman"/>
        <w:b/>
        <w:bCs/>
        <w:color w:val="000000"/>
        <w:sz w:val="24"/>
        <w:szCs w:val="26"/>
        <w:lang w:eastAsia="tr-TR"/>
      </w:rPr>
      <w:t>: 2011/74</w:t>
    </w:r>
  </w:p>
  <w:p w:rsidR="005A3846" w:rsidRPr="007F4357" w:rsidRDefault="005A3846" w:rsidP="005A384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F4357">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7F4357">
      <w:rPr>
        <w:rFonts w:ascii="Times New Roman" w:eastAsia="Times New Roman" w:hAnsi="Times New Roman" w:cs="Times New Roman"/>
        <w:b/>
        <w:bCs/>
        <w:color w:val="000000"/>
        <w:sz w:val="24"/>
        <w:szCs w:val="26"/>
        <w:lang w:eastAsia="tr-TR"/>
      </w:rPr>
      <w:t>: 2012/15</w:t>
    </w:r>
  </w:p>
  <w:p w:rsidR="005A3846" w:rsidRPr="005A3846" w:rsidRDefault="005A3846" w:rsidP="005A38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46"/>
    <w:rsid w:val="005A3846"/>
    <w:rsid w:val="00CE1FB9"/>
    <w:rsid w:val="00F664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54B7F-9C25-4309-AFFE-A7C284E1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5A38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5A3846"/>
  </w:style>
  <w:style w:type="character" w:customStyle="1" w:styleId="gvdemetni0">
    <w:name w:val="gvdemetni0"/>
    <w:basedOn w:val="VarsaylanParagrafYazTipi"/>
    <w:rsid w:val="005A3846"/>
  </w:style>
  <w:style w:type="character" w:customStyle="1" w:styleId="gvdemetnikaln1">
    <w:name w:val="gvdemetnikaln1"/>
    <w:basedOn w:val="VarsaylanParagrafYazTipi"/>
    <w:rsid w:val="005A3846"/>
  </w:style>
  <w:style w:type="paragraph" w:styleId="stbilgi">
    <w:name w:val="header"/>
    <w:basedOn w:val="Normal"/>
    <w:link w:val="stbilgiChar"/>
    <w:uiPriority w:val="99"/>
    <w:unhideWhenUsed/>
    <w:rsid w:val="005A38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3846"/>
  </w:style>
  <w:style w:type="paragraph" w:styleId="Altbilgi">
    <w:name w:val="footer"/>
    <w:basedOn w:val="Normal"/>
    <w:link w:val="AltbilgiChar"/>
    <w:uiPriority w:val="99"/>
    <w:unhideWhenUsed/>
    <w:rsid w:val="005A38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3846"/>
  </w:style>
  <w:style w:type="character" w:styleId="SayfaNumaras">
    <w:name w:val="page number"/>
    <w:basedOn w:val="VarsaylanParagrafYazTipi"/>
    <w:uiPriority w:val="99"/>
    <w:semiHidden/>
    <w:unhideWhenUsed/>
    <w:rsid w:val="005A3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2019-02-11T06:31:00Z</dcterms:created>
  <dcterms:modified xsi:type="dcterms:W3CDTF">2019-02-11T06:32:00Z</dcterms:modified>
</cp:coreProperties>
</file>