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D62" w:rsidRP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447D62">
        <w:rPr>
          <w:rFonts w:ascii="Times New Roman" w:eastAsia="Times New Roman" w:hAnsi="Times New Roman" w:cs="Times New Roman"/>
          <w:b/>
          <w:bCs/>
          <w:color w:val="000000"/>
          <w:sz w:val="24"/>
          <w:szCs w:val="26"/>
          <w:lang w:eastAsia="tr-TR"/>
        </w:rPr>
        <w:t>"...</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b/>
          <w:bCs/>
          <w:color w:val="000000"/>
          <w:sz w:val="24"/>
          <w:szCs w:val="26"/>
          <w:lang w:eastAsia="tr-TR"/>
        </w:rPr>
        <w:t>I- HÂKİMİN REDDİ, İPTAL VE YÜRÜRLÜĞÜN DURDURULMASI İSTEMİNİN GEREKÇESİ</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color w:val="000000"/>
          <w:sz w:val="24"/>
          <w:szCs w:val="26"/>
          <w:lang w:eastAsia="tr-TR"/>
        </w:rPr>
        <w:t>Dava dilekçesinin gerekçe bölümü şöyledir:</w:t>
      </w:r>
      <w:bookmarkStart w:id="0" w:name="_GoBack"/>
      <w:bookmarkEnd w:id="0"/>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 HAKİMİN REDDİ TALEBİ</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Anayasanın 'Hak arama hürriyeti' başlıklı 36 ncı maddesinde, 'adil yargılanma hakkı' düzenlenmiş; 138 inci maddesinde ise, 'Hâkimler görevlerinde bağımsızdırlar; Anayasaya, kanuna ve hukuka uygun olarak vicdanî kanaatlerine göre hüküm verirler.' denilmiştir.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Yargıçların bağımsızlığını tamamlayan, Anayasa, yasa ve hukuka uygun olarak vicdanî kanaatlerine göre hüküm vermesine ilişkin bu kuraldan yargıçların tarafsızlığı anlaşılmalıdır. Yargıçlara yönelik 'meslek ahlakı standartlarını' oluşturmak amacıyla belirlenen ve Hakimler ve Savcılar Yüksek Kurulunun 27.06.2006 gün ve 315 sayılı kararıyla benimsenmesine karar verilen, Birleşmiş Milletler İnsan Hakları Komisyonu'nun 23 Nisan 2003 tarihli oturumunda kabul ettiği 2003/43 sayılı 'Birleşmiş Milletler Bangolar Yargı Etiği İlkeleri' de yargıcın bağımsızlığı ile tarafsızlığına ilişkin bağlayıcı hükümler içermektedir.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Birleşmiş Milletler Bangolar Yargı Etiği İlkelerinin 'Bağımsızlık' ve 'Tarafsızlık' değerleri şöyledir: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'Değer 1: BAĞIMSIZLIK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İlke: Yargı bağımsızlığı, hukuk devletinin ön koşulu ve âdil yargılanmanın temel garantisidir. Bundan dolayı hâkim, hem bireysel hem de kurumsal yönleriyle yargı bağımsızlığını temsil ve muhâfaza etmelidir.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Uygulama:</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1.1 Hâkim, doğrudan ya da dolayısıyla her hangi bir sebeple ya da her hangi bir yerden gelen müdâhale, tehdit, baskı, teşvik ve tüm hâricî etkilerden uzak, hakimin olayları değerlendirmesi temelinde, vicdânî hukuk anlayışı ile uyum içerisinde bağımsız olarak yargısal işlevini yerine getirmelidir.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1.2 Hakim, genelde toplumdan, özelde ise karar vermek zorunda olduğu ihtilâfın taraflarından bağımsızdır.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1.3 Hâkim, yasama ve yürütme organlarının etkisi ve bu organlarla uygun olmayan ilişkilerden fiîlen uzak olmakla kalmayıp, aynı zamanda öyle görünmelidir de.</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1.4 Hâkim, yargısal görevlerini yerine getirirken, tek başına karar vermek zorunda olduğu hususlarda diğer yargıçlardan da bağımsızdır.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1.5 Hâkim, yargının kurumsal ve eylemsel bağımsızlığını sürdürmek ve arttırmak için, yargısal görevlerinin ifasına yönelik koruma tedbirlerini almalı ve bunları artırmalıdır.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lastRenderedPageBreak/>
        <w:t>1.6 Hâkim, yargı bağımsızlığını sürdürmede esas olan yargıya yönelik kamusal güveni güçlendirmek amacıyla, yargı etiği ile ilgili yüksek standartlar sergilemeli ve bunları ilerletmelidir.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Değer 2: TARAFSIZLIK</w:t>
      </w:r>
    </w:p>
    <w:p w:rsidR="00447D62" w:rsidRP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İlke: Tarafsızlık, yargı görevinin tam ve doğru bir şekilde yerine getirilmesinin esasıdır. Bu prensip, sadece bizâtihî karar için değil aynı zamanda kararın oluşturulduğu süreç açısından da geçerlidir.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Uygulama:</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 Hâkim, yargısal görevlerini tarafsız, önyargısız ve iltimassız olarak yerine getirmelidir.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2. Hâkim, mahkemede ve mahkeme dışında, yargı ve yargıç tarafsızlığı açısından kamuoyu, hukuk mesleği ve dava taraflarının güvenini sağlayacak ve artıracak davranışlar içerisinde olmalıdır.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3. Hâkim, duruşma ve karar aşamalarında, kendisini yargılamadan zorunlu olarak el çektirecek olasılıkları makul ölçüler içerisinde asgariye indirecek şekilde hareket etmelidir.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4. Hâkim, önündeki bir dava veya önüne gelme ihtimâli olan bir konu hakkında, bilerek ve isteyerek; yargılama aşamasının sonuçlarını veya sürecin açıkça âdilânelik vasfını makul ölçüler çerçevesinde etkileyecek veya zayıflatacak hiçbir yorumda bulunmamalıdır. Ayrıca hakim, her hangi bir şahsın ya da meselenin âdil yargılanmasını etkileyebilecek alenî olsun veya olmasın her hangi bir yorum da yapmamalıdır.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5. Hâkim, tarafsız olarak karar veremeyeceği durumda veya makul olarak düşünme yeteneği olan bir kişide tarafsız olarak karar veremeyeceği izlenimi yaratması halinde, yargılamanın her hangi bir aşamasına katılmaktan çekinmelidir. Sınırlı sayıda sayılmamakla birlikte bu durum aşağıdaki ihtimâllerde söz konusu olur: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6. Hâkimin, yargılama aşamasında delil kâbilinden tartışılan olaylarla ilgili kişisel bir bilgiye sahip olması veya davanın bir tarafıyla ilgili gerçek bir önyargı veya tarafgirlik içerisinde olması veya,</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7. Hâkimin ihtilâf konusu davada, olaya ilişkin bir tanıklığının olması ya da daha önceden bu konuda avukat olarak hizmet vermiş olması veya,</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8. Hâkim ya da hâkimin ailesinden birisinin ihtilâf konusu dava sonuçlarıyla ilgili ekonomik bir çıkarının olması. Davaya bakmaya devam edecek yeni bir mahkemenin kurulamaması halinde veya hiçbir şeyin yapılmamasının durumun aciliyeti nedeniyle ciddi şekilde adaletsizliğe yol açacağı halde hâkime, görevden el çektirmek gerekmez.'</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Birleşmiş Milletler Bangolar Yargı Etiği İlkelerinin yukarıda aynen yer verilen 'Bağımsızlık' ve 'Tarafsızlık' değerleri hiçbir yoruma ve ek açıklamaya ihtiyaç göstermeyecek derecede açıktır.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lastRenderedPageBreak/>
        <w:t>Kamuoyunda Wikileaks belgeleri olarak bilinen ve bir internet sitesinde (</w:t>
      </w:r>
      <w:hyperlink r:id="rId6" w:tgtFrame="_blank" w:history="1">
        <w:r w:rsidRPr="00447D62">
          <w:rPr>
            <w:rFonts w:ascii="Times New Roman" w:eastAsia="Times New Roman" w:hAnsi="Times New Roman" w:cs="Times New Roman"/>
            <w:i/>
            <w:iCs/>
            <w:sz w:val="24"/>
            <w:szCs w:val="26"/>
            <w:lang w:eastAsia="tr-TR"/>
          </w:rPr>
          <w:t>http://www.wikileaks.ch/origin/186_18.html</w:t>
        </w:r>
      </w:hyperlink>
      <w:r w:rsidRPr="00447D62">
        <w:rPr>
          <w:rFonts w:ascii="Times New Roman" w:eastAsia="Times New Roman" w:hAnsi="Times New Roman" w:cs="Times New Roman"/>
          <w:i/>
          <w:iCs/>
          <w:color w:val="000000"/>
          <w:sz w:val="24"/>
          <w:szCs w:val="26"/>
          <w:lang w:eastAsia="tr-TR"/>
        </w:rPr>
        <w:t>) yer alan 03 ANKARA 4862 kodlu yazıda, '4. (C) Kapsamlı reformların önde gelen savunucularından, Anayasa Mahkemesi Hakimi Haşim Kılıç, 1 Ağustos tarihinde bize özel olarak CHP'nin mevcut problemleri için kendini suçlaması gerektiğini aktarmıştır. CHP, muhalefet etmek görüntüsünü vererek ya da çok çekişme yarattıktan sonra isteksizce 'her şeyi' ' demokrasi yanlısı ortaya atılan tüm reformları- kabul ederek, kendisi için prensipsiz ve erişilemez bir imaj yaratmakta. CHP, Hükümet doğru şeyi yapsa bile, sanki tek işinin AK Parti Hükümetinin yaptığı her şeye muhalefet etmek gibi davranmak olduğunu söylemiştir. Bu da seçmenleri kaçırıyor demiştir.' ifadeleri yer almaktadır.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Kamuoyuna yansıyan ve Anayasa Mahkemesi Başkanı Sayın Haşim Kılıç tarafından da yalanlanmayan belgeye dayalı bilgilere göre, Sayın Başkanın Cumhuriyet Halk Partisi hakkında Amerika Birleşik Devletlerinin Ankara Büyükelçiliği yetkililerine olumsuz değer yargılarında bulunduğu anlaşılmış, bu konudaki gizli görüşmenin kamuoyuna yansıması ile de Sayın Başkanın Cumhuriyet Halk Partisinin tarafı olduğu bir davada tarafsız karar veremeyeceği izlenimi doğmuştur.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Yasama ve yürütme organlarının siyasi söylemlerinden ve bu organlarla uygun olmayan ilişkilerden fiîlen uzak olmakla kalmayıp, aynı zamanda öyle görünmesi de gereken bir yüksek yargıcın, hem de yabancı bir ülkenin Büyükelçiliğine iç siyasete ilişkin değerlendirmelerde bulunmasındaki tuhaf ötesi gariplik bir yana, yasaları, yasa gücünde kararnameleri, TBMM İçtüzüğünü, Anayasaya şekil ve esas bakımından, Anayasa değişikliklerini ise şekil bakımından denetlemek ve bireysel başvuruları karara bağlamakla Anayasal olarak görevli Anayasa Mahkemesinin bir üyesinin, TBMM'nin çıkardığı yasaları, yasa gücünde kararnameleri, TBMM İçtüzüğünü ve Anayasa değişikliklerini gerek gördüğü durumlarda Anayasa Mahkemesine taşımakla Anayasal olarak yetkilendirilmiş Anamuhalefet Partisi hakkında şikayetvari olumsuz görüş beyan etmenin de ötesinde hiç kimseyi yüceltmeyecek sözler söylemesi; yargıcın bireysel bağımsızlığını koruyamadığını, kara vermek zorunda olduğu ihtilafın taraflarından bağımsız kalamadığını, sadece bizâtihî karar için değil, aynı zamanda kararın oluşturulduğu süreç açısından da geçerli olan tarafsızlık ilkesiyle bağdaşmayan eylemler içinde bulunduğunu, mahkemede ve mahkeme dışında, yargı ve yargıç tarafsızlığı açısından kamuoyu, hukuk mesleği ve dava taraflarının güvenini sağlayacak ve artıracak davranışlar içerisinde bulunmadığını; önüne gelme ihtimâli olan davalar hakkında, yargılama aşamasının sonuçlarını veya sürecin açıkça âdilânelik vasfını makul ölçüler çerçevesinde etkileyecek veya zayıflatacak yorumlarda bulunduğunu, hiçbir yoruma ihtiyaç göstermeyecek açıklıkta ortaya koymaktadır.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Somut olayda, ekte yer alan belgeler ve bu belgeler çerçevesinde kamuoyu önünde yapılan aleni tartışma ve değerlendirmeler karşısında, Sayın Başkan Haşim Kılıç'ın derin bir sessizliğe bürünerek, usulen yalanlama yoluna dahi gitmemiş olması, kamuoyunda ABD Ankara Büyükelçiliğine Cumhuriyet Halk Partisini şikayet eder mahiyetteki sözleri söylediği ve olumsuz değerlendirmelerde bulunduğu ve dolayısıyla davanın bir tarafıyla ilgili gerçek bir önyargı veya tarafgirlik içerisinde olduğu şeklinde anlaşılmış ve Sayın Haşim Kılıç'ın Cumhuriyet Halk Partisinin tarafı olduğu işbu davada bir yargıç tarafsızlığı ile karar veremeyeceğine ilişkin ciddi kuşkuların yerleşmesine yol açmıştır.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Öte yandan, Sayın Haşim Kılıç Anayasa Mahkemesi üyeliğine seçildiği 1990 yılından bu yana, Bakanlar Kuruluna KHK çıkarma yetkisi veren 8 adet yetki yasasının iptali başvurularına üye ve başkan sıfatıyla katılmıştır.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lastRenderedPageBreak/>
        <w:t>Bu Yetki Yasaları ve Anayasa Mahkemesi kararları ile Sayın Haşim KILIÇ'ın kullandığı oylar şöyledir: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 06.06.1991 günlü ve 3755 sayılı Yetki Kanununun iptali için Sosyaldemokrat Halkçı Parti'nin açtığı davada, AYM 12.12.1991 günlü ve E.1991/27, K.1991/50 sayılı Kararı ile 3755 sayılı Yetki Yasasını, Anayasanın 91 inci ve 153 üncü maddelerine aykırı bulunarak OYÇOKLUĞU ile iptal etmiş; Sayın Haşim KILIÇ, karşıoy kullanmıştır.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ii) 18.05.1994 günlü ve 3990 sayılı Yetki Kanununun iptali için Anavatan Partisinin açtığı davada, AYM 05.07.1994 tarihli ve K.1994/44-2 sayılı Kararı ile 3990 sayılı Yetki Yasası, 'verilen KHK çıkarma yetkisi ivedi, zorunlu ve önemli durumlara ilişkin olmadığı', 'yasama yetkisinin devri niteliğinde olduğu', 'öngörülen amaç, konu ve kapsam somut ve belirgin nitelikte olmadığı' gerekçeleriyle Anayasanın 7 nci, 87 nci ve 91 inci maddelerine aykırı bularak OYBİRLİĞİ ile İptal etmiş; Sayın Haşim KILIÇ, iptali yönünde oy kullanmakla beraber, KHK çıkarma yetkisinin ivedi, zorunlu ve önemli durumlara ilişkin olması gerektiği görüşüne katılmamıştır.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iii) 24.06.1993 günlü 3911 sayılı Yetki Kanununun iptali için Anavatan Partisinin açtığı davada, AYM 16.09.1993 tarihli ve E.1993/6, K.1993/28 sayılı Kararı ile 3911 sayılı Yetki Yasası, 'verilen yetkinin belirsiz olduğu', 'yetki yasasında bulunması gereken öğeleri içermediği', 'verilen yetkinin önemli, ivedi ve zorunlu olup olmadığının tespitinin olanaksız olduğu', 'yasama yetkisinin devri niteliğinde olduğu' gerekçeleriyle Anayasanın Başlangıcı ile 2 nci ve 91 inci maddelerine aykırı bularak OYBİRLİĞİ ile iptal etmiş; Sayın Haşim KILIÇ iptal gerekçelerinin tamamına katılmıştır.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iv) 31.05.1995 günlü ve 4109 sayılı Yetki Kanununun iptali için TBMM Üyeleri Hasan KORKMAZCAN, Bülent ECEVİT ve 113 Milletvekilinin açtığı davada, AYM 04.07.1995 günlü ve E.1995/35, K.1995/26 sayılı Kararı ile 4109 sayılı Yetki Yasasını, 'erkler ayrılığı', 'demokratik hukuk devleti' 'yasama yetkisinin devredilemeyeceği' ilkelerine aykırı olduğu, 'nerelerin il, nerelerin ilçe olacağı konusunda belirsizlik yarattığı', 'kapsam ve ilkelerinin belirsiz olduğu' gerekçeleriyle Anayasanın Başlangıcı ile 2 nci, 7 nci, 87 nci ve 91 inci maddelerine aykırı bularak OYBİRLİĞİ ile iptal etmiş; Sayın Haşim KILIÇ iptal gerekçelerinin tamamına katılmıştır.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v) 08.06.1995 günlü ve 4113 sayılı Yetki Kanununun iptali için Anavatan Partisinin açtığı davada, AYM 19.09.1995 tarihli ve E.1995/39, K.1995/45 sayılı Kararı ile 4113 sayılı Yetki Yasasını, 'yetki yasasında, çıkarılacak KHK'lerin konu, amaç, kapsam ve ilkelerinin belirgin ve somut biçimde gösterilmemesi', 'yasama yetkisinin devrini doğurması' gerekçeleriyle Anayasanın 2 nci, 7 nci, 87 nci ve 91 inci maddelerine aykırı bulunarak OYBİRLİĞİ ile iptal etmiş; Sayın Haşim KILIÇ iptal gerekçelerinin tamamına katılmıştır.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vi) 31.08.1996 günlü ve 4183 sayılı Yetki Kanununun iptali için Sayın Cumhurbaşkanı Süleyman DEMİREL'in açtığı davada, AYM 02.10.1996 günlü ve E.1996/61, K.1996/35 sayılı Kararı ile 4183 sayılı Yetki Yasasını, 'amaç, kapsam ve ilkelerin belirsiz olduğu', 'Bakanlar Kurulu'na geniş kapsamlı KHK çıkarma yetkisi verildiği', 'yürütme organına, TBMM'ne ait bulunan yasama yetkisini sınırsız biçimde kullanma olanağı ve yürütmeye yasama karşısında üstünlük tanındığı' gerekçeleriyle, Anayasanın 2 nci, 7 nci, 87 nci ve 91 inci maddelerine aykırı bulurak OYBİRLİĞİ ile iptal etmiş; Sayın Haşim KILIÇ iptal gerekçelerinin tamamına katılmıştır.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lastRenderedPageBreak/>
        <w:t>vii) 29.06.2000 günlü ve 4588 sayılı Yetki Kanununun iptali için Fazilet Partisinin açtığı davada, AYM 05.10.2000 tarihli ve E.2000/45, K.2000/27 sayılı Kararı ile 4588 sayılı Yetki Yasasını, 'sınırlarının geniş ve belirsiz olması', 'yasama yetkisinin yürütme organına devri anlamına gelmesi', 'verilen yetkinin önemli, ivedi ve zorunlu durumları içerip içermediğinin tespitine imkan vermemesi' gerekçeleriyle Anayasanın Başlangıç'ının dördüncü paragrafı ile 2 nci, 7 nci, 87 nci ve 91 inci maddelerine aykırı bulunarak OYÇOKLUĞU ile iptal etmiş; Sayın Haşim KILIÇ iptali yönünde oy kullanmış ve iptal gerekçelerinin tamamına katılmıştır.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viii) 06.04.2011 tarihli ve 6223 sayılı Yetki Kanununun iptali için Cumhuriyet Halk Partisinin açtığı davada, AYM'nin 27 Ekim 2011 Perşembe günü yapılan oturumunda, 14 üyenin oyunun 7'ye 7 çıkması nedeniyle iptal isteminin reddi yönünde oy kullanan Mahkeme Başkanı Sayın Haşim KILIÇ'ın kullandığı oyun üstün sayılmasından dolayı iptal istemi reddedilmiştir.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Her dosyanın kendi içinde değerlendirilmesi gerekeceği kural olmakla birlikte, Sayın Haşim Kılıç'ın Yetki Yasaları konusunda 1993 yılından bu yana istikrar kazanmış görüşünden dönerek iptal isteminin reddi yönünde oy kullanması, kamuoyunda AKP'yi Anayasa Mahkemesi Başkanının kurtarması şeklinde değerlendirilmiş ve bu değerlendirme Sayın Haşim Kılıç'ın Cumhuriyet Halk Partisinin tarafı olduğu davalarda yargıç tarafsızlığı ile karar veremeyeceğine ilişkin kamuoyunda yerleşen ciddi kuşkuları pekiştirmiştir.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Yukarıda açıklanan nedenlerle, 30.03.2011 tarihli ve 6216 sayılı Anayasa Mahkemesinin Kuruluşu ve Yargılama Usulleri Hakkında Kanunun 59 uncu maddesinin (1) numaralı fıkrasının (d) bendinde yer alan, Başkan ve üyelerin istişari görüş ve düşüncesini ifade etmiş olduğu dava ve işlere bakamayacaklarına ilişkin kural ile 60 ıncı maddesinin (1) numaralı fıkrasındaki, 'Başkan ve üyeler tarafsız hareket edemeyecekleri kanısını haklı kılan hâllerin olduğu iddiası ile reddolunabilirler.' hükmüne dayanarak Anayasa Mahkemesi Başkanı Sayın Haşim Kılıç hakkında reddi hakim talebinde bulunuyoruz.</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III. GEREKÇELER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1- 653 Sayılı 'Ekonomi Bakanlığının Teşkilat ve Görevleri Hakkında Kanun Hükmünde Kararname ile Bazı Kanun ve Kanun Hükmünde Kararnamelerde Değişiklik Yapılmasına Dair Kanun Hükmünde Kararname'nin 1 inci, 2 nci, 3 üncü, 4 üncü, 5 inci, 20 nci ve 21 inci Maddelerinin Anayasaya Aykırılığı</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637 sayılı Ekonomi Bakanlığının Teşkilat ve Görevleri Hakkında Kanun Hükmünde Kararnamenin 6 ncı maddesinin (1) numaralı fıkrasının (ğ) bendinde 'Dış Ticaret Kontrolörleri Kurulu Başkanlığı' denilmiş; 15 inci maddesinde Dış Ticaret Kontrolörleri Kurulu Başkanlığının görevlerine yer verilmiş; Dış Ticaret Uzmanlığı başlıklı 33 üncü maddesi;</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 Bakanlık, görev alanına giren konularda çalıştırılmak üzere Dış Ticaret Uzmanı ve Dış Ticaret Uzman Yardımcısı istihdam eder.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(2) Dış Ticaret Uzman Yardımcılığına atanabilmek için 657 sayılı Devlet Memurları Kanununun 48 inci maddesinde sayılan genel şartlara ek olarak aşağıdaki şartlar aranır: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lastRenderedPageBreak/>
        <w:t>a) En az dört yıllık eğitim veren yükseköğretim kurumlarının siyasal bilgiler, hukuk, iktisadi ve idari bilimler, iktisat, işletme, mühendislik ve ziraat fakülteleri, diğer fakültelerin dış ticaret, uluslararası ticaret, matematik ve istatistik bölümleri ile Bakanlığın görev alanına giren konularda en az dört yıllık eğitim veren veya bunlara denkliği Yükseköğretim Kurulu tarafından kabul edilen yurtiçindeki ve yurtdışındaki yükseköğretim kurumlarından mezun olmak,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b) Yönetmelikle belirlenen yabancı dillerden en az birini iyi derecede bilmek,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c) Yapılacak yarışma sınavında başarılı olmak,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gerekir.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(3) İkinci fıkraya göre Dış Ticaret Uzman Yardımcılığına atananlar, en az üç yıl fiilen çalışmak kaydıyla açılacak Dış Ticaret Uzmanlığı Yeterlik Sınavına girme hakkını kazanırlar.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(4) Dış Ticaret Uzmanlığı Yeterlik Sınavında iki defa başarısız olanlar veya sınava girmeye hak kazandığı yılı izleyen iki yıl içinde geçerli mazereti olmaksızın iki sınav hakkını kullanmayanlar, Dış Ticaret Uzman Yardımcılığı unvanını kaybederler ve durumlarına uygun diğer kadrolara atanırlar.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(5) Dış Ticaret Uzman Yardımcılığı yarışma sınavı, yazılı ve sözlü aşamalardan oluşur. Yazılı sınavda yüz tam puan üzerinden en az yetmiş puan almak kaydıyla en yüksek puan alandan başlamak üzere, sınav ilanında belirtilen kadro sayısının üç katı sözlü sınava çağrılır. Bu şekilde çağrılan en düşük puana sahip adayla aynı puanı alanlar da sözlü sınava alınır.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(6) Dış Ticaret Uzmanı ve Dış Ticaret Uzman Yardımcılarının mesleğe alınmaları, yetiştirilmeleri, yeterlik ve yarışma sınavları ve bunların eğitime tabi tutulmalarına ilişkin esaslar ile diğer hususlar yönetmelikle düzenlenir.'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şeklinde hüküm altına alınmış;</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Mali haklar başlıklı 35 inci maddesinde ise;</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 Bakanlık merkez teşkilatında; Müsteşar, Müsteşar Yardımcısı, Genel Müdür, Dış Ticaret Kontrolörleri Kurulu Başkam, 1. Hukuk Müşaviri, Genel Müdür Yardımcısı, Bakanlık Müşavirleri, Basın ve Halkla İlişkiler Müşaviri, Özel Kalem Müdürü, Daire Başkanı, Hukuk Müşaviri, Dış Ticaret Uzmanı, İhracatı Geliştirme Uzmanı, Dış Ticaret Uzman Yardımcısı ve İhracatı Geliştirme Uzman Yardımcısı ile taşra teşkilatında Bölge Müdürü, Serbest Bölge Müdürü, Bölge Müdür Yardımcısı, Serbest Bölge Müdür Yardımcısı kadroları karşılık gösterilmek kaydıyla, 657 sayılı Kanun ve diğer kanunların sözleşmeli personel hakkındaki hükümlerine bağlı olmaksızın sözleşmeli olarak çalıştırılabilir.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 xml:space="preserve">(2) Birinci fıkra kapsamına giren personele, bu Kanun Hükmünde Kararnameye ekli (II) sayılı Cetvel'de unvanlar itibarıyla yer alan taban ve tavan ücretleri arasında kalmak üzere, Bakan tarafından belirlenen tutarda aylık ücret ödenir. Söz konusu personele, çalıştıkları günlerle orantılı olarak (hastalık ve yıllık izinleri dahil) Ocak, Nisan, Temmuz ve Ekim aylarında birer aylık sözleşme ücreti tutarında ikramiye ödenir. Bunlardan üstün gayret ve çalışmaları sonucunda emsallerine göre başarılı çalışma yaptıkları tespit edilenlere Bakanın </w:t>
      </w:r>
      <w:r w:rsidRPr="00447D62">
        <w:rPr>
          <w:rFonts w:ascii="Times New Roman" w:eastAsia="Times New Roman" w:hAnsi="Times New Roman" w:cs="Times New Roman"/>
          <w:i/>
          <w:iCs/>
          <w:color w:val="000000"/>
          <w:sz w:val="24"/>
          <w:szCs w:val="26"/>
          <w:lang w:eastAsia="tr-TR"/>
        </w:rPr>
        <w:lastRenderedPageBreak/>
        <w:t>onayı ile Haziran ve Aralık aylarında birer aylık sözleşme ücreti tutarına kadar teşvik ikramiyesi ödenebilir.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(3) Birinci fıkrada belirtilen kadrolarda fiilen çalışanlara, 657 sayılı Kanunda belirtilen en yüksek Devlet memuru aylığının (ek gösterge dahil);</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 9 ila 7 nci derecelerden aylık alanlara % 25'ini,</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b) 6 ila 4 üncü derecelerden aylık alanlara % 30'unu,</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c) 3 ila 1 inci derecelerden aylık alanlara % 35'ini,</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geçmemek üzere, Bakanlıkça tespit edilen usul ve esaslar çerçevesinde her ay aylıkla birlikte damga vergisi hariç herhangi bir kesintiye tabi olmaksızın peşin olarak fazla çalışma ücreti ödenir.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(4) Bakanlık merkez, taşra ve döner sermaye teşkilatında, kadro karşılığı sözleşmeli çalışanlar hariç olmak üzere, 657 sayılı Kanuna göre aylık alan memurlar ile anılan Kanunun 4 üncü maddesinin (B) fıkrası uyarınca sözleşmeli olarak çalışan personele en yüksek Devlet memuru aylığının (ek gösterge dahil) % 200'ünü geçmemek üzere her ay ek ödeme yapılabilir. Ek ödemenin oranı ile esas ve usulleri; görev yapılan birim ve iş hacmi, görevin önem ve güçlüğü, görev yerinin özelliği, çalışma süresi, personelin sınıfı, kadro veya görev unvanı, derecesi, atanma usulü ile emsali veya benzeri görev ve unvanlarda bulunan personele mali haklar kapsamında yapılan her türlü ödemeler dahil almakta oldukları toplam ödeme tutarları gibi kriterler birlikte veya ayrı ayrı dikkate alınarak, Maliye Bakanlığının uygun görüşü üzerine Bakan tarafından belirlenir. Ek ödemenin hak kazanılmasında ve ödenmesinde aylıklara ilişkin hükümler uygulanır ve bu ek ödeme damga vergisi hariç herhangi bir vergiye tabi tutulmaz. Bu madde uyarınca yapılacak ek ödeme, ilgili mevzuatı uyarınca ödenmekte olan zam, tazminat, ödenek, döner sermaye payı, ikramiye, ücret ve her ne ad altında olursa olsun yapılan benzeri ödemelerin hesabında dikkate alınmaz.'</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denilmiştir.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653 sayılı Ekonomi Bakanlığının Teşkilat ve Görevleri Hakkında Kanun Hükmünde Kararname ile Bazı Kanun ve Kanun Hükmünde Kararnamelerde Değişiklik Yapılmasına Dair Kanun Hükmünde Kararnamenin 1 inci maddesiyle 637 sayılı KHK'nin 6 ncı maddesinin (1) numaralı fıkrasının (ğ) bendindeki 'Dış Ticaret Kontrolörleri Kurulu Başkanlığı', 'Denetim Hizmetleri Başkanlığı' olarak değiştirilirken; 2 nci maddesiyle 637 sayılı KHK'nin 15 inci maddesinde görevleri düzenlenen Dış Ticaret Kontrolörleri Kurulu Başkanlığı yerine;</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 Denetim Hizmetleri Başkanlığı, bir Başkan ile Başkanlığa tahsisli kadrolarda görev yapan yeterli sayıda Dış Ticaret Uzmanı ve Dış Ticaret Uzman Yardımcısından oluşur.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(2) Denetim Hizmetleri Başkanlığının görevleri şunlardır: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 Bakanlık teşkilatının her türlü faaliyet ve işlemleriyle ilgili olarak inceleme, denetim ve soruşturma yapmak.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lastRenderedPageBreak/>
        <w:t>b) Bakanlık teşkilatının denetimi altındaki her türlü kuruluşun faaliyet ve işlemleri ile ilgili olarak Bakanlığın görev ve yetkileri çerçevesinde inceleme, denetim ve soruşturma yapmak.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c) Özel anlaşmalara dayalı olarak Bakanlığa verilmiş görevlere ilişkin konularda ilgili merciler, gerçek ve tüzel kişiler nezdinde inceleme, denetim ve soruşturma yapmak.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ç) Bakanlığın amaçlarını daha iyi gerçekleştirmek, mevzuata, plan ve programa uygun faaliyet göstermesini sağlamak üzere çalışma yapmak ve gerekli teklifleri hazırlamak.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d) Mevzuatın Bakanlığa tanıdığı inceleme, denetim ve soruşturma yetkilerini kullanmak.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e) Bakan tarafından verilen benzeri görevleri yapmak.</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(3) Denetime tabi gerçek ve tüzel kişiler, gizli dahi olsa bütün belge, defter ve bilgileri ibraz etmek, para ve para hükmündeki evrakı ve ayniyatı ilk talep halinde Başkanlıkta görevli Dış Ticaret Uzmanlarına göstermek ve bu Dış Ticaret Uzmanlarının saymasına ve incelemesine yardımcı olmak zorundadır. Başkanlıkta görevli Dış Ticaret Uzmanları, görevleri sırasında tüm resmi daire, kurum, kuruluş ve kamuya yararlı derneklerle, gerçek ve tüzel kişilerden gerekli yardım, bilgi, evrak kayıt ve belgeleri istemeye yetkilidir. Kanuni bir engel olmadıkça bu isteğin yerine getirilmesi zorunludur.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(4) Denetim Hizmetleri Başkanı müşterek kararla atanır.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(5) Denetim Hizmetleri Başkanlığına tahsisli kadrolara atanma, Başkanlığa tahsisli kadrolarda görev yapan Dış Ticaret Uzmanlarının görev, yetki ve sorumlulukları ile Başkanlığın çalışma usul ve esasları yönetmelikle belirlenir.'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Şeklindeki hükümle Denetim Hizmetleri Başkanlığı getirilmekte;</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3 üncü maddesiyle, 637 sayılı KHK'nin 35 inci maddesinin (1) numaralı fıkrasındaki 'Dış Ticaret Kontrolörleri Kurulu Başkanı' ibaresi, 'Denetim Hizmetleri Başkanı' olarak değiştirilmekte;</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4 üncü maddesiyle, 637 sayılı KHK'nin geçici 3 üncü maddesine eklenen (16) numaralı fıkra ile Bakanlıkta Dış Ticaret Başkontrolörü ve Dış Ticaret Kontrolörü kadrolarında bulunanların Dış Ticaret Uzmanı kadrolarına, Stajyer Dış Ticaret Kontrolörü kadrolarında bulunanların ise Dış Ticaret Uzman Yardımcısı kadrolarına, bulundukları kadro dereceleriyle başkaca bir işleme gerek kalmaksızın atanmış sayılacağı; (17) numaralı fıkrasında, mevzuatta Dış Ticaret Kontrolörlerine yapılan atıfların, Denetim Hizmetleri Başkanlığına tahsisli kadrolarda görev yapan Dış Ticaret Uzmanlarına yapılmış sayılacağı; (18) numaralı fıkrasında, Dış Ticaret Kontrolörleri Kurulu Başkanının görevinin, bu fıkranın yürürlüğe girdiği tarihte sona ereceği ve bu personelin ekli (1) sayılı liste ile ihdas edilen Bakanlık Müşaviri kadrosuna halen bulunduğu kadro derecesiyle atanmış sayılacağı belirtilmiş; 5 inci ve 20 nci maddelerinde bu dönüşümden dolayı kadro değişikliğine ilişkin düzenlemeler yapılmış; 21 inci maddesinde ise 653 sayılı KHK'nin yayımı tarihinde yürürlüğe gireceği belirtilmiştir.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Bu düzenlemelerin tamamı, 'Dış Ticaret Kontrolörleri' unvanının 'Dış Ticaret Uzmanları' şeklinde değiştirilmesi nedeniyle yapılmıştır.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lastRenderedPageBreak/>
        <w:t>Dış Ticaret Kontrolörleri unvanının Dış Ticaret Uzmanları olarak değiştirilmesinin amacı ise, inceleme, denetim ve soruşturma görevlerini yürüten Dış Ticaret Kontrolörlerinin, Dış Ticaret Uzmanı yapılarak 637 sayılı KHK'nin 35 inci maddesine göre, kadroları karşılık gösterilmek suretiyle, 657 sayılı Kanun ve diğer kanunların sözleşmeli personel hakkındaki hükümlerine bağlı olmaksızın sözleşmeli olarak istihdam etmek ve böylece aylıklarını yükseltip Dış Ticaret Uzmanı seviyesine getirirken, görev güvencesinden mahrum bir şekilde çalışmalarını sağlamaktır.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Teftiş Kurulu Başkanlığı/Denetim Hizmetleri Başkanlığı 3046 sayılı Bakanlıkların Kuruluş ve Görev Esasları Hakkında Kanunun 12 nci maddesinde danışma ve denetim birimi olarak düzenlenmiş ve 15 inci maddesinde belirtilen hiyerarşik kademe ve birim unvanları arasında yer almayıp; 23 üncü maddesinde doğrudan bakana bağlı olarak bakanın emri ve onayı üzerine bakan adına görev yapması öngörülmüştür.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637 sayılı KHK'nin 15 inci maddesindeki görevleri Bakan adına bakanın emri ve onayı üzerine yürütecek Dış Ticaret Kontrolörlerinin aylıklarının Dış Ticaret Uzmanları ile aynı seviyeye yükseltilmesinin yolu, Dış Ticaret Kontrolörlerini görev güvencesinden yoksun kılmak amacıyla kadro karşılık gösterilmek suretiyle 657 sayılı Kanun ve diğer kanunların sözleşmeli personel çalıştırılması hakkındaki hükümlerine bağlı olmaksızın sözleşmeli çalıştırılmasından geçmemektedir. Aksine, kamu kurum ve kuruluşlarında istihdam edilen Denetim Hizmetleri/Teftiş Kurulu/Kontrolörler Kurulu Başkanları ile müfettiş/denetçi/kontrolörlerin tamamının, statülerine ve yaptıkları görevin önemi ile kullandıkları yetkinin gereklerine uygun mali ve sosyal haklara kavuşturulması, bu alanda bütünü kapsayıcı bir yasal düzenleme yapmaktan geçmektedir.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Anayasanın 112 nci maddesinin ikinci fıkrasında, bakanların Başbakana karşı sorumlu olup, ayrıca kendi yetkisi içindeki işlerden ve emri altındakilerin eylem ve işlemlerinden sorumlu olacağı kuralı getirilmiştir.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Anayasanın bu emredici kuralına dayalı olarak 3046 sayılı Kanunun 21 inci maddesinin birinci fıkrasında, bakanın, bakanlık teşkilatının en üst amiri olduğuna yer verilmiş; ikinci fıkrasında, bakanların, bakanlık hizmetlerini mevzuata, Hükümetin genel siyasetine, milli güvenlik siyasetine, kalkınma planlarına ve yıllık programlara uygun olarak yürütmekle ve bakanlığın faaliyet alanına giren konularda diğer bakanlıklarla işbirliği ve koordinasyonu sağlamakla görevli ve başbakana karşı sorumlu oldukları belirtilmiş; üçüncü fıkrasında ise, her bakanın ayrıca emri altındakilerin faaliyet ve işlemlerinden de sorumlu olup, bakanlık merkez, taşra ve yurtdışı teşkilatı ile bağlı ve ilgili kuruluşların faaliyetlerini, işlemlerini ve hesaplarını denetlemekle görevli ve yetkili olduğu açıkça hüküm altına alınmıştır. Aynı hükümler 637 sayılı Ekonomi Bakanlığının Teşkilat ve Görevleri Hakkında KHK'nin 4 üncü maddesinde değişik ifadelerle yinelenmiştir.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3046 sayılı Kanunun 21 inci ve 637 sayılı KHK'nin 4 üncü maddesinde belirtilen, Bakanlığın merkez, taşra ve yurtdışı teşkilatı ile bağlı ve ilgili kuruluşlarının faaliyetlerini, işlemlerini ve hesaplarını denetleme görev ve yetkisini bakan kendi eliyle yapamayacağına göre, bu işleri doğrudan Bakana bağlı olarak ve Bakan adına yapmak üzere, 637 sayılı KHK'nin 15 inci maddesiyle Dış Ticaret Kontrolörleri Kurulu Başkanlığı kurulmuştur.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 xml:space="preserve">637 sayılı KHK'nin 15 inci maddesinde yazılı olan ve doğrudan Bakana bağlı olarak Bakan adına yürütülen hizmetin niteliği ile görevin özelliği, Dış Ticaret Kontrolörleri Kurulu Başkanı ile Kontrolörlerin görevlerini tarafsız, bağımsız ve hukuki güvenlik içinde yapmalarını </w:t>
      </w:r>
      <w:r w:rsidRPr="00447D62">
        <w:rPr>
          <w:rFonts w:ascii="Times New Roman" w:eastAsia="Times New Roman" w:hAnsi="Times New Roman" w:cs="Times New Roman"/>
          <w:i/>
          <w:iCs/>
          <w:color w:val="000000"/>
          <w:sz w:val="24"/>
          <w:szCs w:val="26"/>
          <w:lang w:eastAsia="tr-TR"/>
        </w:rPr>
        <w:lastRenderedPageBreak/>
        <w:t>bunun için de görev güvencesine sahip olmalarını gerekli kılmaktadır. Dolayısıyla bakanın Anayasanın 112 nci maddesinde yer alan sorumluluklarını hukuka ve kamu yararına uygun olarak yerine getirebilmesi Dış Ticaret Kontrolörleri Kurulu Başkanı ve Kontrolörlerin her türlü etki ve yönlendirmeden uzak bir şekilde görev yapmasına olanak sağlayacak görev güvencesinden geçmekte; Dış Ticaret Kontrolörlerinin Dış Ticaret Uzmanı yapılarak, kadro karşılık gösterilmek suretiyle 657 sayılı Kanun ve diğer kanunların sözleşmeli personel çalıştırılması hakkındaki hükümlerine bağlı olmaksızın sözleşmeli istihdamını öngören düzenleme Anayasanın 112 nci maddesine aykırılık oluşturmaktadır.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Anayasanın 2 nci maddesinde belirtilen hukuk devleti, eylem ve işlemleri hukuka uygun olan,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 Yasaların kamu yararının sağlanması amacına yönelik olması, genel, objektif, adil kurallar içermesi ve hakkaniyet ölçütlerini gözetmesi hukuk devleti olmanın gereğidir. Bu nedenle yasakoyucunun hukuki düzenlemelerde kendisine tanınan takdir yetkisini anayasal sınırlar içinde adalet, hakkaniyet ve kamu yararı ölçütlerini göz önünde tutarak kullanması gerekir. Anayasaya uygunluğun sağlanmasında, yasakoyucunun kamu yararı anlayışının isabetli olup olmadığı değil, konulan kuralın kamu yararı dışında belli bireylerin ya da grupların çıkarları gözetilerek yasalaştırılmış olup olmadığı önem taşımaktadır.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Yurttaşlardan sağlanan kaynaklarla finanse edilen kamu hizmetlerinin süreç ve sonuçlarının yasal düzenlemelere, plan ve programlara uygun çalışmasını sağlamak üzere gerekli teklifleri hazırlamak ve Bakana sunmak; Bakanlık teşkilatı ile Bakanlık teşkilatının denetimi altındaki her türlü kuruluşun faaliyet ve işlemleriyle ilgili olarak teftiş, inceleme ve soruşturma yapma görevlerinin, görev güvencesine sahip kamu görevlilerince yürütülmesinde kamu yararı olduğu; buna karşın görev güvencesinden yoksunluğun bağımsızlık ve tarafsızlığın yitirilerek hizmetten yararlananlar ile hizmeti finanse edenler aleyhine ve çıkar grupları lehine sonuçlar doğuracağı inkar edilemez bir gerçektir. Bu bağlamda, Dış Ticaret Kontrolörlerinin sözleşmeli olarak görev güvencesinden yoksun bir şekilde Dış Ticaret Uzmanı unvanıyla çalıştırılmasını öngören düzenleme Anayasanın 2 nci maddesindeki hukuk devleti ilkesine de aykırıdır.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Öte yandan, görevden almaların atamadaki usule göre olacağı idare hukukunun temel ilkelerinden biridir. Nitekim, 23.04.1981 tarihli ve 2451 sayılı Bakanlıklar ve Bağlı Kuruluşlarda Atama Usullerine İlişkin Kanunun 2 nci maddesinin birinci fıkrasında, 2451 sayılı Kanuna ekli (1) sayılı Cetvel'de gösterilen unvanları taşıyan görevlere Bakanlar Kurulu kararı ile, (2) sayılı Cetvel'de gösterilen unvanları taşıyan görevlere ise müşterek kararla atama yapılacağı; ikinci fıkrasında ise, bunların nakilleri ve görevden alınmalarının da aynı usule göre olacağı kurala bağlanmıştır.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2451 sayılı Kanuna ekli (2) sayılı Cetvel'e göre, Teftiş Kurulu Başkanı müşterek kararla atanmaktadır.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653 sayılı KHK'nin 4 üncü maddesinin (18) numaralı fıkrasında, Dış Ticaret Kontrolörleri Kurulu Başkanının görevinin, bu fıkranın yürürlüğe girdiği tarihte sona ereceği ve bu personelin ekli (I) sayılı liste ile ihdas edilen Bakanlık Müşaviri kadrosuna halen bulunduğu kadro derecesiyle atanmış sayılacağı belirtilmektedir.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lastRenderedPageBreak/>
        <w:t>Anayasa Mahkemesinin birçok kararında belirtildiği üzere, Anayasanın 2 nci maddesindeki hukuk devleti, insan haklarına saygı gösteren, bu hak ve özgürlükleri koruyup güçlendiren, eylem ve işlemleri hukuka uygun olan, her alanda adaletli bir hukuk düzeni kurup, bunu geliştirerek sürdüren, Anayasaya aykırı durum ve tutumlardan kaçınan, hukuku tüm devlet organlarına egemen kılan, Anayasa ve hukukun üstün kurallarıyla kendini bağlı sayan, yargı denetimine açık, yasaların üstünde Anayasanın ve yasakoyucunun da uyması gereken temel hukuk ilkelerinin bulunduğunun bilincinde olan devlettir.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Hukuk devleti hukuk normlarının öngörülebilir olmasını, bireylerin tüm işlem ve eylemlerinde devlete güven duyabilmesini, devletin de yasal düzenlemelerinde bu güven duygusunu zedeleyici yöntemlerden kaçınmasını gerektirir. Hukukî güvenliğin bir sonucu da kazanılmış haklara saygı gösterilmesi ilkesidir. Kazanılmış hak, kişinin bulunduğu statüden doğan ve kendisi yönünden kesinleşmiş ve kişisel alacak niteliğine dönüşmüş olan haktır. Kişilerin hukuk düzenine güvenerek elde ettikleri hakların sonradan çıkarılacak yasal düzenlemelerle ihlal edilmemesi bu ilkenin gereğidir. Aksine düzenleme Anayasanın 2 nci maddesindeki hukuk devleti ilkesine aykırılık oluşturur.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657 sayılı Kanunun Temel ilkeler başlıklı 3 üncü maddesinin birinci fıkrasının (B) bendinde kariyer, Devlet memurlarına yaptıkları hizmetler için gerekli bilgilere ve yetişme şartlarına uygun şekilde, sınıfları içinde en yüksek derecelere kadar ilerleme imkanını sağlamaktır şeklinde; liyakat ise, Devlet kamu hizmetleri görevlerine girmeyi, sınıflar içinde ilerleme ve yükselmeyi, görevin sona erdirilmesini liyakat sistemine dayandırmak ve bu sistemin eşit imkanlarla uygulanmasında Devlet memurlarını güvenliğe sahip kılmaktır şeklinde tanımlanmıştır.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Dış Ticaret Kontrolörleri Kurulu Başkanlığı kapatılmayıp adı değiştirildiğine ve Dış Ticaret Kontrolörleri Kurulu Başkanı söz konusu göreve 657 sayılı Devlet Memurları Kanununun kariyer ve liyakat ilkeleri çerçevesinde yükseldiğine ve dolayısıyla bu görevler kendisi yönünden hukuken kesinleşmiş ve kişisel alacak niteliğine dönüştüğüne ve söz konusu Dış Ticaret Kontrolörleri Kurulu Başkanlığının kapatılması gibi hukuksal bir zorunluluk da söz konusu olmadığına göre, bu görevi statü hukukuna göre yürüten Kurul Başkanının yasayla 'Bakanlık Müşavirliği gibi pasif görevlere atanması, Yasanın öngördüğü güvenliğinin ortadan kaldırılarak, statü hukukunun gereği olan kazanılmış haklarının elinden alınması demektir. Dolayısıyla, kazanılmış hakları ortadan kaldıran söz konusu düzenlemeler Anayasanın 2 nci maddesindeki hukuk devleti ilkesine aykırıdır.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Anayasanın 36 ncı maddesinde, herkesin meşru vasıta ve yollardan faydalanmak suretiyle yargı mercileri önünde davacı veya davalı olarak iddia ve savunma ile adil yargılanma hakkına sahip olduğu; 125 inci maddesinde ise, idarenin her türlü eylem ve işlemine karşı yargı yolunun açık olduğu belirtilmiştir.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Kamu görevlilerinin, 657 sayılı Devlet Memurları Kanununun kariyer ve liyakat ilkelerine göre yükseldikleri ve hukuki güvenliğe sahip kılındıkları Kurul Başkanlığı kadro unvanından, 'Bakanlık Müşavirliği' görevine olağan hukuki yol olan idari işlemle atamasının yapılması durumunda kullanabileceği Anayasal güvence altındaki hak arama özgürlüğü ile yetkili yargı mercilerine dava açma hakkı, Yasayla atanması suretiyle elinden alınması Anayasanın 36 ncı ve 125 inci maddelerine aykırıdır.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 xml:space="preserve">Öte yandan, 637 sayılı Ekonomi Bakanlığının Teşkilat ve Görevleri Hakkında Kanun Hükmünde Kararname, 6223 sayılı Yetki Yasasının kapsamında olmadığı gibi, 653 sayılı </w:t>
      </w:r>
      <w:r w:rsidRPr="00447D62">
        <w:rPr>
          <w:rFonts w:ascii="Times New Roman" w:eastAsia="Times New Roman" w:hAnsi="Times New Roman" w:cs="Times New Roman"/>
          <w:i/>
          <w:iCs/>
          <w:color w:val="000000"/>
          <w:sz w:val="24"/>
          <w:szCs w:val="26"/>
          <w:lang w:eastAsia="tr-TR"/>
        </w:rPr>
        <w:lastRenderedPageBreak/>
        <w:t>Ekonomi Bakanlığının Teşkilat ve Görevleri Hakkında Kanun Hükmünde Kararname ile Bazı Kanun ve Kanun Hükmünde Kararnamelerde Değişiklik Yapılmasına Dair Kanun Hükmünde Kararnameyle de ivedilik gerektiren belli konularda, kısa süreli yetki yasaları temel alınarak etkin önlemler ve zorunlu düzenlemeler içeren düzenlemeler yerine yukarıda belirtildiği üzere kontrolörlerin görev güvencesini ortadan kaldırarak bağımsız ve tarafsız görev yapmalarını engelleyen kurallar yasalaştırılmaktadır.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Bu bağlamda, Bakanlar Kurulunun 6223 sayılı Yetki Yasasının kapsamında olmayan 637 sayılı KHK ile düzenlenmiş alanlarda, 653 sayılı KHK ile ivedilik taşımayan ve etkin önlemler ile zorunlu düzenlemeler içermeyen hukuksal tasarruflara girişerek yasal düzenlemelerde bulunması, Anayasanın Başlangıcının dördüncü fıkrası ile 2 nci, 7 nci ve 91 inci maddelerindeki kurallarla bağdaşmamaktadır.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Yukarıda açıklandığı üzere 653 sayılı 'Ekonomi Bakanlığının Teşkilat ve Görevleri Hakkında Kanun Hükmünde Kararname ile Bazı Kanun ve Kanun Hükmünde Kararnamelerde Değişiklik Yapılmasına Dair Kanun Hükmünde Kararname'nin 1 inci, 2 nci, 3 üncü, 4 üncü ve buna bağlı olarak da, 5 inci ve 21 inci maddeleri ile 20 nci maddesindeki '' eki (I) sayılı Cetvel'in Ekonomi Bakanlığına ait bölümünde yer alan boş ve dolu Dış Ticaret Kontrolörleri Kurulu Başkanı, Dış Ticaret Başkontrolörü, Dış Ticaret Kontrolörü ve Stajyer Dış Ticaret Kontrolörü kadroları iptal edilmiş ve '' ibaresi, Anayasanın Başlangıcının dördüncü fıkrası ile 2 nci, 7 nci, 36 ncı, 91 inci, 112 nci ve 125 inci maddelerine aykırı olduğundan iptali gerekir.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2) 653 Sayılı 'Ekonomi Bakanlığının Teşkilat ve Görevleri Hakkında Kanun Hükmünde Kararname ile Bazı Kanun ve Kanun Hükmünde Kararnamelerde Değişiklik Yapılmasına Dair Kanun Hükmünde Kararname'nin 6 ncı Maddesiyle Değiştirilen 29.06.2011 Tarihli ve 644 Sayılı Çevre ve Şehircilik Bakanlığının Teşkilat ve Görevleri Hakkında Kanun Hükmünde Kararnamenin 2 nci Maddesinin Birinci Fıkrasının (h) Bendinin Anayasaya Aykırılığı</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653 sayılı Kanun Hükmünde Kararnamenin 6 ncı maddesiyle değiştirilen 644 sayılı Çevre ve Şehircilik Bakanlığının Teşkilat ve Görevleri Hakkında Kanun Hükmünde Kararnamenin 2 nci maddesinin birinci fıkrasının (h) bendi ile Devletin hüküm ve tasarrufu altında bulunan veya mülkiyeti Hazineye, kamu kurum veya kuruluşlarına veya gerçek kişilere veyahut özel hukuk tüzel kişilerine ait olan taşınmazlar üzerinde kamu veya özel sektör tarafından gerçekleştirilecek olan yatırımlara ilişkin olarak ilgililerince hazırlandığı veya hazırlatıldığı halde yetkili idarece üç ay içerisinde onaylanmayan etüt, harita, her tür ve ölçekteki çevre düzeni, nazım ve uygulama imar planlarını, parselasyon planlarını ve değişikliklerini ilgililerinin valilikten talep etmesi ve valiliğin Bakanlığa teklifte bulunması üzerine bedeli mukabilinde yapmak, yaptırmak ve onaylamak, başvuru tarihinden itibaren iki ay içinde yetkili idarece verilmemesi halinde bedeli mukabilinde resen yapı ruhsatı ve yapı kullanma izni ile işyeri açma ve çalışma ruhsatını vermek Çevre ve Şehircilik Bakanlığına görev olarak verilmektedir.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 xml:space="preserve">648 sayılı Kanun Hükmünde Kararnamenin 4 üncü maddesiyle 644 sayılı KHK'nin 7 nci maddesinin (1) numaralı fıkrasına eklenen (e) bendi ile ise, 2 nci maddenin birinci fıkrasının (h) bendinde belirtilen konularla ilgili olarak 2985 sayılı Toplu Konut Kanununun ek 7 nci maddesi çerçevesinde uygulama yapmak veya yaptırmak, bu uygulamalara yönelik olarak kentsel dönüşüm, yenileme ve transfer alanları geliştirmek, bu alanların her ölçekteki imar planı ve imar uygulamalarını, kentsel tasarım projelerini yapmak, yaptırmak ve onaylamak, bu çerçevede paylı mülkiyetleri ayırmak, birleştirmek, arsa ve arazi düzenlemeleri yapmak, imar hakkı transfer etmek, kamulaştırma ve gerektiğinde usulüne uygun olarak acele kamulaştırma </w:t>
      </w:r>
      <w:r w:rsidRPr="00447D62">
        <w:rPr>
          <w:rFonts w:ascii="Times New Roman" w:eastAsia="Times New Roman" w:hAnsi="Times New Roman" w:cs="Times New Roman"/>
          <w:i/>
          <w:iCs/>
          <w:color w:val="000000"/>
          <w:sz w:val="24"/>
          <w:szCs w:val="26"/>
          <w:lang w:eastAsia="tr-TR"/>
        </w:rPr>
        <w:lastRenderedPageBreak/>
        <w:t>yoluna gitmek, yapı ruhsatı ve yapı kullanma izinlerini vermek ve kat mülkiyeti tesis ve tescilini sağlamak yetkileri, Bakanlığın Mekansal Planlama Genel Müdürlüğüne verilmişti.</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644 sayılı KHK'nin 2 nci maddesinin (1) numaralı fıkrasına eklenen (h) bendindeki hükümler ile Çevre ve Şehircilik Bakanlığının görevlerinin düzenlenmesi görüntüsü altında, 3194 sayılı İmar Kanunu, 5393 sayılı Belediye Kanunu, 5302 sayılı İl Özel İdaresi Kanunu, 2634 sayılı Turizmi Teşvik Kanunu ve 3621 sayılı Kıyı Kanununda örtülü değişiklikler yapılmaktadır.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Oysa, 3194 sayılı İmar Kanunu, 5393 sayılı Belediye Kanunu, 5302 sayılı İl özel İdaresi Kanunu, 2634 sayılı Turizmi Teşvik Kanunu, 3621 sayılı Kıyı Kanunu ve 775 sayılı Gecekondu Kanunu 6223 sayılı Yetki Yasasının kapsamında değildir. 6223 sayılı Yetki Yasasının kapsamında olmayan alanlarda, Bakanlar Kurulunun 653 sayılı KHK ile düzenlemeler yapılması, Anayasanın Başlangıcının dördüncü fıkrası ile 2 nci, 7 nci, 87 nci ve 91 inci maddelerine aykırıdır.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Öte yandan, 644 sayılı KHK'nin 2 nci maddesinin (1) numaralı fıkrasına eklenen (h) bendi ile yatırımcılar lehine Anayasanın 10 uncu maddesine aykırı bir ayrımcılık yapılarak sermaye kesimine imtiyaz tanınmaktadır.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Yatırımlar, sermaye kesimi tarafından yapıldığına ve yatırımlar ya kişilere ait taşınmazlar ya da Devletçe sağlanan teşvikler bağlamında Devletin hüküm ve tasarrufu altında bulunan veya mülkiyeti Hazineye, kamu kurum veya kuruluşlarına ait olan taşınmazlar üzerine yapılacağına göre, söz konusu taşınmazlar üzerinde yapılacak yatırımlara ilişkin olarak ilgilileri tarafından hazırlanan veya hazırlattırılan ancak yetkili idarelerce/yerel yönetimlerce üç ay içerisinde onaylanmayan etüt, harita, her tür ve ölçekte çevre düzeni, nazım ve uygulama imar planlarını, parselasyon planlarını ve değişikliklerini ilgililerinin valilikten talep etmesi ve valiliğin Bakanlığa teklifte bulunması üzerine bedeli mukabilinde yapmak, yaptırmak ve onaylamak, başvuru tarihinden itibaren iki ay içinde yetkili idarece verilmemesi halinde bedeli mukabilinde resen yapı ruhsatı ve yapı kullanma izni ile işyeri açma ve çalışma ruhsatını vermek yetkilerinin Çevre ve Şehircilik Bakanlığına verilmesi, sermaye sınıfına tam anlamıyla bir imtiyaz sağlanması anlamına gelmektedir.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Çünkü, ilgili idareler yani yerel yönetimler sermayedarların yapacakları yatırımlar için hazırladıkları veya hazırlattıkları etüt, harita, her tür ve ölçekte çevre düzeni, nazım ve uygulama imar planlarını, parselasyon planlarını ve değişikliklerini onaylamıyorlar ise, onaylanmak üzere sunulan planlar, ya ilgili idareler tarafından hazırlanan yerel planlara (il çevre düzeni planı ile nazım ve uygulama imar planı) aykırı olduğu veya plan dengesini veya bütünlüğünü bozduğu için ya da keyfi olarak onaylamıyorlardır. Yine aynı şekilde ilgili yerel yönetimler, başvuru tarihinden itibaren üç ay içinde inşaat ruhsatı ve yapı kullanma izni vermiyorlar ise, ya keyfi davrandıklarından ya da planın hatalı, yanlış, onaylanmamış olmasından dolayı inşaat ruhsatını, yapının plana aykırı olmasından dolayı da yapı kullanma iznini vermiyorlardır. Başka olasılık yoktur.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 xml:space="preserve">Onaylanmama veya ruhsatlandırmama sebebi ne olursa olsun, Anayasanın 125 inci maddesine göre, idarenin her türlü eylem ve işlemlerine karşı yargı yolu açık ve 36 ncı maddesine göre de herkes, meşru araç ve yollardan yararlanmak suretiyle yargı mercileri önünde davacı veya davalı olarak iddia ve savunma ile adil yargılanma hakkına sahip olduğuna göre, planı onaylanmayan veya inşaat ruhsatı veya yapı kullanma izni verilmeyen yatırımcıların, planı onaylanmayan veya ruhsatını alamayan tüm yurttaşlar gibi, idarenin </w:t>
      </w:r>
      <w:r w:rsidRPr="00447D62">
        <w:rPr>
          <w:rFonts w:ascii="Times New Roman" w:eastAsia="Times New Roman" w:hAnsi="Times New Roman" w:cs="Times New Roman"/>
          <w:i/>
          <w:iCs/>
          <w:color w:val="000000"/>
          <w:sz w:val="24"/>
          <w:szCs w:val="26"/>
          <w:lang w:eastAsia="tr-TR"/>
        </w:rPr>
        <w:lastRenderedPageBreak/>
        <w:t>hukuka aykırı işlemine karşı dava açmaları ve idarenin hukuka aykırı işlemini iptal ettirerek yatırımlarını yapmaları gerekir.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Yargı, ilgili idarenin işlemini iptal etmiyor ise, bu durum yatırımcının yaptığı ya da yaptırdığı planın ilgili idarenin planına aykırı olduğunu veya plan dengesini veya bütünlüğünü bozduğunu ortaya koymaktadır ki, ilgili idarenin planlarına aykırı olan veya plan dengelerini ya da bütünlüğünü bozan yatırımlara ilişkin planların da uygulanmaması hukuk devleti olmanın asgari gereğidir. Aynı şeyler ruhsatlandırma için de geçerlidir.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Sermaye sınıfının, ilgili idarelerin mekansal planlarına aykırı olan planlarını Çevre ve Şehircilik Bakanlığı üzerinden uygulanabilir kılmak için ilgili yerel yönetimlerin devre dışı bırakılmasını ve hukuksal sonuç doğuran onaylamama kararlarının bertaraf edilmesini amaçlayan söz konusu düzenlemeler, kamu gücü ve otoritesini kullanarak sermaye sınıfına imtiyaz tanınmasını amaçladığı ve imtiyazla sonuçlandığı için Anayasanın 10 uncu maddesine aykırıdır. Aynı aykırılık ruhsatlandırma için de geçerlidir.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Öte yandan, sermaye sınıfına sağlanan imtiyaz, ilgili yerel yönetimlerin planlarına aykırı olan, plan dengesini veya bütünlüğünü bozan ve bu yönleriyle de hukuka aykırı olan planları ile plana aykırı yapılarına, hukuka aykırı olarak hukuksallık kazandırmayı ve kamu yararını bertaraf etmeyi amaçladığı için Anayasanın 2 nci maddesindeki hukuk devleti ilkesiyle de bağdaşmamaktadır. Bir yasa kuralının konulmasında kamu yararının bulunduğunun kabulü için yasanın yalnızca özel çıkar veya belli kişilere yarar sağlamayı değil, toplumun geneline yönelik yararlar sağlamayı amaçlaması gerekir. Bunun için de Çevre ve Şehircilik Bakanlığının, yerel yönetimlerin yerleşme ve yapılaşmaya ilişkin planlarına aykırı olan, plan dengelerini veya bütünlüğünü bozan hukuka aykırı planlar için devreye girmesi gerekiyor ise, sadece yatırımcı sermaye sınıfı için değil, tüm yurttaşlar için girmesi gerekir.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Yerleşmeye ve yapılaşmaya ilişkin yerel planların Anayasanın 127 nci maddesinde sözü edilen mahalli müşterek ihtiyaç kapsamında olduğu ve yerinden yönetim ilkesinin gereği olarak yerel yönetimlerce hazırlanıp onaylanarak yürürlüğe girmesi gerektiğinde kuşku yoktur.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Nitekim, 5393 sayılı Belediye Kanununda (md. 18/c), il çevre düzeni planlarının, belediye sınırları il sınırı olan Büyükşehir Belediyelerinde ilgili Büyükşehir Belediyesi tarafından yapılması ve belediye meclisi tarafından onaylanması; diğer illerde ise valinin koordinasyonunda, il belediyesi ve il özel idaresi ile birlikte yapılarak belediye meclisi ile il genel meclisi tarafından birlikte onaylanması hüküm altına alınmıştır. İmar planlarının ise belediye sınırları içinde ilgili belediye tarafından hazırlanıp belediye meclisinin onayıyla (md. 14/1-a ve 18/1-c); belediye ve mücavir alan dışında kalan yerlerin imar planlarının ise 5302 sayılı İl Özel İdaresi Kanununa göre (md. 6/1-a ve 10/1-c), ilgili il özel idaresince hazırlanıp il genel meclisinin kararıyla yürürlüğe girmesi öngörülmüştür.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Yerel yönetimlerce hazırlanan yerleşme ve yapılaşmaya ilişkin planlara aykırı veya planların dengesini ya da bütünlüğünü bozan hukuka aykırı planlara, Çevre ve Şehircilik Bakanlığı üzerinden hukuksallık kazandırılması ve böylece yerel yönetimlerce hazırlanan planların dengesinin ve bütünlüğünün bozulması, Anayasanın 127 nci maddesine de aykırıdır.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Öte yandan Öte yandan, 653 sayılı KHK'nin 6 ncı maddesiyle değiştirilen 644 sayılı KHK'nin 2 nci maddesinin (1) numaralı fıkrasının (h) bendi, Çevre ve Şehircilik Bakanlığını, Türkiye belediyesi yapmakta ve belediye sınırlarını da Türkiye Cumhuriyeti kara sınırları haline getirmektedir.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lastRenderedPageBreak/>
        <w:t>Anayasanın, 123 üncü maddesinin ikinci fıkrasında, idarenin kuruluş ve görevlerinin merkezden yönetim ve yerinden yönetim esaslarına dayanacağı; 126 ncı maddesinin birinci fıkrasında, Türkiye'nin merkezi idare kuruluşu bakımından, coğrafya durumuna, ekonomik şartlara ve kamu hizmetlerinin gereklerine göre illere, illerin de diğer kademeli bölümlere ayrılacağı; 127 nci maddesinin ilk fıkrasında, mahalli idarelerin, il, belediye veya köy halkının mahalli müşterek ihtiyaçlarını karşılamak üzere kuruluş esasları kanunla belirtilen ve karar organları kanunda gösterilen, seçmenler tarafından seçilerek oluşturulan kamu tüzel kişileri oldukları; ikinci fıkrasında ise, mahalli idarelerin kuruluş ve görevleri ile yetkilerinin yerinden yönetim ilkesine uygun olarak kanunla düzenleneceği kuralları getirilmiştir.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Bu hükümlere göre, Çevre ve Şehircilik Bakanlığı, Bakanlar Kurulunca çıkarılan 653 KHK'deki düzenlemelerin aksine, Türkiye'nin mahalli idare değil, merkezi idare kuruluşudur.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İşbirliği ve koordinasyon sağlanmak bir yana, yerel yönetimlerin yasal yetkileri bağlamında yerleşimlerin özellikleri ve çevre şartlarına göre hazırladıkları yerleşme ve yapılaşmaya ilişkin planların dengesi ve bütünlüğü gözetilmeden, yapı ruhsatı ile yapı kullanma izni verme yetkilerinin yerel yönetimlere ait olduğu dikkate alınmadan, Çevre ve Şehircilik Bakanlığına 653 sayılı KHK'nin 6 ncı maddesiyle değiştirilen 644 sayılı KHK'nin 2 nci maddesinin (1) numaralı fıkrasının (h) bendindeki yetkilerin verilmesi, Anayasanın 127 nci maddesine bu açıdan da aykırıdır.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Anayasanın 23 üncü maddesinde, Devlete sağlıklı ve düzenli kentleşmeyi gerçekleştirme görevi verilmiş; 56 ncı maddesinde, herkesin sağlıklı ve dengeli bir çevrede yaşama hakkından söz edilerek çevreyi geliştirmek, çevre sağlığını korumak ve çevre kirlenmesini önlemek devlete ve vatandaşlara ödev olarak yüklenmiş; 57 nci maddesinde ise, Devletin şehirlerin özelliklerini ve çevre şartlarını gözeten bir planlama çerçevesinde, konut ihtiyacını karşılayacak önlemleri alacağı, toplu konut teşebbüslerini destekleyeceği belirtilmiştir.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Anayasanın 91 inci maddesinde, Anayasanın ikinci kısmının birinci ve ikinci bölümlerinde yer alan temel haklar ve kişi hakları ve ödevlerinin, kanun hükmünde kararnamelerle düzenlenemeyeceği kuralı getirildiğinden, kentleşmeye ilişkin düzenlemeler taşıyan 653 sayılı KHK'nin 6 ncı maddesiyle değiştirilen 644 sayılı KHK'nin 2 nci maddesinin (1) numaralı fıkrasının (h) bendi, Anayasanın 91 inci maddesindeki yasak alan kapsamına girdiğinden yasa ile düzenlenmesi gerekmekte olup, kanun hükmünde kararname ile düzenlenmesi Anayasanın 91 inci maddesine bu açıdan da aykırıdır.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Yukarıda açıklandığı üzere, 653 sayılı Kanun Hükmünde Kararnamenin 6 ncı maddesiyle değiştirilen 644 sayılı KHK'nin 2 nci maddesinin (1) numaralı fıkrasının (h) bendi, Anayasanın Başlangıcının dördüncü fıkrası ile 2 nci, 7 nci, 10 uncu, 91 inci ve 127 nci maddelerine aykırı olduğundan iptali gerekir.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IV. YÜRÜRLÜĞÜ DURDURMA İSTEMİNİN GEREKÇESİ</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 xml:space="preserve">1) Yurttaşlardan sağlanan kaynaklarla finanse edilen kamu hizmetlerinin süreç ve sonuçlarının yasal düzenlemelere, plan ve programlara uygun çalışmasını sağlamak üzere gerekli teklifleri hazırlamak ve Bakana sunmak; Bakanlık teşkilatı ile Bakanlık teşkilatının denetimi altındaki her türlü kuruluşun faaliyet ve işlemleriyle ilgili olarak teftiş, inceleme ve soruşturma yapma görevlerinin, görev güvencesine sahip kamu görevlilerince bağımsız ve tarafsız bir şekilde yürütülmesi gerekir iken, kadro karşılık gösterilmek suretiyle 657 sayılı Kanun ve diğer kanunların sözleşmeli personel çalıştırılması hakkındaki hükümlerine bağlı </w:t>
      </w:r>
      <w:r w:rsidRPr="00447D62">
        <w:rPr>
          <w:rFonts w:ascii="Times New Roman" w:eastAsia="Times New Roman" w:hAnsi="Times New Roman" w:cs="Times New Roman"/>
          <w:i/>
          <w:iCs/>
          <w:color w:val="000000"/>
          <w:sz w:val="24"/>
          <w:szCs w:val="26"/>
          <w:lang w:eastAsia="tr-TR"/>
        </w:rPr>
        <w:lastRenderedPageBreak/>
        <w:t>olmaksızın sözleşmeli istihdam edilen Dış Ticaret Uzmanları tarafından yürütülecek olması ileride telafisi olmayan zarar ve ziyanlara yol açacaktır.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2) Devletin hüküm ve tasarrufu altında bulunan veya mülkiyeti Hazineye, kamu kurum veya kuruluşlarına ya da kişilere ait olan taşınmazlar üzerinde yapılacak yatırımlara ilişkin olarak ilgilileri tarafından hazırlanan veya hazırlattırılan ancak yetkili idarelerce üç ay içerisinde onaylanmayan etüt, harita, her tür ve ölçekte çevre düzeni, nazım ve uygulama imar planlarını, parselasyon planlarını ve değişikliklerini ilgili idarelerin başvurusu üzerine yapmak, yaptırmak, onaylamak ve başvuru tarihinden itibaren üç ay içinde yetkili idarelerce ruhsatlandırma yapılmaması halinde resen ruhsat ve yapı kullanma izni vermek yetkileri Çevre ve Şehircilik Bakanlığına verilmesi yetkilerinin Bakanlıkça kullanılması durumunda, sermaye kesimi lehine düzenlemeler yapılacak ve yerleşim yerlerinin çevre ve imar bütünlüğü ileride telafi edilemeyecek derecede bozulacak ve telafisi olmayan zararlar ortaya çıkacaktır.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447D62" w:rsidRP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 </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V. SONUÇ VE İSTEM</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17.09.2011 tarihli ve 28057 sayılı Resmi Gazetede yayımlanan, 23.08.2011 tarihli ve 653 sayılı 'Ekonomi Bakanlığının Teşkilat ve Görevleri Hakkında Kanun Hükmünde Kararname ile Bazı Kanun ve Kanun Hükmünde Kararnamelerde Değişiklik Yapılmasına Dair Kanun Hükmünde Kararname'nin;</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1) 1 inci, 2 nci, 3 üncü, 4 üncü, 5 inci ve 21 inci maddeleri ile 20 nci maddesindeki, '' eki (I) sayılı cetvel'in Ekonomi Bakanlığına ait bölümünde yer alan boş ve dolu Dış Ticaret Kontrolörleri Kurulu Başkanı, Dış Ticaret Başkontrolörü, Dış Ticaret Kontrolörü ve Stajyer Dış Ticaret Kontrolörü kadroları iptal edilmiş ve '' ibaresi, Anayasanın Başlangıcının dördüncü fıkrası ile 2 nci, 7 nci, 36 ncı, 91 inci, 112 nci ve 125 inci maddelerine;</w:t>
      </w:r>
    </w:p>
    <w:p w:rsid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2) 6 ncı maddesiyle değiştirilen 29.06.2011 tarihli ve 644 sayılı Çevre ve Şehircilik Bakanlığının Teşkilat ve Görevleri Hakkında Kanun Hükmünde Kararnamenin 2 nci maddesinin birinci fıkrasının (h) bendi, Anayasanın Başlangıcının dördüncü fıkrası ile 2 nci, 7 nci, 10 uncu, 91 inci ve 127 nci maddelerine;</w:t>
      </w:r>
    </w:p>
    <w:p w:rsidR="00447D62" w:rsidRPr="00447D62" w:rsidRDefault="00447D62" w:rsidP="00447D6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447D62">
        <w:rPr>
          <w:rFonts w:ascii="Times New Roman" w:eastAsia="Times New Roman" w:hAnsi="Times New Roman" w:cs="Times New Roman"/>
          <w:i/>
          <w:iCs/>
          <w:color w:val="000000"/>
          <w:sz w:val="24"/>
          <w:szCs w:val="26"/>
          <w:lang w:eastAsia="tr-TR"/>
        </w:rPr>
        <w:t>aykırı olduklarından iptallerine ve uygulanmaları halinde giderilmesi güç ya da olanaksız zarar ve durumlar olacağı için, iptal davası sonuçlanıncaya kadar yürürlüklerinin durdurulmasına karar verilmesine ilişkin istemimizi saygı ile arz ederiz.'"</w:t>
      </w:r>
    </w:p>
    <w:p w:rsidR="00CE1FB9" w:rsidRPr="00447D62" w:rsidRDefault="00CE1FB9" w:rsidP="00447D62">
      <w:pPr>
        <w:spacing w:before="100" w:beforeAutospacing="1" w:after="100" w:afterAutospacing="1" w:line="240" w:lineRule="auto"/>
        <w:ind w:firstLine="709"/>
        <w:jc w:val="both"/>
        <w:rPr>
          <w:rFonts w:ascii="Times New Roman" w:hAnsi="Times New Roman" w:cs="Times New Roman"/>
          <w:sz w:val="24"/>
        </w:rPr>
      </w:pPr>
    </w:p>
    <w:sectPr w:rsidR="00CE1FB9" w:rsidRPr="00447D62">
      <w:headerReference w:type="default" r:id="rId7"/>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B81" w:rsidRDefault="005F0B81" w:rsidP="00447D62">
      <w:pPr>
        <w:spacing w:after="0" w:line="240" w:lineRule="auto"/>
      </w:pPr>
      <w:r>
        <w:separator/>
      </w:r>
    </w:p>
  </w:endnote>
  <w:endnote w:type="continuationSeparator" w:id="0">
    <w:p w:rsidR="005F0B81" w:rsidRDefault="005F0B81" w:rsidP="00447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62" w:rsidRDefault="00447D62" w:rsidP="004A44E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7D62" w:rsidRDefault="00447D62" w:rsidP="00447D6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62" w:rsidRPr="00447D62" w:rsidRDefault="00447D62" w:rsidP="004A44E7">
    <w:pPr>
      <w:pStyle w:val="Altbilgi"/>
      <w:framePr w:wrap="around" w:vAnchor="text" w:hAnchor="margin" w:xAlign="right" w:y="1"/>
      <w:rPr>
        <w:rStyle w:val="SayfaNumaras"/>
        <w:rFonts w:ascii="Times New Roman" w:hAnsi="Times New Roman" w:cs="Times New Roman"/>
      </w:rPr>
    </w:pPr>
    <w:r w:rsidRPr="00447D62">
      <w:rPr>
        <w:rStyle w:val="SayfaNumaras"/>
        <w:rFonts w:ascii="Times New Roman" w:hAnsi="Times New Roman" w:cs="Times New Roman"/>
      </w:rPr>
      <w:fldChar w:fldCharType="begin"/>
    </w:r>
    <w:r w:rsidRPr="00447D62">
      <w:rPr>
        <w:rStyle w:val="SayfaNumaras"/>
        <w:rFonts w:ascii="Times New Roman" w:hAnsi="Times New Roman" w:cs="Times New Roman"/>
      </w:rPr>
      <w:instrText xml:space="preserve">PAGE  </w:instrText>
    </w:r>
    <w:r w:rsidRPr="00447D6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47D62">
      <w:rPr>
        <w:rStyle w:val="SayfaNumaras"/>
        <w:rFonts w:ascii="Times New Roman" w:hAnsi="Times New Roman" w:cs="Times New Roman"/>
      </w:rPr>
      <w:fldChar w:fldCharType="end"/>
    </w:r>
  </w:p>
  <w:p w:rsidR="00447D62" w:rsidRPr="00447D62" w:rsidRDefault="00447D62" w:rsidP="00447D6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B81" w:rsidRDefault="005F0B81" w:rsidP="00447D62">
      <w:pPr>
        <w:spacing w:after="0" w:line="240" w:lineRule="auto"/>
      </w:pPr>
      <w:r>
        <w:separator/>
      </w:r>
    </w:p>
  </w:footnote>
  <w:footnote w:type="continuationSeparator" w:id="0">
    <w:p w:rsidR="005F0B81" w:rsidRDefault="005F0B81" w:rsidP="00447D6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D62" w:rsidRPr="00DD2806" w:rsidRDefault="00447D62" w:rsidP="00447D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Esas Sayısı</w:t>
    </w:r>
    <w:r w:rsidRPr="00DD2806">
      <w:rPr>
        <w:rFonts w:ascii="Times New Roman" w:eastAsia="Times New Roman" w:hAnsi="Times New Roman" w:cs="Times New Roman"/>
        <w:b/>
        <w:bCs/>
        <w:color w:val="000000"/>
        <w:sz w:val="24"/>
        <w:szCs w:val="26"/>
        <w:lang w:eastAsia="tr-TR"/>
      </w:rPr>
      <w:t xml:space="preserve"> : 2011/126</w:t>
    </w:r>
  </w:p>
  <w:p w:rsidR="00447D62" w:rsidRPr="00DD2806" w:rsidRDefault="00447D62" w:rsidP="00447D6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DD2806">
      <w:rPr>
        <w:rFonts w:ascii="Times New Roman" w:eastAsia="Times New Roman" w:hAnsi="Times New Roman" w:cs="Times New Roman"/>
        <w:b/>
        <w:bCs/>
        <w:color w:val="000000"/>
        <w:sz w:val="24"/>
        <w:szCs w:val="26"/>
        <w:lang w:eastAsia="tr-TR"/>
      </w:rPr>
      <w:t>Karar Sayısı</w:t>
    </w:r>
    <w:r>
      <w:rPr>
        <w:rFonts w:ascii="Times New Roman" w:eastAsia="Times New Roman" w:hAnsi="Times New Roman" w:cs="Times New Roman"/>
        <w:b/>
        <w:bCs/>
        <w:color w:val="000000"/>
        <w:sz w:val="24"/>
        <w:szCs w:val="26"/>
        <w:lang w:eastAsia="tr-TR"/>
      </w:rPr>
      <w:t xml:space="preserve"> </w:t>
    </w:r>
    <w:r w:rsidRPr="00DD2806">
      <w:rPr>
        <w:rFonts w:ascii="Times New Roman" w:eastAsia="Times New Roman" w:hAnsi="Times New Roman" w:cs="Times New Roman"/>
        <w:b/>
        <w:bCs/>
        <w:color w:val="000000"/>
        <w:sz w:val="24"/>
        <w:szCs w:val="26"/>
        <w:lang w:eastAsia="tr-TR"/>
      </w:rPr>
      <w:t>: 2012/110</w:t>
    </w:r>
  </w:p>
  <w:p w:rsidR="00447D62" w:rsidRPr="00447D62" w:rsidRDefault="00447D62" w:rsidP="00447D6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D62"/>
    <w:rsid w:val="00447D62"/>
    <w:rsid w:val="005F0B8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4117A3-AD8C-4A19-BC53-65DE1F5EE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47D62"/>
    <w:rPr>
      <w:color w:val="0000FF"/>
      <w:u w:val="single"/>
    </w:rPr>
  </w:style>
  <w:style w:type="paragraph" w:styleId="stbilgi">
    <w:name w:val="header"/>
    <w:basedOn w:val="Normal"/>
    <w:link w:val="stbilgiChar"/>
    <w:uiPriority w:val="99"/>
    <w:unhideWhenUsed/>
    <w:rsid w:val="00447D6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7D62"/>
  </w:style>
  <w:style w:type="paragraph" w:styleId="Altbilgi">
    <w:name w:val="footer"/>
    <w:basedOn w:val="Normal"/>
    <w:link w:val="AltbilgiChar"/>
    <w:uiPriority w:val="99"/>
    <w:unhideWhenUsed/>
    <w:rsid w:val="00447D6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7D62"/>
  </w:style>
  <w:style w:type="character" w:styleId="SayfaNumaras">
    <w:name w:val="page number"/>
    <w:basedOn w:val="VarsaylanParagrafYazTipi"/>
    <w:uiPriority w:val="99"/>
    <w:semiHidden/>
    <w:unhideWhenUsed/>
    <w:rsid w:val="00447D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08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ikileaks.ch/origin/186_18.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7836</Words>
  <Characters>44671</Characters>
  <Application>Microsoft Office Word</Application>
  <DocSecurity>0</DocSecurity>
  <Lines>372</Lines>
  <Paragraphs>104</Paragraphs>
  <ScaleCrop>false</ScaleCrop>
  <Company/>
  <LinksUpToDate>false</LinksUpToDate>
  <CharactersWithSpaces>52403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2019-02-07T10:31:00Z</dcterms:created>
  <dcterms:modified xsi:type="dcterms:W3CDTF">2019-02-07T10:32:00Z</dcterms:modified>
</cp:coreProperties>
</file>