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190" w:rsidRPr="00CB0190" w:rsidRDefault="00CB0190" w:rsidP="00CB0190">
      <w:pPr>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CB0190">
        <w:rPr>
          <w:rFonts w:ascii="Times New Roman" w:eastAsia="Times New Roman" w:hAnsi="Times New Roman" w:cs="Times New Roman"/>
          <w:b/>
          <w:bCs/>
          <w:color w:val="000000"/>
          <w:sz w:val="24"/>
          <w:szCs w:val="26"/>
          <w:lang w:eastAsia="tr-TR"/>
        </w:rPr>
        <w:t>"...</w:t>
      </w:r>
    </w:p>
    <w:p w:rsidR="00CB0190" w:rsidRP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b/>
          <w:bCs/>
          <w:color w:val="000000"/>
          <w:sz w:val="24"/>
          <w:szCs w:val="26"/>
          <w:lang w:eastAsia="tr-TR"/>
        </w:rPr>
        <w:t>I- İPTAL VE YÜRÜRLÜĞÜN DURDURULMASI İSTEMLERİNİN GEREKÇESİ</w:t>
      </w:r>
      <w:r w:rsidRPr="00CB0190">
        <w:rPr>
          <w:rFonts w:ascii="Times New Roman" w:eastAsia="Times New Roman" w:hAnsi="Times New Roman" w:cs="Times New Roman"/>
          <w:color w:val="000000"/>
          <w:sz w:val="24"/>
          <w:szCs w:val="26"/>
          <w:lang w:eastAsia="tr-TR"/>
        </w:rPr>
        <w:t>                  </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İptal ve yürürlüğün durdurulması istemlerini içeren 7.3.2011 günlü dava dilekçesinin gerekçe bölümü şöyledir: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b/>
          <w:bCs/>
          <w:i/>
          <w:iCs/>
          <w:color w:val="000000"/>
          <w:sz w:val="24"/>
          <w:szCs w:val="28"/>
          <w:lang w:eastAsia="tr-TR"/>
        </w:rPr>
      </w:pPr>
      <w:r w:rsidRPr="00CB0190">
        <w:rPr>
          <w:rFonts w:ascii="Times New Roman" w:eastAsia="Times New Roman" w:hAnsi="Times New Roman" w:cs="Times New Roman"/>
          <w:color w:val="000000"/>
          <w:sz w:val="24"/>
          <w:szCs w:val="26"/>
          <w:lang w:eastAsia="tr-TR"/>
        </w:rPr>
        <w:t>'GEREKÇE</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a- 29.12.2010 Tarihli ve 6094 Sayılı Kanunun 1 inci Maddesiyle Değişik, 5346 Sayılı Yenilenebilir Enerji Kaynaklarının Elektrik Enerjisi Üretimi Amaçlı Kullanımına İlişkin Kanunun 3 üncü Maddesinin Birinci Fıkrasının (11) Numaralı Bendinde Yer Alan '' kanal veya nehir tipi veya rezervuar alanı on beş kilometrekarenin altında olan hidroelektrik üretim '' Bölümünün Anayasaya Aykırılığı</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5346 sayılı Kanunun 3 üncü maddesinde, Kanunda geçen tanımlar ve kısaltmalar gösterilmiştir. (11) numaralı fıkrada, 'rüzgâr, güneş, jeotermal, biyokütle, biyokütleden elde edilen gaz (çöp gazı dâhil), dalga, akıntı enerjisi ve gel ' git ile kanal veya nehir tipi veya rezervuar alanı onbeş kilometrekarenin altında olan hidroelektrik üretim tesisi kurulmasına uygun elektrik enerjisi üretim kaynakları', Kanun kapsamındaki 'yenilenebilir enerji kaynakları' olarak tanımlanmıştır.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Türkiye'nin eşsiz doğal zenginliklerinin, 'yaşamın temel kaynağı' olarak kabul edilmesi gerekirken 'maddi bir gelir kaynağı' olarak görülmesi, coğrafi yapıyı tahrip etmektedir. Milyonlarca yılda oluşan doğa güzellikleri, eşsiz canlıları, kültürel mirası, tarım ve hayvancılık potansiyeli, su kaynakları gibi en temel varlıklar yok olma tehlikesiyle karşı karşıyadır.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Son yıllarda kaybedilen sulak alan miktarı 1.5 milyon hektarı geçmiş (Marmara Denizi'nden daha büyük bir alan), kıyılar ve ormanlar tahrip edilmiştir. Bu durum sadece doğayı ve canlı yaşamını değil insan yaşamını da tehdit eder bir boyuta ulaşmıştır.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(11) numaralı fıkrada, hiçbir sınır ve ölçü konmadan, tüm nehir veya kanal tipi HES projeleri ve rezervuar alanı on beş kilometrekareden az barajlı HES projeleri yenilenebilir enerji kaynağı olarak kabul edilmektedir.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Korunan alanlar içerisinde enerji üretim tesisi kurulmasının yanlışlığı ve kabul edilemezliği bir yana, kabul edilen yenilenebilir enerji kaynaklarına dayalı üretim tesisi kriterleri AB mevzuatı ile de uyumsuz bir şekilde belirlenmiştir. Avrupa Birliği mevzuatında, yenilenebilir enerji tipi olarak sayılan Nehir Tipi HES'lerde kurulu güç üst sınırı 5 MW olup sadece iki ülkede en fazla 10 MW olabilmektedir. Oysa kabul edilen yasada tüm kurulu güç ölçeklerindeki Nehir Tipi HES'ler yenilenebilir enerji üretim tesisi olarak kabul edilmiştir. Kurulu güç sınırı getirmeksizin tüm kanallı ya da tünelli ya da açık ya da kapalı borulu nehir tipi HES'lerin yenilenebilir enerji sayılması 'yenilenebilirlik' kavramına aykırıdır. Mevcut durumda bütün bir havzanın yıkımına yol açabilecek büyüklükte tünel ya da kanal tipli HES projeleri olduğu ya da gelecekte de planlanabileceği gerçeği bir yana, tek bir akarsu havzasının en üst kotundan başlayıp sıfır kotuna kadar küçüklü büyüklü kurulu güçlerde nehir ya da kanal tipli HES projeleri ile doldurulduğu, halen inşaat faaliyetlerinin de devam ettiği bir gerçektir.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lastRenderedPageBreak/>
        <w:t>Açıklanan her iki durumda da havzanın su üretim ve/veya su çevrimini tamamen ortadan kaldıracak şekilde süren uygulama, suyun kendisini veya doğada bulunduğu haldeki kalitesini tamamen değiştirmektedir. Açıklanan şekilde planlanan HES faaliyetlerine her hangi bir kurulu güç kıstası ya da havzayı bir bütün olarak değerlendirmeden onlarca düşük kurulu güçlü HES planlaması havza ekosistemine telafisi imkansız zararlar vermektedir. Havzayı bir bütün olarak değerlendirmeden, kurulu güç sınırı getirmeden peş peşe planlanan nehir tipi HES'lerin sırf kaynağına bakılarak 'yenilenebilir enerji tesisi' sayılması, söz konusu tesislerin teşvik edilmesi, akarsuların oluşturduğu havzaların telafisi imkansız bir yıkımla karşı karşıya kalmasına neden olmaktadır.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Kaynağa bakarak üretim tesisini yenilenebilir saymak, havzanın su üretim ve/veya su çevrim kapasitesini ortadan kaldıran uygulama karşısında mümkün olmayıp, açıklanan şekildeki bir tanım, hem hukuk devletine aykırı olarak yasallık ilkesi bakımından belirsizlik içermekte, hem de Anayasanın 56 ncı maddesinde ifade edilen 'sağlıklı ve dengeli bir yaşam hakkına' doğrudan müdahale etmektedir. Sağlıklı ve dengeli çevre, doğallığı bozulmayan ve asıl olarak her yönüyle sürdürülebilir çevredir.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Anayasanın 'Sağlık hizmetleri ve çevrenin korunması' başlıklı 56 ncı maddesinde, 'Sağlıklı ve dengeli bir çevrede yaşama hakkı'ndan söz edilmektedir. Bu madde bütünüyle incelendiğinde; 'sağlıklı ve dengeli çevre' kavramına, doğal güzelliklerin korunduğu, kentleşme ve sanayileşmenin getirdiği hava ve su kirlenmesinin önlendiği bir çevre kadar, belli bir plan ve programa göre düzenlenmiş çevrenin de gireceği kuşkusuzdur (AYMK., 11.12.1986 tarihli ve E.1985/11, K.1986/29).</w:t>
      </w:r>
      <w:bookmarkStart w:id="0" w:name="_GoBack"/>
      <w:bookmarkEnd w:id="0"/>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Hukuk devletinin önemli ilkelerinden olan 'kamu yararı'nın, yenilenebilir enerji ile sağlıklı ve dengeli çevre arasındaki yararlar dengesinde, sürdürülebilirlik yönünden, sağlıklı ve dengeli çevre lehine olduğunda kuşku bulunmamaktadır. Sürdürülebilirlik olmadan, yenilenebilirliğin olması olanaklı değildir.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Diğer yandan on beş kilometrekarenin altında rezervuarı olan barajlar da değişiklikle yenilenebilir enerji tesisi sayılmıştır. Depolamalı her türde tesis, kurulduğu akarsu havzasına ve suyun kalitesine ciddi düzeyde olumsuz etkilerde bulunmaktadır. Barajların su altında kalan bitkiler nedeni ile ürettiği metan gazının ciddi bir sorun olduğu bilimsel bir gerçektir. Diğer yandan suyun depolanması nedeni ile kalitesi de bozulmaktadır. Suyun depolanması diğer yandan suyun PH değerlerini değiştirdiği gibi içerdiği oksijen miktarını da değiştirmekte olup, suyun ısınması ile de suyun hidrobiyolojik yapısı değişmekte, barajdan sonra mansap yönünde değişen su kalitesi nedeni ile sucul ekosistemde değişimlere neden olmaktadır. Depolamalı tesisler ayrıca çok ciddi sosyal ve insani sorunlara yol açmakta, bir süre sonra bir çöle dönüşmekte, coğrafya geri dönülmez bir şekilde niteliğini kaybetmektedir. Depolamalı barajlar artık dünyada yenilenebilir enerji üretim tesisi olarak kabul edilmemektedir.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Bütün bu sayılanlarla birlikte Anadolu'nun hemen her bir akarsu havzasında sayısı onlarla ifade edilen, mikro HES'ler hariç toplamda 1800 adet civarında planlanmış nehir tipi HES'ler nedeni ile yaklaşık 10.000 km boyunca akarsularımız kanallara, tünellere, ya da borulara hapsedilmiş olacaktır. Böyle bir uygulamaya yol açan nehir tipi HES'lere her hangi bir kurulu güç tanımı yapılmadan, planlanan HES'lerin planlandığı havza ölçeğinde toplam ekolojik etki değerlendirmesi yapılmadan bütününe yenilenebilir enerji tanımı yapılması kabul edilemez. Sürdürülemez bir çevre Anayasanın 56 ncı maddesiyle birlikte insanları vadilerinde yaşayamaz hale getiren yıkımlar karşısında Anayasanın 17 nci maddesinde ifade edilen 'herkesin maddi ve manevi varlığının korunmasını' isteme hakkına aykırıdır.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lastRenderedPageBreak/>
        <w:t>Öte yandan plansız bir şekilde süren ve son değişiklikle üstelik yıkımı yenilenebilir sayan dava konusu hüküm, kaynakların verimli şekilde kullanılmasını da engellediğinden Anayasanın 166 ncı maddesinde ifade edilen 'planlama' anlayışına da aykırıdır.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B0190">
        <w:rPr>
          <w:rFonts w:ascii="Times New Roman" w:eastAsia="Times New Roman" w:hAnsi="Times New Roman" w:cs="Times New Roman"/>
          <w:color w:val="000000"/>
          <w:sz w:val="24"/>
          <w:szCs w:val="26"/>
          <w:lang w:eastAsia="tr-TR"/>
        </w:rPr>
        <w:t>Açıklanan nedenlerle, 29.12.2010 tarihli ve 6094 sayılı Kanunun 1 inci maddesiyle değişik, 5346 sayılı Yenilenebilir Enerji Kaynaklarının Elektrik Enerjisi Üretimi Amaçlı Kullanımına İlişkin Kanunun 3 üncü maddesinin birinci fıkrasının (11) numaralı bendinde yer alan '' kanal veya nehir tipi veya rezervuar alanı on beş kilometrekarenin altında olan hidroelektrik üretim '' bölümü Anayasanın 2 nci, 17 nci, 56 nci ve 166 ncı maddelerine aykırı olup, iptali gerekmektedir.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b- 29.12.2010 Tarihli ve 6094 Sayılı Kanunun 4 üncü Maddesiyle, 5346 Sayılı Yenilenebilir Enerji Kaynaklarının Elektrik Enerjisi Üretimi Amaçlı Kullanımına İlişkin Kanunun 6 ncı Maddesinden Sonra Gelmek Üzere Eklenen 6/C Maddesinin Son Fıkrasının Birinci Tümcesindeki ''veya gerektiğinde masrafları ilgililerine ait olmak üzere EPDK tarafından yetkilendirilecek denetim şirketlerinden hizmet satın alınarak EPDK tarafından yaptırılabilir' Bölümü ile 'Denetim şirketleri ile ilgili uygulamaya ilişkin usul ve esaslar, Bakanlık görüşü alınmak kaydıyla EPDK tarafından çıkarılacak yönetmelikle düzenlenir' Şeklindeki İkinci Tümcesinin Anayasaya Aykırılığı</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6094 sayılı Kanunun 4 üncü maddesiyle, 5346 sayılı Yenilenebilir Enerji Kaynaklarının Elektrik Enerjisi Üretimi Amaçlı Kullanımına İlişkin Kanunun 6 ncı maddesinden sonra gelmek üzere eklenen 6/C maddesinin son fıkrasında; bu Kanun kapsamındaki üretim tesisleri ile elektrik üretim ve dağıtımı yapılan diğer tesislerin lisansı kapsamındaki inceleme ve denetiminin EPDK tarafından yapılacağı belirtildikten sonra, EPDK tarafından yapılacak denetimin gerektiğinde masrafları ilgililerine ait olmak üzere EPDK tarafından yetkilendirilecek denetim şirketlerinden hizmet satın alınarak yaptırılabileceği, denetim şirketleri ile ilgili uygulamaya ilişkin usul ve esasların, Enerji ve Tabii Kaynaklar Bakanlığı görüşü alınmak kaydıyla EPDK tarafından çıkarılacak yönetmelikle düzenleneceği belirtilmiştir.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Yenilenebilir enerji kaynaklarının elektrik enerjisi üretimi amaçlı kullanımı, kamu düzeni ve yararına ilişkindir. 5346 sayılı Kanun, 'yenilenebilir enerji kaynaklarının elektrik enerjisi üretimi amaçlı kullanımının yaygınlaştırılması, bu kaynakların güvenilir, ekonomik ve kaliteli biçimde ekonomiye kazandırılması, kaynak çeşitliliğinin artırılması, sera gazı emisyonlarının azaltılması, atıkların değerlendirilmesi, çevrenin korunması ve bu amaçların gerçekleştirilmesinde ihtiyaç duyulan imalat sektörünün geliştirilmesi' amacıyla çıkarılmıştır. Bu amaca yönelik hizmetlerin, devletin, kamu iktisadi teşebbüsleri ve diğer kamu tüzelkişilerinin dışında, gerçek ve tüzelkişilerce yaptırılması Anayasaya ve genel hükümlere göre yürütülmesi mümkün olmakla birlikte, 5346 sayılı Kanun kapsamındaki üretim tesisleri ile elektrik üretim ve dağıtımı yapılan diğer tesislerin lisansı kapsamındaki denetiminin genel idare esaslarına göre yürütülmesi gereken kamu hizmeti olduğunda kuşku bulunmamaktadır.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 xml:space="preserve">Kamu hizmetleri, devletin, kamu iktisadi teşebbüsleri ve diğer kamu tüzelkişilerinin dışında, gerçek ve tüzelkişilerce yürütülse bile, bunların hukuka uygunluk denetiminin aslî ve sürekli bir kamu görevi olduğu hususunda duraksamaya yer yoktur. Bu durum karşısında, bu hizmetin ancak memurlar ve diğer kamu görevlileri eliyle yürütülmesi gerekir. Esasen Anayasanın 128 inci maddesi ile benimsenen ilke de bu doğrultudadır. Enerji hizmetinin hukuki niteliği ve bunun sonucu olarak bu hizmetin ancak memurlar ve diğer kamu görevlileri tarafından yürütülebileceğinin kabulü, bu işin denetimini yürütecek denetim şirketlerinin ve </w:t>
      </w:r>
      <w:r w:rsidRPr="00CB0190">
        <w:rPr>
          <w:rFonts w:ascii="Times New Roman" w:eastAsia="Times New Roman" w:hAnsi="Times New Roman" w:cs="Times New Roman"/>
          <w:color w:val="000000"/>
          <w:sz w:val="24"/>
          <w:szCs w:val="26"/>
          <w:lang w:eastAsia="tr-TR"/>
        </w:rPr>
        <w:lastRenderedPageBreak/>
        <w:t>denetim elemanlarının hukuki statüsünün belirlenmesini gerektirmektedir. Memur olmadıkları konusunda duraksamaya yer bulunmayan denetim şirketi elemanları bakımından önemli olan ve açıklığa kavuşturulması gereken husus, Anayasanın 128 inci maddesinde sözü edilen diğer kamu görevlilerinden sayılıp sayılmayacaklarıdır.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EPDK tarafından yapılacak denetimin gerektiğinde masrafları ilgililerine ait olmak üzere EPDK tarafından yetkilendirilecek denetim şirketlerinden hizmet satın alınarak yaptırılabileceğine ilişkin hüküm bu tespiti yapmak için gerekli, açık ve net değildir. Ne yetkilendirmenin niteliği ve kuralları, ne de denetim şirketlerinin niteliği ve statüsü yasada gösterilmemiştir. Denetim şirketleri, merkezi idarenin gözetim ve denetimi altında onun bir birimi durumunda olan kuruluşlar değildir. Denetim şirketleri ile idare arasında statüter bir ilişki de yoktur.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EPDK tarafından yapılacak denetimin gerektiğinde masrafları ilgililerine ait olmak üzere EPDK tarafından yetkilendirilecek denetim şirketleri tarafından yapılacak denetim hizmetinin, genel idare esaslarına göre yürütmekle yükümlü olunan kamu hizmetlerinin gerektirdiği aslî ve sürekli görevlerden olduğu, bu itibarla söz konusu denetim şirketi elemanlarının, Anayasanın 128 inci maddesinde nitelikleri belirtilen 'kamu görevlileri' deyimi kapsamına girmediği anlaşılmaktadır.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Öte yandan, denetim şirketleri ile ilgili uygulamaya ilişkin usul ve esasların, Enerji ve Tabii Kaynaklar Bakanlığı görüşü alınmak kaydıyla EPDK tarafından çıkarılacak yönetmelikle düzenleneceği belirtilmiş olması da, Anayasanın 128 inci maddesinin, 'kanunla düzenleme' gereğinin yerine getirilmediği anlamına gelmektedir. Kaldı ki, 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de gereklidir.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Anayasanın 7 nci maddesinde yasama yetkisinin Türk Milleti adına Türkiye Büyük Millet Meclisine ait olduğu ve bu yetkinin devredilemeyeceği; 8 inci maddesinde ise yürütme yetki ve görevinin Cumhurbaşkanı ve Bakanlar Kurulu tarafından, Anayasaya ve yasalara uygun olarak kullanılacağı ve yerine getirileceği öngörülmüştür. Buna göre, Anayasada yasayla düzenlenmesi öngörülen konularda yürütme organına genel ve sınırları belirsiz bir düzenleme yetkisinin verilmesi olanaklı değildir. Yürütmenin düzenleme yetkisi, sınırlı, tamamlayıcı ve bağımlı bir yetkidir. Bu nedenle, Anayasada öngörülen ayrık durumlar dışında, yasalarla düzenlenmemiş bir alanda, yasa ile yürütmeye genel nitelikte kural koyma ve yasayla konulan kuralları değiştirme yetkisi verilemez. Yasal düzenlemeler ancak yasa koyucu tarafından kaldırılabilir ya da değiştirilebilir.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Açıklanan nedenlerle, 6094 sayılı Kanunun 4 üncü maddesiyle, 5346 sayılı Yenilenebilir Enerji Kaynaklarının Elektrik Enerjisi Üretimi Amaçlı Kullanımına İlişkin Kanunun 6 ncı maddesinden sonra gelmek üzere eklenen 6/C maddesinin son fıkrasının birinci tümcesindeki ''veya gerektiğinde masrafları ilgililerine ait olmak üzere EPDK tarafından yetkilendirilecek denetim şirketlerinden hizmet satın alınarak EPDK tarafından yaptırılabilir' bölümü ile 'Denetim şirketleri ile ilgili uygulamaya ilişkin usul ve esaslar, Bakanlık görüşü alınmak kaydıyla EPDK tarafından çıkarılacak yönetmelikle düzenlenir' şeklindeki ikinci tümcesi Anayasanın 2 nci, 7 nci ve 128 inci maddelerine aykırı olup iptalleri gerekmektedir.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lastRenderedPageBreak/>
        <w:t>c- 6094 Sayılı Kanunun 5 inci Maddesiyle Değişik, 5346 Sayılı Yenilenebilir Enerji Kaynaklarının Elektrik Enerjisi Üretimi Amaçlı Kullanımına İlişkin Kanunun 8 inci Maddesinin Üçüncü Fıkrasının Sonuna Eklenen, 'Milli park, tabiat parkı, tabiat anıtı ile tabiatı koruma alanlarında, muhafaza ormanlarında, yaban hayatı geliştirme sahalarında, özel çevre koruma bölgelerinde ilgili Bakanlığın, doğal sit alanlarında ise ilgili koruma bölge kurulunun olumlu görüşü alınmak kaydıyla yenilenebilir enerji kaynaklarına dayalı elektrik üretim tesislerinin kurulmasına izin verilir' Şeklindeki Fıkranın Anayasaya Aykırılığı</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5346 sayılı Kanunun 8 inci maddesinin sonuna eklenen fıkrada, 'Milli park, tabiat parkı, tabiat anıtı ile tabiatı koruma alanlarında, muhafaza ormanlarında, yaban hayatı geliştirme sahalarında, özel çevre koruma bölgelerinde ilgili Bakanlığın, doğal sit alanlarında ise ilgili koruma bölge kurulunun olumlu görüşü alınmak kaydıyla yenilenebilir enerji kaynaklarına dayalı elektrik üretim tesislerinin kurulmasına izin verilir' denilmiştir.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Çeşitli yasa ve kararlarla korunan alanlarda yenilenebilir enerji üretim tesislerinin kurulması, bu alanların ilan edilme gerekçelerine aykırı bir durum olup, koruma statüsü verilen alanlarda yenilenebilir enerji üretim tesislerinin kurulması ile bu alanlar korunmalarına neden olan niteliklerini kaybedecektir. Ülke coğrafyasının belli alanların üstün biyolojik çeşitliliği, üstün peyzaj ve sosyal/kültürel değerleri barındırdığı kabulü ile ilan edilen alanların korunması hem çağdaş bir devlet olmanın, hem ülkenin moral değerlerinin hem de sağlıklı ve dengeli bir çevrede yaşamanın gereğidir.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Korunan alanlarda yenilenebilir enerji tesislerinin kurulabileceğine dair düzenleme, yukarıda (a) bölümünde açıklanan 6094 sayılı yasanın 1 inci maddesi ile 5346 sayılı yasanın 3 üncü maddesinin (11) numaralı bendinde getirilen değişikle beraber düşünüldüğünde korunan alanlarda dahi aynı plansızlığın, aynı yıkımın süreceği anlaşılmaktadır. Tüm dünyada korunan alan büyüklüğü ortalaması % 14'ler civarındayken ülkemizin korunan alan yüz ölçümünün % 3,8 civarında olduğu da düşünüldüğünde zaten sınırlı ve dar bir ölçekte olan korunan alanlarımızın da koruma amacına aykırı olarak tahrip edileceği anlaşılmaktadır. Milli Parklar Yasasının, Kültür ve Tabiat Varlıklarını Koruma Yasasının koruma amaçlarına ters, dolayısı ile söz konusu yasada amaçlanan kamu yararını görmezden gelen, enerji sektörünün taleplerini kamunun korunan yararlarından üstün gören bir anlayışla yasalaşan bu düzenleme de yukarıda (a) bölümünde açıklanan gerekçelerle Anayasanın 2 nci, 17 nci, 56 ncı ve 166 ncı maddelerine aykırıdır. Kuralda, ilgili bakanlıkların ya da kurulların görüşünün alınması da Anayasaya aykırılığı ortadan kaldırmaz.</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Avrupa Peyzaj Sözleşmesi, Biyolojik Çeşitlilik Sözleşmesi, Avrupa'nın Yaban Hayatı ve Yaşam Ortamlarını Koruma Sözleşmesi, Özellikle Su Kuşları Yaşama Ortamı Olarak Uluslararası Öneme Sahip Sulak Alanların Korunması Sözleşmesi, Akdeniz'in Kirlenmeye Karşı Korunması Sözleşmesi, Akdeniz'in Deniz Ortamı ve Kıyı Bölgesinin Korunması Sözleşmesi, Akdeniz'in Kara Kökenli Kaynaklardan ve Faaliyetlerden Dolayı Kirlenmeye Karşı Korunması Protokolü, Akdeniz'in Kara Kökenli Kaynaklardan Dolayı Kirlenmeye Karşı Korunması Protokolü, Karadeniz'in Kirlenmeye Karşı Korunması Sözleşmesi ve Eki Protokolleri, Kuşların Himayesine Dair Milletlerarası Sözleşme, Dünya Kültürel ve Doğal Mirasının Korunmasına Dair Sözleşme, Avrupa Kültür Anlaşması hükümleri göz önüne alındığında, dava konusu düzenlemenin hukukun bir kaynağı olan evrensel değer ve hukuki amaçlara da aykırı olduğu görülmektedir.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CB0190">
        <w:rPr>
          <w:rFonts w:ascii="Times New Roman" w:eastAsia="Times New Roman" w:hAnsi="Times New Roman" w:cs="Times New Roman"/>
          <w:color w:val="000000"/>
          <w:sz w:val="24"/>
          <w:szCs w:val="26"/>
          <w:lang w:eastAsia="tr-TR"/>
        </w:rPr>
        <w:t xml:space="preserve">Açıklanan nedenlerle, 29.12.2010 tarihli ve 6094 sayılı Kanunun 5 inci maddesiyle değişik, 5346 sayılı Yenilenebilir Enerji Kaynaklarının Elektrik Enerjisi Üretimi Amaçlı </w:t>
      </w:r>
      <w:r w:rsidRPr="00CB0190">
        <w:rPr>
          <w:rFonts w:ascii="Times New Roman" w:eastAsia="Times New Roman" w:hAnsi="Times New Roman" w:cs="Times New Roman"/>
          <w:color w:val="000000"/>
          <w:sz w:val="24"/>
          <w:szCs w:val="26"/>
          <w:lang w:eastAsia="tr-TR"/>
        </w:rPr>
        <w:lastRenderedPageBreak/>
        <w:t>Kullanımına İlişkin Kanunun 8 inci maddesinin üçüncü fıkrasının sonuna eklenen, 'Milli park, tabiat parkı, tabiat anıtı ile tabiatı koruma alanlarında, muhafaza ormanlarında, yaban hayatı geliştirme sahalarında, özel çevre koruma bölgelerinde ilgili Bakanlığın, doğal sit alanlarında ise ilgili koruma bölge kurulunun olumlu görüşü alınmak kaydıyla yenilenebilir enerji kaynaklarına dayalı elektrik üretim tesislerinin kurulmasına izin verilir' şeklindeki fıkra Anayasanın 2 nci, 17 nci, 56 ncı ve 166 ncı maddelerine aykırı olup, iptali gerekmektedir.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III. YÜRÜRLÜĞÜ DURDURMA İSTEMİNİN GEREKÇESİ</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Hukuk devletine aykırı olan, temel hak ve özgürlükleri ölçüsüzce sınırlandıran ve Anayasaya açıkça aykırı olan bir düzenlemenin, uygulanması halinde, sonradan giderilmesi olanaksız zararlara yol açacağı çok açıktır.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Öte yandan,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CB0190" w:rsidRP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 </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5346 sayılı Yenilenebilir Enerji Kaynaklarının Elektrik Enerjisi Üretimi Amaçlı Kullanımına İlişkin Kanunun, 6094 sayılı Kanunla değiştirilen ve Anayasanın hükümlerine açıkça aykırılık taşıyan yukarıdaki kurallarının uygulamaya geçmesi durumunda, evrensel hukuk ilkelerinin, sağlıklı ve dengeli çevrede yaşama ilkelerinin ihlali nedenleriyle telafisi imkansız zararlar doğacaktır.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Bu zarar ve durumların doğmasını önlemek amacıyla, Anayasaya açıkça aykırı olan iptali istenen bölümlerin, iptal davası sonuçlanıncaya kadar yürürlüklerinin de durdurulması istenerek Anayasa Mahkemesine dava açılmıştır.</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IV. SONUÇ</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Yukarıda açıklanan gerekçelerle, 29.12.2010 tarihli ve 6094 sayılı Yenilenebilir Enerji Kaynaklarının Elektrik Enerjisi Üretimi Amaçlı Kullanımına İlişkin Kanunda Değişiklik Yapılmasına Dair Kanun'un;</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a- 1 inci maddesiyle değişik, 5346 sayılı Yenilenebilir Enerji Kaynaklarının Elektrik Enerjisi Üretimi Amaçlı Kullanımına İlişkin Kanunun 3 üncü maddesinin birinci fıkrasının (11) numaralı bendinde yer alan '' kanal veya nehir tipi veya rezervuar alanı on beş kilometrekarenin altında olan hidroelektrik üretim '' bölümünün, Anayasanın 2 nci, 17 nci, 56 ncı ve 166 ncı maddelerine,</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 xml:space="preserve">b- 4 üncü maddesiyle, 5346 sayılı Yenilenebilir Enerji Kaynaklarının Elektrik Enerjisi Üretimi Amaçlı Kullanımına İlişkin Kanunun 6 ncı maddesinden sonra gelmek üzere eklenen 6/C maddesinin son fıkrasının birinci tümcesindeki ''veya gerektiğinde masrafları ilgililerine ait olmak üzere EPDK tarafından yetkilendirilecek denetim şirketlerinden hizmet satın alınarak EPDK tarafından yaptırılabilir' bölümü ile 'Denetim şirketleri ile ilgili uygulamaya ilişkin usul </w:t>
      </w:r>
      <w:r w:rsidRPr="00CB0190">
        <w:rPr>
          <w:rFonts w:ascii="Times New Roman" w:eastAsia="Times New Roman" w:hAnsi="Times New Roman" w:cs="Times New Roman"/>
          <w:color w:val="000000"/>
          <w:sz w:val="24"/>
          <w:szCs w:val="26"/>
          <w:lang w:eastAsia="tr-TR"/>
        </w:rPr>
        <w:lastRenderedPageBreak/>
        <w:t>ve esaslar, Bakanlık görüşü alınmak kaydıyla EPDK tarafından çıkarılacak yönetmelikle düzenlenir' şeklindeki ikinci tümcesinin, Anayasanın 2 nci, 7 nci ve 128 inci maddelerine,</w:t>
      </w:r>
    </w:p>
    <w:p w:rsid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c- 5 inci maddesiyle değişik, 5346 sayılı Yenilenebilir Enerji Kaynaklarının Elektrik Enerjisi Üretimi Amaçlı Kullanımına İlişkin Kanunun 8 inci maddesinin üçüncü fıkrasının sonuna eklenen, 'Milli park, tabiat parkı, tabiat anıtı ile tabiatı koruma alanlarında, muhafaza ormanlarında, yaban hayatı geliştirme sahalarında, özel çevre koruma bölgelerinde ilgili Bakanlığın, doğal sit alanlarında ise ilgili koruma bölge kurulunun olumlu görüşü alınmak kaydıyla yenilenebilir enerji kaynaklarına dayalı elektrik üretim tesislerinin kurulmasına izin verilir' şeklindeki fıkranın, Anayasanın 2 nci, 17 nci, 56 ncı ve 166 ncı maddelerine,</w:t>
      </w:r>
    </w:p>
    <w:p w:rsidR="00CB0190" w:rsidRPr="00CB0190" w:rsidRDefault="00CB0190" w:rsidP="00CB019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CB0190">
        <w:rPr>
          <w:rFonts w:ascii="Times New Roman" w:eastAsia="Times New Roman" w:hAnsi="Times New Roman" w:cs="Times New Roman"/>
          <w:color w:val="000000"/>
          <w:sz w:val="24"/>
          <w:szCs w:val="26"/>
          <w:lang w:eastAsia="tr-TR"/>
        </w:rPr>
        <w:t>aykırı olduklarından iptallerine, Anayasaya açıkça aykırı olmaları ve uygulanmaları halinde giderilmesi güç ya da olanaksız zarar ve durumlar doğacağı için, iptal davası sonuçlanıncaya kadar yürürlüklerinin durdurulmasına karar verilmesine ilişkin istemimizi saygı ile arz ederiz.'"</w:t>
      </w:r>
    </w:p>
    <w:p w:rsidR="00CE1FB9" w:rsidRPr="00CB0190" w:rsidRDefault="00CE1FB9" w:rsidP="00CB0190">
      <w:pPr>
        <w:spacing w:before="100" w:beforeAutospacing="1" w:after="100" w:afterAutospacing="1" w:line="240" w:lineRule="auto"/>
        <w:ind w:firstLine="709"/>
        <w:jc w:val="both"/>
        <w:rPr>
          <w:rFonts w:ascii="Times New Roman" w:hAnsi="Times New Roman" w:cs="Times New Roman"/>
          <w:sz w:val="24"/>
        </w:rPr>
      </w:pPr>
    </w:p>
    <w:sectPr w:rsidR="00CE1FB9" w:rsidRPr="00CB019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70DA" w:rsidRDefault="003F70DA" w:rsidP="00CB0190">
      <w:pPr>
        <w:spacing w:after="0" w:line="240" w:lineRule="auto"/>
      </w:pPr>
      <w:r>
        <w:separator/>
      </w:r>
    </w:p>
  </w:endnote>
  <w:endnote w:type="continuationSeparator" w:id="0">
    <w:p w:rsidR="003F70DA" w:rsidRDefault="003F70DA" w:rsidP="00CB01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90" w:rsidRDefault="00CB0190" w:rsidP="00C53CD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0190" w:rsidRDefault="00CB0190" w:rsidP="00CB019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90" w:rsidRPr="00CB0190" w:rsidRDefault="00CB0190" w:rsidP="00C53CD0">
    <w:pPr>
      <w:pStyle w:val="Altbilgi"/>
      <w:framePr w:wrap="around" w:vAnchor="text" w:hAnchor="margin" w:xAlign="right" w:y="1"/>
      <w:rPr>
        <w:rStyle w:val="SayfaNumaras"/>
        <w:rFonts w:ascii="Times New Roman" w:hAnsi="Times New Roman" w:cs="Times New Roman"/>
      </w:rPr>
    </w:pPr>
    <w:r w:rsidRPr="00CB0190">
      <w:rPr>
        <w:rStyle w:val="SayfaNumaras"/>
        <w:rFonts w:ascii="Times New Roman" w:hAnsi="Times New Roman" w:cs="Times New Roman"/>
      </w:rPr>
      <w:fldChar w:fldCharType="begin"/>
    </w:r>
    <w:r w:rsidRPr="00CB0190">
      <w:rPr>
        <w:rStyle w:val="SayfaNumaras"/>
        <w:rFonts w:ascii="Times New Roman" w:hAnsi="Times New Roman" w:cs="Times New Roman"/>
      </w:rPr>
      <w:instrText xml:space="preserve">PAGE  </w:instrText>
    </w:r>
    <w:r w:rsidRPr="00CB0190">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CB0190">
      <w:rPr>
        <w:rStyle w:val="SayfaNumaras"/>
        <w:rFonts w:ascii="Times New Roman" w:hAnsi="Times New Roman" w:cs="Times New Roman"/>
      </w:rPr>
      <w:fldChar w:fldCharType="end"/>
    </w:r>
  </w:p>
  <w:p w:rsidR="00CB0190" w:rsidRPr="00CB0190" w:rsidRDefault="00CB0190" w:rsidP="00CB019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70DA" w:rsidRDefault="003F70DA" w:rsidP="00CB0190">
      <w:pPr>
        <w:spacing w:after="0" w:line="240" w:lineRule="auto"/>
      </w:pPr>
      <w:r>
        <w:separator/>
      </w:r>
    </w:p>
  </w:footnote>
  <w:footnote w:type="continuationSeparator" w:id="0">
    <w:p w:rsidR="003F70DA" w:rsidRDefault="003F70DA" w:rsidP="00CB01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190" w:rsidRPr="007857A3" w:rsidRDefault="00CB0190" w:rsidP="00CB01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857A3">
      <w:rPr>
        <w:rFonts w:ascii="Times New Roman" w:eastAsia="Times New Roman" w:hAnsi="Times New Roman" w:cs="Times New Roman"/>
        <w:b/>
        <w:bCs/>
        <w:color w:val="000000"/>
        <w:sz w:val="24"/>
        <w:szCs w:val="26"/>
        <w:lang w:eastAsia="tr-TR"/>
      </w:rPr>
      <w:t>Esas Sayısı    : 2011/27</w:t>
    </w:r>
  </w:p>
  <w:p w:rsidR="00CB0190" w:rsidRPr="007857A3" w:rsidRDefault="00CB0190" w:rsidP="00CB019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857A3">
      <w:rPr>
        <w:rFonts w:ascii="Times New Roman" w:eastAsia="Times New Roman" w:hAnsi="Times New Roman" w:cs="Times New Roman"/>
        <w:b/>
        <w:bCs/>
        <w:color w:val="000000"/>
        <w:sz w:val="24"/>
        <w:szCs w:val="26"/>
        <w:lang w:eastAsia="tr-TR"/>
      </w:rPr>
      <w:t>Karar Sayısı : 2012/101</w:t>
    </w:r>
  </w:p>
  <w:p w:rsidR="00CB0190" w:rsidRPr="00CB0190" w:rsidRDefault="00CB0190" w:rsidP="00CB019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190"/>
    <w:rsid w:val="003F70DA"/>
    <w:rsid w:val="00CB0190"/>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42BAC-6D90-4599-93CE-C4873D292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CB0190"/>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B0190"/>
    <w:rPr>
      <w:rFonts w:ascii="Times New Roman" w:eastAsia="Times New Roman" w:hAnsi="Times New Roman" w:cs="Times New Roman"/>
      <w:b/>
      <w:bCs/>
      <w:sz w:val="36"/>
      <w:szCs w:val="36"/>
      <w:lang w:eastAsia="tr-TR"/>
    </w:rPr>
  </w:style>
  <w:style w:type="character" w:customStyle="1" w:styleId="highlight">
    <w:name w:val="highlight"/>
    <w:basedOn w:val="VarsaylanParagrafYazTipi"/>
    <w:rsid w:val="00CB0190"/>
  </w:style>
  <w:style w:type="paragraph" w:customStyle="1" w:styleId="msobodytextindent">
    <w:name w:val="msobodytextindent"/>
    <w:basedOn w:val="Normal"/>
    <w:rsid w:val="00CB01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B019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B019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0190"/>
  </w:style>
  <w:style w:type="paragraph" w:styleId="Altbilgi">
    <w:name w:val="footer"/>
    <w:basedOn w:val="Normal"/>
    <w:link w:val="AltbilgiChar"/>
    <w:uiPriority w:val="99"/>
    <w:unhideWhenUsed/>
    <w:rsid w:val="00CB019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0190"/>
  </w:style>
  <w:style w:type="character" w:styleId="SayfaNumaras">
    <w:name w:val="page number"/>
    <w:basedOn w:val="VarsaylanParagrafYazTipi"/>
    <w:uiPriority w:val="99"/>
    <w:semiHidden/>
    <w:unhideWhenUsed/>
    <w:rsid w:val="00CB01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013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3310</Words>
  <Characters>18871</Characters>
  <Application>Microsoft Office Word</Application>
  <DocSecurity>0</DocSecurity>
  <Lines>157</Lines>
  <Paragraphs>44</Paragraphs>
  <ScaleCrop>false</ScaleCrop>
  <Company/>
  <LinksUpToDate>false</LinksUpToDate>
  <CharactersWithSpaces>22137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2019-02-07T08:11:00Z</dcterms:created>
  <dcterms:modified xsi:type="dcterms:W3CDTF">2019-02-07T08:12:00Z</dcterms:modified>
</cp:coreProperties>
</file>