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pacing w:val="-2"/>
          <w:sz w:val="24"/>
          <w:szCs w:val="26"/>
          <w:lang w:eastAsia="tr-TR"/>
        </w:rPr>
      </w:pPr>
      <w:r w:rsidRPr="005A7E13">
        <w:rPr>
          <w:rFonts w:ascii="Times New Roman" w:eastAsia="Times New Roman" w:hAnsi="Times New Roman" w:cs="Times New Roman"/>
          <w:color w:val="000000"/>
          <w:spacing w:val="-2"/>
          <w:sz w:val="24"/>
          <w:szCs w:val="26"/>
          <w:lang w:eastAsia="tr-TR"/>
        </w:rPr>
        <w:t>"...</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Başvuru kararının gerekçe bölümü şöyledir: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'Davacı (') vekili (') tarafından (01/11/2004 gün ve 04/142 sayılı belge ile (A) sınıfı Sigorta Eksperi olarak görev yapmakta iken mesleğine bir süre ara veren davacının, yeniden aktif Sigorta Eksperliği görevine dönmek amacıyla yaptığı başvurunun reddine dair davalı idarenin 21/10/2008 gün ve 45949 sayılı işleminin iptali ve yürütmenin durdurulma istemiyle) Hazine Müsteşarlığına karşı açılan davada; da</w:t>
      </w:r>
      <w:bookmarkStart w:id="0" w:name="_GoBack"/>
      <w:bookmarkEnd w:id="0"/>
      <w:r w:rsidRPr="005A7E13">
        <w:rPr>
          <w:rFonts w:ascii="Times New Roman" w:eastAsia="Times New Roman" w:hAnsi="Times New Roman" w:cs="Times New Roman"/>
          <w:color w:val="000000"/>
          <w:spacing w:val="-2"/>
          <w:sz w:val="24"/>
          <w:szCs w:val="26"/>
          <w:lang w:eastAsia="tr-TR"/>
        </w:rPr>
        <w:t>vacı tarafından ileri sürülen Anayasa'ya aykırılık itirazı ciddî bulunarak işin gereği görüşüldü:</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Türkiye Cumhuriyeti Anayasası'nın 11'inci maddesinin ikinci fıkrasında kanunların Anayasa'ya aykırı olamayacağı belirtilmiş; 152'nci maddesinde de 'Bir davaya bakmakla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red kararının Resmî Gazete'de yayımlanmasından sonra on yıl geçmedikçe aynı kanun hükmünün Anayasaya aykırılığı iddiasıyla tekrar başvuruda bulunulamaz.' hükmüne yer verilmiştir.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Anayasa'nın 152'nci madde hükmüne göre, bir davaya bakmakta olan mahkemenin itiraz yoluyla bir kanun hükmünün iptali için Anayasa Mahkemesine başvurabilmesi için, iptali istenen kuralın davada uygulanacak nitelikte bir kural olması gerekir. Davacının faal Sigorta Eksperi olarak çalışmasını engelleyen 5684 sayılı Sigortacılık Kanunu'nun 22'nci maddesinin (14) no.lu fıkrasının son tümcesinin ise bakılan davada uygulanacak bir kural niteliğinde olduğu açıktır.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Dava dosyasının incelenmesinden; davacının, 01/11/2004 gün ve 04/142 sayılı belge ile (A) sınıfı Sigorta Eksperi olarak görev yapmakta iken mesleğine bir süre ara verdiği sırada 14/06/2007 tarihli Resmî Gazete'de yayımlanan 5684 sayılı yeni Sigortacılık</w:t>
      </w:r>
      <w:r w:rsidRPr="005A7E13">
        <w:rPr>
          <w:rFonts w:ascii="Times New Roman" w:eastAsia="Times New Roman" w:hAnsi="Times New Roman" w:cs="Times New Roman"/>
          <w:color w:val="000000"/>
          <w:spacing w:val="-2"/>
          <w:sz w:val="24"/>
          <w:szCs w:val="26"/>
          <w:lang w:eastAsia="tr-TR"/>
        </w:rPr>
        <w:br/>
        <w:t>Kanunu'nun yürürlüğe girdiği, anılan Kanun'un geçici 6'ncı maddesi uyarınca süresi</w:t>
      </w:r>
      <w:r w:rsidRPr="005A7E13">
        <w:rPr>
          <w:rFonts w:ascii="Times New Roman" w:eastAsia="Times New Roman" w:hAnsi="Times New Roman" w:cs="Times New Roman"/>
          <w:color w:val="000000"/>
          <w:spacing w:val="-2"/>
          <w:sz w:val="24"/>
          <w:szCs w:val="26"/>
          <w:lang w:eastAsia="tr-TR"/>
        </w:rPr>
        <w:br/>
        <w:t>içerisinde ruhsatını değiştirme şartını yerine getirdiği, ancak aynı Kanun'un 22/(14)</w:t>
      </w:r>
      <w:r w:rsidRPr="005A7E13">
        <w:rPr>
          <w:rFonts w:ascii="Times New Roman" w:eastAsia="Times New Roman" w:hAnsi="Times New Roman" w:cs="Times New Roman"/>
          <w:color w:val="000000"/>
          <w:spacing w:val="-2"/>
          <w:sz w:val="24"/>
          <w:szCs w:val="26"/>
          <w:lang w:eastAsia="tr-TR"/>
        </w:rPr>
        <w:br/>
        <w:t>maddesinde yer verilen Sigorta şirketlerinin, sigorta acentelerinin ve brokerlerin ortakları,</w:t>
      </w:r>
      <w:r w:rsidRPr="005A7E13">
        <w:rPr>
          <w:rFonts w:ascii="Times New Roman" w:eastAsia="Times New Roman" w:hAnsi="Times New Roman" w:cs="Times New Roman"/>
          <w:color w:val="000000"/>
          <w:spacing w:val="-2"/>
          <w:sz w:val="24"/>
          <w:szCs w:val="26"/>
          <w:lang w:eastAsia="tr-TR"/>
        </w:rPr>
        <w:br/>
        <w:t>yönetim ve denetiminde bulunan kişiler ve bunlar adına imza atmaya yetkili olanlar ile mesleki faaliyette bulunan şirket çalışanları sigorta eksperliği yapamaz; tüzel kişi sigorta</w:t>
      </w:r>
      <w:r w:rsidRPr="005A7E13">
        <w:rPr>
          <w:rFonts w:ascii="Times New Roman" w:eastAsia="Times New Roman" w:hAnsi="Times New Roman" w:cs="Times New Roman"/>
          <w:color w:val="000000"/>
          <w:spacing w:val="-2"/>
          <w:sz w:val="24"/>
          <w:szCs w:val="26"/>
          <w:lang w:eastAsia="tr-TR"/>
        </w:rPr>
        <w:br/>
        <w:t>eksperlerinin yönetim ve denetim kurullarında görev alamaz, imzaya yetkili olarak</w:t>
      </w:r>
      <w:r w:rsidRPr="005A7E13">
        <w:rPr>
          <w:rFonts w:ascii="Times New Roman" w:eastAsia="Times New Roman" w:hAnsi="Times New Roman" w:cs="Times New Roman"/>
          <w:color w:val="000000"/>
          <w:spacing w:val="-2"/>
          <w:sz w:val="24"/>
          <w:szCs w:val="26"/>
          <w:lang w:eastAsia="tr-TR"/>
        </w:rPr>
        <w:br/>
        <w:t>çalışamaz, bunlara ortak olamaz ve bunlardan ücret karşılığı herhangi bir iş kabul edemez.</w:t>
      </w:r>
      <w:r w:rsidRPr="005A7E13">
        <w:rPr>
          <w:rFonts w:ascii="Times New Roman" w:eastAsia="Times New Roman" w:hAnsi="Times New Roman" w:cs="Times New Roman"/>
          <w:color w:val="000000"/>
          <w:spacing w:val="-2"/>
          <w:sz w:val="24"/>
          <w:szCs w:val="26"/>
          <w:lang w:eastAsia="tr-TR"/>
        </w:rPr>
        <w:br/>
        <w:t>Bu sınırlandırmalar söz konusu kimselerin eş ve velayeti altındaki çocukları için de</w:t>
      </w:r>
      <w:r w:rsidRPr="005A7E13">
        <w:rPr>
          <w:rFonts w:ascii="Times New Roman" w:eastAsia="Times New Roman" w:hAnsi="Times New Roman" w:cs="Times New Roman"/>
          <w:color w:val="000000"/>
          <w:spacing w:val="-2"/>
          <w:sz w:val="24"/>
          <w:szCs w:val="26"/>
          <w:lang w:eastAsia="tr-TR"/>
        </w:rPr>
        <w:br/>
        <w:t>geçerlidir.' hükmü gerekçe gösterilerek, (hâlen eşi ' Sigorta A.Ş. Ege Bölge</w:t>
      </w:r>
      <w:r w:rsidRPr="005A7E13">
        <w:rPr>
          <w:rFonts w:ascii="Times New Roman" w:eastAsia="Times New Roman" w:hAnsi="Times New Roman" w:cs="Times New Roman"/>
          <w:color w:val="000000"/>
          <w:spacing w:val="-2"/>
          <w:sz w:val="24"/>
          <w:szCs w:val="26"/>
          <w:lang w:eastAsia="tr-TR"/>
        </w:rPr>
        <w:br/>
        <w:t>Müdürlüğü'nde Bölge Müdür Yardımcısı olarak görev yapan) davacının yeniden aktif Sigorta Eksperliği görevine döndürülmesi ve bu doğrultuda Türkiye Odalar ve Borsalar Birliği (TOBB) bünyesinde tutulan (aktif olarak görev yapan Sigorta Eksperlerini gösteren) Levha'ya kaydolunması isteğiyle yaptığı başvurunun reddi üzerine bakılan davanın açıldığı anlaşılmaktadır.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lastRenderedPageBreak/>
        <w:t>                   Davacı; 5684 sayılı Kanun'un yürürlüğe girdiği tarihten önce sigorta eksperliği</w:t>
      </w:r>
      <w:r w:rsidRPr="005A7E13">
        <w:rPr>
          <w:rFonts w:ascii="Times New Roman" w:eastAsia="Times New Roman" w:hAnsi="Times New Roman" w:cs="Times New Roman"/>
          <w:color w:val="000000"/>
          <w:spacing w:val="-2"/>
          <w:sz w:val="24"/>
          <w:szCs w:val="26"/>
          <w:lang w:eastAsia="tr-TR"/>
        </w:rPr>
        <w:br/>
        <w:t>yapmaya hak kazandığını eski yasal düzenlemede eşinin sigorta şirketinde imza yetkilisi</w:t>
      </w:r>
      <w:r w:rsidRPr="005A7E13">
        <w:rPr>
          <w:rFonts w:ascii="Times New Roman" w:eastAsia="Times New Roman" w:hAnsi="Times New Roman" w:cs="Times New Roman"/>
          <w:color w:val="000000"/>
          <w:spacing w:val="-2"/>
          <w:sz w:val="24"/>
          <w:szCs w:val="26"/>
          <w:lang w:eastAsia="tr-TR"/>
        </w:rPr>
        <w:br/>
        <w:t>olarak çalışmasının kendisinin sigorta eksperliği yapmasına engel teşkil ettiğine dair bir</w:t>
      </w:r>
      <w:r w:rsidRPr="005A7E13">
        <w:rPr>
          <w:rFonts w:ascii="Times New Roman" w:eastAsia="Times New Roman" w:hAnsi="Times New Roman" w:cs="Times New Roman"/>
          <w:color w:val="000000"/>
          <w:spacing w:val="-2"/>
          <w:sz w:val="24"/>
          <w:szCs w:val="26"/>
          <w:lang w:eastAsia="tr-TR"/>
        </w:rPr>
        <w:br/>
        <w:t>hüküm bulunmadığı, çıkarılan yeni Yasa'nın kendisinin müktesep hak niteliğindeki mesleğini yapmaya engel teşkil etmesinin kanunların geriye yürümezlik ilkesine ve çalışma hürriyetine aykırı olduğunu ileri sürerek, 5684 sayılı Kanun'un 22'nci maddesinin (14) no.lu fıkrasının Anayasa'ya aykırı olduğu itirazında bulunmuştur.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Sigorta eksperlerinin çalışma usûl ve esaslarını düzenleyen mülga 7397 sayılı Sigorta Murakebe Kanunu'nun 38'inci maddesinin birinci fıkrasında 'Sigorta hasar eksperi', 'Sigorta edilen rizikoların gerçekleşmesi sonucunda ortaya çıkan kayıp ve hasarların miktarını, nedenlerini ve niteliklerini tespit ile mutabakatlı kıymet, ön ekspertiz ve gözetim gibi işlemleri mutad meslek hâlinde yapan kişiler' olarak tanımlanmış, ikinci fıkrasında sigorta hasar eksperliği yapabilecek kişilerin nitelikleri, çalışma usûl ve esasları ile sigorta hasar eksperliği mesleğinin düzenlenmesine ilişkin diğer hususların yönetmelikle tespit edileceği belirtilmiş, dördüncü fıkrasında ise sigorta hasar eksperlerinin, taraflardan birisi ile arasında tarafsızlığını şüpheye düşürecek önemli nedenler veya taraflardan biri ile Hukuk Usûlü Muhakemeleri Kanunu'nun 245'inci maddesinin 1, 2 ve 3 numaralı bentlerinde yazılı derecelerde akrabalığı veya bir iş ortaklığı varsa, eksperlik görevini kabul edemeyecekleri hükme bağlanmıştır.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Mülga 7397 sayılı Kanun'a dayanılarak çıkarılan ve Resmî Gazete'nin 11/05/1992 gün ve 21225 sayılı nüshasında yayımlanarak yürürlüğe konulan mülga Sigorta Eksperleri Yönetmeliği ile sigorta eksperlerinin nitelikleri, çalışma şekilleri ve şartları ile tâbi olacakları denetim esasları belirlenmiştir (md. 1). Anılan Yönetmeliğin 2/g maddesinde Hazine Müsteşarlığı nezdinde bir Sigorta Eksperleri Sicili tutulması öngörülmüş; 3'üncü maddesinin birinci fıkrası ile 20'nci maddesinde de ancak bu sicile kaydolunan gerçek ve tüzel kişilerin sigorta eksperliği yapabilecekleri, Sigorta Eksperleri Siciline kayıtlı olmayan kişilerin sigorta eksperliği yapamayacakları ifade edilmiştir.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Eşleri sigorta şirketlerinin yönetim ve denetiminde bulunan kişiler ve bunlar adına imza atmaya yetkili olanların sigorta eksperliği yapamayacağına ilişkin herhangi bir düzenleme içermeyen 7397 sayılı Sigorta Murakebe Kanunu, 03/06/2007 tarihinde kabul</w:t>
      </w:r>
      <w:r w:rsidRPr="005A7E13">
        <w:rPr>
          <w:rFonts w:ascii="Times New Roman" w:eastAsia="Times New Roman" w:hAnsi="Times New Roman" w:cs="Times New Roman"/>
          <w:color w:val="000000"/>
          <w:spacing w:val="-2"/>
          <w:sz w:val="24"/>
          <w:szCs w:val="26"/>
          <w:lang w:eastAsia="tr-TR"/>
        </w:rPr>
        <w:br/>
        <w:t>edilen ve 14/06/2007 gün ve 26552 sayılı Resmî Gazete'de yayımlanan 5684 sayılı</w:t>
      </w:r>
      <w:r w:rsidRPr="005A7E13">
        <w:rPr>
          <w:rFonts w:ascii="Times New Roman" w:eastAsia="Times New Roman" w:hAnsi="Times New Roman" w:cs="Times New Roman"/>
          <w:color w:val="000000"/>
          <w:spacing w:val="-2"/>
          <w:sz w:val="24"/>
          <w:szCs w:val="26"/>
          <w:lang w:eastAsia="tr-TR"/>
        </w:rPr>
        <w:br/>
        <w:t>Sigortacılık Kanunu ile yürürlükten kaldırılmış ve bu Kanun'a dayanılarak da yeni bir Sigorta Eksperleri Yönetmeliği (RG., 22/06/2008-26914) yürürlüğe konulmuştur.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xml:space="preserve">                   5684 sayılı Kanun'un 2/(l)-ğ maddesinde Kanun'da geçen 'Levha' deyiminin 'Sigorta eksperleri ve sigorta acenteleri için Türkiye Odalar ve Borsalar Birliği tarafından ayrı ayrı düzenlenecek faal olarak çalışanlara ilişkin kayıtları gösterir levha'yı ifade ettiği belirtilmiş, aynı maddenin (m) bendinde 'Sigorta Eksperi', 'Sigorta konusu risklerin gerçekleşmesi sonucunda ortaya çıkan kayıp ve hasarların miktarını, nedenlerini ve niteliklerini belirleyen ve mutabakatlı kıymet tespiti, ön ekspertiz ve hasar gözetimi gibi işleri mutat meslek olarak yapan tarafsız ve bağımsız kişi' olarak tanımlanmış; 22/(2) maddesinde sigorta eksperliği yapmak isteyen kişilerin Müsteşarlıktan sigorta eksperlik ruhsatı alması ve Levha'ya yazılı olması gerektiği hükme bağlanmış, aynı maddenin (4) no.lu fıkrasında 'Sigorta eksperi unvanı, sigorta eksperliği ruhsatnamesinin alınmasından sonra kazanılır. Sigorta eksperliği yapacaklar, ruhsatnamelerini aldıktan sonra Levha'ya kayıt olmak için Türkiye Odalar ve Borsalar Birliğine başvurur.' hükmüne yer verilmiş, (5) no.lu fıkrasının (ç) bendinde sigorta eksperlerinin kaydının, Sigorta Eksperliğinden ayrılmışsa Levha'dan silineceği kurala bağlanmış, (7) no.lu fıkrasında Levha'dan silinmeyi gerektiren hâllerinin sona erdiğini ispat eden sigorta eksperinin, Levha'ya yeniden </w:t>
      </w:r>
      <w:r w:rsidRPr="005A7E13">
        <w:rPr>
          <w:rFonts w:ascii="Times New Roman" w:eastAsia="Times New Roman" w:hAnsi="Times New Roman" w:cs="Times New Roman"/>
          <w:color w:val="000000"/>
          <w:spacing w:val="-2"/>
          <w:sz w:val="24"/>
          <w:szCs w:val="26"/>
          <w:lang w:eastAsia="tr-TR"/>
        </w:rPr>
        <w:lastRenderedPageBreak/>
        <w:t>yazılma hakkını kazanacağı, ancak hakkında meslekten çıkarma kararı verilmiş olan kişinin bir daha Levha'ya yazılmasının mümkün olmadığı, Levha'ya yeniden yazılan sigorta eksperinden kayıt ücreti alınmayacağı belirtilmiş, (8) no.lu fıkrasında Levha'ya yeniden yazılma talebinde bulunanların, Levha'ya yazılma şartlarının varlığının devam ettiğini ispatla zorunlu tutulabileceği kuralı yer almış, (13) no.lu fıkrasında 'Sigorta eksperi tarafsız olmak zorundadır. Sigorta eksperleri taraflardan birisi ile arasında tarafsızlığını şüpheye düşürecek önemli nedenler veya taraflardan birisi ile 18/6/1927 tarihli ve 1086 sayılı Hukuk Usûlü Muhakemeleri Kanunu'nun 245 inci maddesinin (1), (2) ve (3) numaralı bentlerinde yazılı derecelerde akrabalığı veya bir iş ortaklığı varsa, sigorta eksperliği görevini kabul edemez. Bu hüküm, tüzel kişi sigorta eksperlerinin yanında çalıştırdıkları sigorta eksperleri için de geçerlidir. Bu hükme aykırı olarak düzenlenen raporlar geçersizdir.' hükmüne; Anayasa'ya aykırılık itirazının konusu olan (14) no.lu fıkrasında ise 'Sigorta şirketlerinin, sigorta acentelerinin ve brokerlerin ortakları, yönetim ve denetiminde bulunan kişiler ve bunlar adına imza atmaya yetkili olanlar ile mesleki faaliyette bulunan şirket çalışanları sigorta eksperliği yapamaz; tüzel kişi sigorta eksperlerinin yönetim ve denetim kurullarında görev alamaz, imzaya yetkili olarak çalışamaz, bunlara ortak olamaz ve bunlardan ücret karşılığı herhangi bir iş kabul edemez. Bu sınırlandırmalar söz konusu kimselerin eş ve velayeti altındaki çocukları için de geçerlidir.' hükmüne yer verildikten sonra geçici 6'ncı maddesinde bu Kanun'un yayımı tarihinden önce düzenlenmiş olan eksperlik ve brokerlik ruhsatlarının, Müsteşarlık tarafından değiştirilinceye kadar geçerli olduğu, söz konusu değiştirme işlemini, bu Kanun'un yürürlüğe girmesinden itibaren bir yıl içinde yaptırmayanların meslekî faaliyette bulunamayacağı ve sigorta eksperlerinin eksperlik faaliyetine devam edebilmesi için bu Kanun'un yürürlüğe girdiği tarihten itibaren dört ay içinde Levha'ya kaydını yaptırması gerektiği belirtilmiştir.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Görüldüğü üzere; sigorta eksperlerinin tarafsız ve bağımsızlığını sağlamak amacıyla, 5684 sayılı Sigortacılık Kanunu'nun 22/(14) maddesi ile eşi veya velayeti altındaki çocuğu sigorta şirketlerinin yönetim ve denetiminde bulunan ve bunlar adına imza atmaya yetkili olan kimselerin Sigorta Eksperliği yapamayacağı yönünde bir düzenleme getirmiştir.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Anılan Kanun hükmünün Anayasa'ya aykırı olup olmadığının saptanması bakımından iki yönlü bir değerlendirme yapılması gerekmektedir. Bu değerlendirmenin bir yönü, eski yasal düzenlemede bulunmayan bu sınırlandırmanın, yeni Yasa'da herhangi bir geçici düzenlemeye yer verilmeyerek ve hatta 'Levhaya yeniden yazılma talebinde bulunanlar, Levhaya yazılma şartlarının varlığının devam ettiğini ispatla zorunlu tutulabilir.' denilerek (md. 22/(8) eski Yasa döneminde faal sigorta eksperi olma hakkını kazanan ve Hazine Müsteşarlığı nezdinde tutulan sicile kaydolarak faal sigorta eksperliği yapmakta iken mesleğe bir süre ara veren kişiler hakkında da uygulanmasına yol açılması ve bu suretle davacının eski Yasa döneminde elde ettiği 'faal sigorta eksperliği yapma hakkı' şeklindeki kazanılmış hakkının ortadan kaldırılması iken; Anayasa'ya aykırılık değerlendirmesinin bir diğer yönü ise, eşi veya velâyeti altındaki çocuğu sigorta şirketlerinin yönetim ve denetiminde bulunan ve bunlar adına imza atmaya yetkili olan kimselerin sigorta eksperliği yapamayacağı yönündeki düzenlemenin, Anayasa'nın 48'inci maddesi ile teminat altına alınan çalışma hürriyetini ölçülülük ilkesine aykırı surette sınırladığıdır. Aşağıda sıralanan Anayasa'ya aykırılık gerekçeleri, bu iki yönlü değerlendirme esas alınarak yapılacaktır.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Anayasa'mızın 2'nci maddesinde Cumhuriyetin nitelikleri arasında sayılan hukuk</w:t>
      </w:r>
      <w:r w:rsidRPr="005A7E13">
        <w:rPr>
          <w:rFonts w:ascii="Times New Roman" w:eastAsia="Times New Roman" w:hAnsi="Times New Roman" w:cs="Times New Roman"/>
          <w:color w:val="000000"/>
          <w:spacing w:val="-2"/>
          <w:sz w:val="24"/>
          <w:szCs w:val="26"/>
          <w:lang w:eastAsia="tr-TR"/>
        </w:rPr>
        <w:br/>
        <w:t>devleti ilkesi, en kısa tanımıyla vatandaşların hukukî güvenlik içinde bulundukları, devletin</w:t>
      </w:r>
      <w:r w:rsidRPr="005A7E13">
        <w:rPr>
          <w:rFonts w:ascii="Times New Roman" w:eastAsia="Times New Roman" w:hAnsi="Times New Roman" w:cs="Times New Roman"/>
          <w:color w:val="000000"/>
          <w:spacing w:val="-2"/>
          <w:sz w:val="24"/>
          <w:szCs w:val="26"/>
          <w:lang w:eastAsia="tr-TR"/>
        </w:rPr>
        <w:br/>
        <w:t>eylem ve işlemlerinde hukuk kurallarına bağlı olduğu bir sistemi anlatır. Şüphesiz ki,</w:t>
      </w:r>
      <w:r w:rsidRPr="005A7E13">
        <w:rPr>
          <w:rFonts w:ascii="Times New Roman" w:eastAsia="Times New Roman" w:hAnsi="Times New Roman" w:cs="Times New Roman"/>
          <w:color w:val="000000"/>
          <w:spacing w:val="-2"/>
          <w:sz w:val="24"/>
          <w:szCs w:val="26"/>
          <w:lang w:eastAsia="tr-TR"/>
        </w:rPr>
        <w:br/>
        <w:t>vatandaşların kendilerini hukukî güvenlik içinde hissetmelerinin birinci koşulu, yürürlükteki</w:t>
      </w:r>
      <w:r w:rsidRPr="005A7E13">
        <w:rPr>
          <w:rFonts w:ascii="Times New Roman" w:eastAsia="Times New Roman" w:hAnsi="Times New Roman" w:cs="Times New Roman"/>
          <w:color w:val="000000"/>
          <w:spacing w:val="-2"/>
          <w:sz w:val="24"/>
          <w:szCs w:val="26"/>
          <w:lang w:eastAsia="tr-TR"/>
        </w:rPr>
        <w:br/>
      </w:r>
      <w:r w:rsidRPr="005A7E13">
        <w:rPr>
          <w:rFonts w:ascii="Times New Roman" w:eastAsia="Times New Roman" w:hAnsi="Times New Roman" w:cs="Times New Roman"/>
          <w:color w:val="000000"/>
          <w:spacing w:val="-2"/>
          <w:sz w:val="24"/>
          <w:szCs w:val="26"/>
          <w:lang w:eastAsia="tr-TR"/>
        </w:rPr>
        <w:lastRenderedPageBreak/>
        <w:t>mevzuata uygun olarak ve bütün sonuçlarıyla fiilen elde edilmiş hak ve hürriyetlerin,</w:t>
      </w:r>
      <w:r w:rsidRPr="005A7E13">
        <w:rPr>
          <w:rFonts w:ascii="Times New Roman" w:eastAsia="Times New Roman" w:hAnsi="Times New Roman" w:cs="Times New Roman"/>
          <w:color w:val="000000"/>
          <w:spacing w:val="-2"/>
          <w:sz w:val="24"/>
          <w:szCs w:val="26"/>
          <w:lang w:eastAsia="tr-TR"/>
        </w:rPr>
        <w:br/>
        <w:t>sonradan çıkarılan yasal ve idarî düzenlemeler ile ortadan kaldırılamaması anlamına gelen</w:t>
      </w:r>
      <w:r w:rsidRPr="005A7E13">
        <w:rPr>
          <w:rFonts w:ascii="Times New Roman" w:eastAsia="Times New Roman" w:hAnsi="Times New Roman" w:cs="Times New Roman"/>
          <w:color w:val="000000"/>
          <w:spacing w:val="-2"/>
          <w:sz w:val="24"/>
          <w:szCs w:val="26"/>
          <w:lang w:eastAsia="tr-TR"/>
        </w:rPr>
        <w:br/>
        <w:t>kazanılmış haklara saygı ilkesine riayet edilmesidir. Kazanılmış haklara saygı ilkesi,</w:t>
      </w:r>
      <w:r w:rsidRPr="005A7E13">
        <w:rPr>
          <w:rFonts w:ascii="Times New Roman" w:eastAsia="Times New Roman" w:hAnsi="Times New Roman" w:cs="Times New Roman"/>
          <w:color w:val="000000"/>
          <w:spacing w:val="-2"/>
          <w:sz w:val="24"/>
          <w:szCs w:val="26"/>
          <w:lang w:eastAsia="tr-TR"/>
        </w:rPr>
        <w:br/>
        <w:t>Anayasa'mızda açıkça belirtilmemiş ve düzenlenmemiş olmakla birlikte, uygar milletlerce</w:t>
      </w:r>
      <w:r w:rsidRPr="005A7E13">
        <w:rPr>
          <w:rFonts w:ascii="Times New Roman" w:eastAsia="Times New Roman" w:hAnsi="Times New Roman" w:cs="Times New Roman"/>
          <w:color w:val="000000"/>
          <w:spacing w:val="-2"/>
          <w:sz w:val="24"/>
          <w:szCs w:val="26"/>
          <w:lang w:eastAsia="tr-TR"/>
        </w:rPr>
        <w:br/>
        <w:t>kabul edilmiş genel hukuk kaidelerinden biri olan bu ilke, Anayasa Mahkemesinin yerleşik</w:t>
      </w:r>
      <w:r w:rsidRPr="005A7E13">
        <w:rPr>
          <w:rFonts w:ascii="Times New Roman" w:eastAsia="Times New Roman" w:hAnsi="Times New Roman" w:cs="Times New Roman"/>
          <w:color w:val="000000"/>
          <w:spacing w:val="-2"/>
          <w:sz w:val="24"/>
          <w:szCs w:val="26"/>
          <w:lang w:eastAsia="tr-TR"/>
        </w:rPr>
        <w:br/>
        <w:t>içtihadında (Anayasa'nın 2. maddesinde yer alan hukuk devleti ilkesi kapsamında)</w:t>
      </w:r>
      <w:r w:rsidRPr="005A7E13">
        <w:rPr>
          <w:rFonts w:ascii="Times New Roman" w:eastAsia="Times New Roman" w:hAnsi="Times New Roman" w:cs="Times New Roman"/>
          <w:color w:val="000000"/>
          <w:spacing w:val="-2"/>
          <w:sz w:val="24"/>
          <w:szCs w:val="26"/>
          <w:lang w:eastAsia="tr-TR"/>
        </w:rPr>
        <w:br/>
        <w:t>Anayasa'ya uygunluk denetiminde esas aldığı ölçü normlar (anayasallık bloku) arasında</w:t>
      </w:r>
      <w:r w:rsidRPr="005A7E13">
        <w:rPr>
          <w:rFonts w:ascii="Times New Roman" w:eastAsia="Times New Roman" w:hAnsi="Times New Roman" w:cs="Times New Roman"/>
          <w:color w:val="000000"/>
          <w:spacing w:val="-2"/>
          <w:sz w:val="24"/>
          <w:szCs w:val="26"/>
          <w:lang w:eastAsia="tr-TR"/>
        </w:rPr>
        <w:br/>
        <w:t>bulunmaktadır. Buna göre; genel hukuk ilkelerinden biri olan kazanılmış haklara saygı</w:t>
      </w:r>
      <w:r w:rsidRPr="005A7E13">
        <w:rPr>
          <w:rFonts w:ascii="Times New Roman" w:eastAsia="Times New Roman" w:hAnsi="Times New Roman" w:cs="Times New Roman"/>
          <w:color w:val="000000"/>
          <w:spacing w:val="-2"/>
          <w:sz w:val="24"/>
          <w:szCs w:val="26"/>
          <w:lang w:eastAsia="tr-TR"/>
        </w:rPr>
        <w:br/>
        <w:t>ilkesine riayet etmeyen bir devletin hukuk devleti olduğu ileri sürülemeyecek, böyle bir</w:t>
      </w:r>
      <w:r w:rsidRPr="005A7E13">
        <w:rPr>
          <w:rFonts w:ascii="Times New Roman" w:eastAsia="Times New Roman" w:hAnsi="Times New Roman" w:cs="Times New Roman"/>
          <w:color w:val="000000"/>
          <w:spacing w:val="-2"/>
          <w:sz w:val="24"/>
          <w:szCs w:val="26"/>
          <w:lang w:eastAsia="tr-TR"/>
        </w:rPr>
        <w:br/>
        <w:t>devlet düzeninde vatandaşların hukukî güvenlik içinde bulundukları ya da böyle bir</w:t>
      </w:r>
      <w:r w:rsidRPr="005A7E13">
        <w:rPr>
          <w:rFonts w:ascii="Times New Roman" w:eastAsia="Times New Roman" w:hAnsi="Times New Roman" w:cs="Times New Roman"/>
          <w:color w:val="000000"/>
          <w:spacing w:val="-2"/>
          <w:sz w:val="24"/>
          <w:szCs w:val="26"/>
          <w:lang w:eastAsia="tr-TR"/>
        </w:rPr>
        <w:br/>
        <w:t>düzenden devletin eylem ve işlemlerinde hukuk kurallarına bağlı olduğu bir sistem olarak</w:t>
      </w:r>
      <w:r w:rsidRPr="005A7E13">
        <w:rPr>
          <w:rFonts w:ascii="Times New Roman" w:eastAsia="Times New Roman" w:hAnsi="Times New Roman" w:cs="Times New Roman"/>
          <w:color w:val="000000"/>
          <w:spacing w:val="-2"/>
          <w:sz w:val="24"/>
          <w:szCs w:val="26"/>
          <w:lang w:eastAsia="tr-TR"/>
        </w:rPr>
        <w:br/>
        <w:t>bahsedilemeyecektir.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Dava konusu olayda; davacı, 7397 sayılı Kanun'un yürürlükte olduğu dönemde aldığı belge ile sigorta eksperi olarak çalışmaya başlamış, mesleğine bir süre ara vermiş olmakla birlikte sigorta eksperi unvanını koruduğundan 5684 sayılı yeni Kanun'un yürürlüğe girmesinden sonra tekrar sigorta eksperi olarak fiilen çalışmak istediğinde yeni Yasa ile getirilen kural gerekçe gösterilerek, sigorta eksperi olarak çalışması için gerekli olan</w:t>
      </w:r>
      <w:r w:rsidRPr="005A7E13">
        <w:rPr>
          <w:rFonts w:ascii="Times New Roman" w:eastAsia="Times New Roman" w:hAnsi="Times New Roman" w:cs="Times New Roman"/>
          <w:color w:val="000000"/>
          <w:spacing w:val="-2"/>
          <w:sz w:val="24"/>
          <w:szCs w:val="26"/>
          <w:lang w:eastAsia="tr-TR"/>
        </w:rPr>
        <w:br/>
        <w:t>Levha'ya kaydedilme isteği reddedilmiştir. Yeni Yasa davacının, eski Yasa döneminde aldığı</w:t>
      </w:r>
      <w:r w:rsidRPr="005A7E13">
        <w:rPr>
          <w:rFonts w:ascii="Times New Roman" w:eastAsia="Times New Roman" w:hAnsi="Times New Roman" w:cs="Times New Roman"/>
          <w:color w:val="000000"/>
          <w:spacing w:val="-2"/>
          <w:sz w:val="24"/>
          <w:szCs w:val="26"/>
          <w:lang w:eastAsia="tr-TR"/>
        </w:rPr>
        <w:br/>
        <w:t>sigorta eksperlik ruhsatının geçersizliği ve bundan böyle hiçbir şekilde bu görevi</w:t>
      </w:r>
      <w:r w:rsidRPr="005A7E13">
        <w:rPr>
          <w:rFonts w:ascii="Times New Roman" w:eastAsia="Times New Roman" w:hAnsi="Times New Roman" w:cs="Times New Roman"/>
          <w:color w:val="000000"/>
          <w:spacing w:val="-2"/>
          <w:sz w:val="24"/>
          <w:szCs w:val="26"/>
          <w:lang w:eastAsia="tr-TR"/>
        </w:rPr>
        <w:br/>
        <w:t>yapamaması sonucunu doğurmamakla birlikte; eski Yasa döneminde fiilen yapmasına engel</w:t>
      </w:r>
      <w:r w:rsidRPr="005A7E13">
        <w:rPr>
          <w:rFonts w:ascii="Times New Roman" w:eastAsia="Times New Roman" w:hAnsi="Times New Roman" w:cs="Times New Roman"/>
          <w:color w:val="000000"/>
          <w:spacing w:val="-2"/>
          <w:sz w:val="24"/>
          <w:szCs w:val="26"/>
          <w:lang w:eastAsia="tr-TR"/>
        </w:rPr>
        <w:br/>
        <w:t>bulunmayan faal eksperlik görevinde bulunması, yeni Yasa'da getirilen hükümle önlenmiştir.</w:t>
      </w:r>
      <w:r w:rsidRPr="005A7E13">
        <w:rPr>
          <w:rFonts w:ascii="Times New Roman" w:eastAsia="Times New Roman" w:hAnsi="Times New Roman" w:cs="Times New Roman"/>
          <w:color w:val="000000"/>
          <w:spacing w:val="-2"/>
          <w:sz w:val="24"/>
          <w:szCs w:val="26"/>
          <w:lang w:eastAsia="tr-TR"/>
        </w:rPr>
        <w:br/>
        <w:t>Davacı, eski Yasa tarafından düzenlenen Sigorta Eksperliği statüsüne bireysel bir işlemle</w:t>
      </w:r>
      <w:r w:rsidRPr="005A7E13">
        <w:rPr>
          <w:rFonts w:ascii="Times New Roman" w:eastAsia="Times New Roman" w:hAnsi="Times New Roman" w:cs="Times New Roman"/>
          <w:color w:val="000000"/>
          <w:spacing w:val="-2"/>
          <w:sz w:val="24"/>
          <w:szCs w:val="26"/>
          <w:lang w:eastAsia="tr-TR"/>
        </w:rPr>
        <w:br/>
        <w:t>girerek çalışmaya başlamış; ancak yeni Yasa'nın yürürlüğe girmesinden sonra faal Sigorta</w:t>
      </w:r>
      <w:r w:rsidRPr="005A7E13">
        <w:rPr>
          <w:rFonts w:ascii="Times New Roman" w:eastAsia="Times New Roman" w:hAnsi="Times New Roman" w:cs="Times New Roman"/>
          <w:color w:val="000000"/>
          <w:spacing w:val="-2"/>
          <w:sz w:val="24"/>
          <w:szCs w:val="26"/>
          <w:lang w:eastAsia="tr-TR"/>
        </w:rPr>
        <w:br/>
        <w:t>Eksperliği görevine yeniden başlaması engellenmiştir. Her ne kadar davacı, eski Yasa</w:t>
      </w:r>
      <w:r w:rsidRPr="005A7E13">
        <w:rPr>
          <w:rFonts w:ascii="Times New Roman" w:eastAsia="Times New Roman" w:hAnsi="Times New Roman" w:cs="Times New Roman"/>
          <w:color w:val="000000"/>
          <w:spacing w:val="-2"/>
          <w:sz w:val="24"/>
          <w:szCs w:val="26"/>
          <w:lang w:eastAsia="tr-TR"/>
        </w:rPr>
        <w:br/>
        <w:t>döneminde elde ettiği sigorta eksperi olarak çalışma hakkını kullanmaya yine eski Yasa</w:t>
      </w:r>
      <w:r w:rsidRPr="005A7E13">
        <w:rPr>
          <w:rFonts w:ascii="Times New Roman" w:eastAsia="Times New Roman" w:hAnsi="Times New Roman" w:cs="Times New Roman"/>
          <w:color w:val="000000"/>
          <w:spacing w:val="-2"/>
          <w:sz w:val="24"/>
          <w:szCs w:val="26"/>
          <w:lang w:eastAsia="tr-TR"/>
        </w:rPr>
        <w:br/>
        <w:t>döneminde ara vermiş ise de, ara verirken de her zaman mevcut koşulları ile faal eksperlik</w:t>
      </w:r>
      <w:r w:rsidRPr="005A7E13">
        <w:rPr>
          <w:rFonts w:ascii="Times New Roman" w:eastAsia="Times New Roman" w:hAnsi="Times New Roman" w:cs="Times New Roman"/>
          <w:color w:val="000000"/>
          <w:spacing w:val="-2"/>
          <w:sz w:val="24"/>
          <w:szCs w:val="26"/>
          <w:lang w:eastAsia="tr-TR"/>
        </w:rPr>
        <w:br/>
        <w:t>görevine geri dönebileceği inancı ve güveniyle hareket etmiş olduğunu kabul etmek</w:t>
      </w:r>
      <w:r w:rsidRPr="005A7E13">
        <w:rPr>
          <w:rFonts w:ascii="Times New Roman" w:eastAsia="Times New Roman" w:hAnsi="Times New Roman" w:cs="Times New Roman"/>
          <w:color w:val="000000"/>
          <w:spacing w:val="-2"/>
          <w:sz w:val="24"/>
          <w:szCs w:val="26"/>
          <w:lang w:eastAsia="tr-TR"/>
        </w:rPr>
        <w:br/>
        <w:t>gerekmektedir.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Bu durumda; davacının, eski Yasa döneminde elde ettiği faal sigorta eksperi olarak çalışma hakkını, eşinin imza atmaya yetkili sigorta şirketi yöneticiliğinden ayrılıncaya kadar askıya alan ve bu süreyle sınırlı olarak da olsa bu hakkını sona erdiren, en azından Kanun'un yürürlüğe girdiği tarihte sigorta eksperi unvanını haiz kişiler bakımından bu sonuçların ortaya çıkmasını engelleyici bir geçiş hükmüne de yer vermeyen 5684 sayılı Sigortacılık Kanunu'nun 22'nci maddesinin (14) nolu fıkrasında yer alan 'Bu sınırlandırmalar söz konusu kimselerin eş ve velayeti altındaki çocukları için de geçerlidir.' tümcesi Anayasa'nın 2'nci maddesinde yer alan hukuk devleti ilkesine aykırıdır.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Diğer yandan; Anayasa'mızın 48'inci maddesinin birinci fıkrasında 'Herkes, dilediği alanda çalışma ve sözleşme hürriyetlerine sahiptir.' hükmüne yer verilerek, çalışma ve sözleşme hürriyeti temel hak ve özgürlükler arasında sayılmış; anılan maddede söz konusu hürriyetin özel bir sınırlandırılma sebebine yer verilmemiş; yine Anayasa'nın (03/10/2001 gün ve 4709 sayılı Kanun'un 2'nci maddesi ile değişik) 13'üncü maddesinde yer verilen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hükmü ile de temel hak ve hürriyetlerin yalnızca Anayasa'nın ilgili maddelerinde belirtilen sebeplere bağlı olarak sınırlanabileceği ve bu sınırlamanın ölçülülük ilkesine aykırı olamayacağı belirtilmiştir.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lastRenderedPageBreak/>
        <w:t>                   Anayasa'nın çalışma ve sözleşme hürriyetini düzenleyen 48'inci maddesinde özel bir sınırlandırma sebebi sayılmadığı gibi, 5684 sayılı Kanun'un 22/(14) maddesinde yer verilen hüküm, davacının faal sigorta eksperi olarak çalışma hakkını ölçülülük ilkesine aykırı surette sınırlandırmaktadır. Şöyle ki; bağımsız ve tarafsızlığını korumak amacıyla sigorta eksperlerinin çalışma koşullarına ilişkin bazı yasal sınırlandırmaların yapılması makûl ve ölçülülük ilkesine uygun olsa da, yapılan sınırlandırmanın ilgilinin çalışma hayatını (bir süre) tamamen askıya almasının ölçülülük ilkesi yönünden değerlendirilmesini gerektirmektedir. Bilindiği üzere; 'sınırlamanın sınırları' olarak anılan Anayasal ilkelerden biri olan ölçülülük ilkesi, sınırlamada başvurulan aracın, sınırlama amacını gerçekleştirmeye elverişli olmasını bu aracın sınırlama amacı açısından gerekli olmasını ve araçla amacın ölçüsüz bir oran içinde bulunmamasını ifade etmektedir. Buna göre; bir temel hak ve hürriyetin (örneğin çalışma ve sözleşme hürriyetinin) Sınırlandırılması ile ulaşılmak istenen amaca (örneğin sigorta eksperlerinin bağımsız ve tarafsızlığını sağlama amacına), daha makûl ve kabul edilebilir bir sınırlandırma aracı ile ulaşılabiliyor ise, bu makûl ve kabul edilebilir düzeyi aşan sınırlandırmaların ölçülülük ilkesine ve dolayısıyla Anayasa'ya aykırı olduğunun kabul edilmesi gerekmektedir.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5684 sayılı Sigortacılık Kanunu'nun muhtelif maddelerinde, sigorta eksperi olarak çalışan kimselerin taraflar (sigortacı ile sigorta ettiren) arasında bağımsız ve yansızlığını sağlama amacına yönelik düzenlemeler bulunmaktadır. Bunlardan en önemlileri, 'Gerçek kişi sigorta eksperleri, sigorta eksperliğini mutat meslek hâlinde yapmak zorundadır. Gerçek kişi sigorta eksperleri, bu faaliyetlerine devam ettikleri sürede esnaf veya tacir sıfatıyla mesleğin niteliği ile bağdaşması mümkün olmayan başka bir işle uğraşamaz, sigorta acenteliği ve brokerlik faaliyetinde bulunamaz.' hükmünü amir olan 22'nci maddenin (10)'uncu fıkrası; 'Sigorta eksperi tarafsız olmak zorundadır. Sigorta eksperleri, taraflardan birisi ile arasında tarafsızlığını şüpheye düşürecek önemli nedenler veya taraflardan birisi ile 18/6/1927 tarihli ve 1086 sayılı Hukuk Usûlü Muhakemeleri Kanununun 245 inci maddesinin (1), (2) ve (3) numaralı bentlerinde yazılı derecelerde akrabalığı veya bir iş ortaklığı varsa, sigorta eksperliği görevini kabul edemez. Bu hüküm, tüzel kişi sigorta eksperlerinin yanında çalıştırdıkları sigorta eksperleri için de geçerlidir. Bu hükme aykırı olarak düzenlenen raporlar geçersizdir.' hükmünü amir olan aynı maddenin (13)'üncü fıkrası ile 'Sigorta şirketlerinin, sigorta acentelerinin ve brokerlerin ortakları, yönetim ve denetiminde bulunan kişiler ve bunlar adına imza atmaya yetkili olanlar ile meselâ faaliyette bulunan şirket çalışanları sigorta eksperliği yapamaz; tüzel kişi sigorta eksperlerinin yönetim ve denetim kurullarında görev alamaz, imzaya yetkili olarak çalışamaz, bunlara ortak olamaz ve bunlardan ücret karşılığı herhangi bir iş kabul edemez.' hükmünü amir olan (14) no.lu fıkranın ilk tümcesidir.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Bu durumda; sigorta eksperi olarak çalışan kişilerin bağımsız ve tarafsızlığını sağlamaya yönelik olarak; 5684 sayılı Kanun'un 22'nci maddesinin (10) ve (13) fıkraları ile (14) no.lu fıkrasının ilk tümcesinde bazı sınırlandırmalar getirilmiş iken, bir de (14)'üncü fıkranın son tümcesinde yer verilen hüküm ile aynı fıkranın birinci tümcesinde yer alan sınırlandırmanın bunların eş ve velâyetleri altındaki çocuklarına da teşmil edilmesinin</w:t>
      </w:r>
      <w:r w:rsidRPr="005A7E13">
        <w:rPr>
          <w:rFonts w:ascii="Times New Roman" w:eastAsia="Times New Roman" w:hAnsi="Times New Roman" w:cs="Times New Roman"/>
          <w:color w:val="000000"/>
          <w:spacing w:val="-2"/>
          <w:sz w:val="24"/>
          <w:szCs w:val="26"/>
          <w:lang w:eastAsia="tr-TR"/>
        </w:rPr>
        <w:br/>
        <w:t xml:space="preserve">ölçülülük ilkesine aykırı olduğu kanaatine varılmaktadır. Zira; dava konusu somut olay bakımından düşünülecek olursa, ' Sigorta A.Ş. Ege Bölge Müdürlüğünde imza yetkisine sahip yönetici olarak çalışan kişinin sigorta eksperi olarak çalışmasının önlenmesi ile bu şahsın eşinin, ' Sigorta A.Ş.'nin taraf olduğu bir uyuşmazlıkta eksperlik görevi ifa etmesinin engellenmesinin makûl ve kabul edilebilir bir sınırlama olduğu söylenebilir ise de; ' Sigorta A.Ş.'nin taraf olmadığı uyuşmazlıklarda bile davacının sigorta eksperliği yapmasına getirilen itiraz konusu sınırlandırmanın ölçülülük ilkesine aykırı olduğu açıktır. Başka bir ifadeyle; ' Sigorta A.Ş.'de yöneticilik görevinde bulunan şahsın bizatihi kendisinin sigorta eksperliği yapmasına engel olan </w:t>
      </w:r>
      <w:r w:rsidRPr="005A7E13">
        <w:rPr>
          <w:rFonts w:ascii="Times New Roman" w:eastAsia="Times New Roman" w:hAnsi="Times New Roman" w:cs="Times New Roman"/>
          <w:color w:val="000000"/>
          <w:spacing w:val="-2"/>
          <w:sz w:val="24"/>
          <w:szCs w:val="26"/>
          <w:lang w:eastAsia="tr-TR"/>
        </w:rPr>
        <w:lastRenderedPageBreak/>
        <w:t>(14) no.lu fıkranın birinci tümcesi ve davacının, eşinin yöneticilik yaptığı şirketin taraf olduğu uyuşmazlıklarda sigorta eksperliği görevi ifa etmesini engelleyen (13) no.lu fıkra bulunmakta iken, (14) no.lu fıkranın ikinci tümcesi ile bir de davacının tüm sigorta uyuşmazlıklarında eksperlik yapmasına sınırlama getirilmesinde 'sınırlamada başvurulan aracın, sınırlama ile elde edilmek istenen amacın gerçekleşmesi için gerekli olması ve araç ile amaç arasında makûl ve kabul edilebilir bir oran bulunması' anlamında ölçülülük ilkesine uygunluk bulunmamaktadır.</w:t>
      </w:r>
    </w:p>
    <w:p w:rsidR="005A7E13" w:rsidRPr="005A7E13" w:rsidRDefault="005A7E13" w:rsidP="005A7E1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A7E13">
        <w:rPr>
          <w:rFonts w:ascii="Times New Roman" w:eastAsia="Times New Roman" w:hAnsi="Times New Roman" w:cs="Times New Roman"/>
          <w:color w:val="000000"/>
          <w:spacing w:val="-2"/>
          <w:sz w:val="24"/>
          <w:szCs w:val="26"/>
          <w:lang w:eastAsia="tr-TR"/>
        </w:rPr>
        <w:t>                   Açıklanan nedenlerle; Anayasa'nın 152'nci maddesi uyarınca bakılmakta olan davada uygulanacak olan 5684 sayılı Sigortacılık Kanunu'nun 22'nci maddesinin (14) nolu fıkrasında yer alan '... Bu sınırlandırmalar söz konusu kimselerin eş ve velâyeti altındaki çocukları için de geçerlidir.' tümcesinin Anayasa'nın 2, 13 ve 48'inci maddelerine aykırı olduğu kanaatiyle, anılan tümcenin iptali istemiyle Anayasa Mahkemesine başvurulmasına, Anayasa Mahkemesinin konu hakkında vereceği karara kadar davanın geri bırakılmasına, beş ay içinde bir karar verilmezse davanın yürürlükteki kanun hükümlerine göre sonuçlandırılmasına, kararın birer örneğinin taraflara tebliğine, işbu kararla birlikte dava dosyası ve içeriği evrakın çıkarılacak birer onaylı örneğinin Anayasa Mahkemesine gönderilmesine, 21/01/2009 tarihinde oybirliğiyle karar verildi.'"</w:t>
      </w:r>
    </w:p>
    <w:p w:rsidR="00CE1FB9" w:rsidRPr="005A7E13" w:rsidRDefault="00CE1FB9" w:rsidP="005A7E13">
      <w:pPr>
        <w:spacing w:before="100" w:beforeAutospacing="1" w:after="100" w:afterAutospacing="1" w:line="240" w:lineRule="auto"/>
        <w:ind w:firstLine="709"/>
        <w:jc w:val="both"/>
        <w:rPr>
          <w:rFonts w:ascii="Times New Roman" w:hAnsi="Times New Roman" w:cs="Times New Roman"/>
          <w:sz w:val="24"/>
        </w:rPr>
      </w:pPr>
    </w:p>
    <w:sectPr w:rsidR="00CE1FB9" w:rsidRPr="005A7E1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4A1" w:rsidRDefault="00B604A1" w:rsidP="005A7E13">
      <w:pPr>
        <w:spacing w:after="0" w:line="240" w:lineRule="auto"/>
      </w:pPr>
      <w:r>
        <w:separator/>
      </w:r>
    </w:p>
  </w:endnote>
  <w:endnote w:type="continuationSeparator" w:id="0">
    <w:p w:rsidR="00B604A1" w:rsidRDefault="00B604A1" w:rsidP="005A7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E13" w:rsidRDefault="005A7E13" w:rsidP="0078760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A7E13" w:rsidRDefault="005A7E13" w:rsidP="005A7E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E13" w:rsidRPr="005A7E13" w:rsidRDefault="005A7E13" w:rsidP="00787603">
    <w:pPr>
      <w:pStyle w:val="Altbilgi"/>
      <w:framePr w:wrap="around" w:vAnchor="text" w:hAnchor="margin" w:xAlign="right" w:y="1"/>
      <w:rPr>
        <w:rStyle w:val="SayfaNumaras"/>
        <w:rFonts w:ascii="Times New Roman" w:hAnsi="Times New Roman" w:cs="Times New Roman"/>
      </w:rPr>
    </w:pPr>
    <w:r w:rsidRPr="005A7E13">
      <w:rPr>
        <w:rStyle w:val="SayfaNumaras"/>
        <w:rFonts w:ascii="Times New Roman" w:hAnsi="Times New Roman" w:cs="Times New Roman"/>
      </w:rPr>
      <w:fldChar w:fldCharType="begin"/>
    </w:r>
    <w:r w:rsidRPr="005A7E13">
      <w:rPr>
        <w:rStyle w:val="SayfaNumaras"/>
        <w:rFonts w:ascii="Times New Roman" w:hAnsi="Times New Roman" w:cs="Times New Roman"/>
      </w:rPr>
      <w:instrText xml:space="preserve">PAGE  </w:instrText>
    </w:r>
    <w:r w:rsidRPr="005A7E1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A7E13">
      <w:rPr>
        <w:rStyle w:val="SayfaNumaras"/>
        <w:rFonts w:ascii="Times New Roman" w:hAnsi="Times New Roman" w:cs="Times New Roman"/>
      </w:rPr>
      <w:fldChar w:fldCharType="end"/>
    </w:r>
  </w:p>
  <w:p w:rsidR="005A7E13" w:rsidRPr="005A7E13" w:rsidRDefault="005A7E13" w:rsidP="005A7E1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4A1" w:rsidRDefault="00B604A1" w:rsidP="005A7E13">
      <w:pPr>
        <w:spacing w:after="0" w:line="240" w:lineRule="auto"/>
      </w:pPr>
      <w:r>
        <w:separator/>
      </w:r>
    </w:p>
  </w:footnote>
  <w:footnote w:type="continuationSeparator" w:id="0">
    <w:p w:rsidR="00B604A1" w:rsidRDefault="00B604A1" w:rsidP="005A7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7E13" w:rsidRPr="004978A5" w:rsidRDefault="005A7E13" w:rsidP="005A7E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Esas Sayısı : 2009/11</w:t>
    </w:r>
  </w:p>
  <w:p w:rsidR="005A7E13" w:rsidRPr="004978A5" w:rsidRDefault="005A7E13" w:rsidP="005A7E1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4978A5">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4978A5">
      <w:rPr>
        <w:rFonts w:ascii="Times New Roman" w:eastAsia="Times New Roman" w:hAnsi="Times New Roman" w:cs="Times New Roman"/>
        <w:b/>
        <w:bCs/>
        <w:color w:val="000000"/>
        <w:sz w:val="24"/>
        <w:szCs w:val="26"/>
        <w:lang w:eastAsia="tr-TR"/>
      </w:rPr>
      <w:t>: 2011/93</w:t>
    </w:r>
  </w:p>
  <w:p w:rsidR="005A7E13" w:rsidRPr="005A7E13" w:rsidRDefault="005A7E13" w:rsidP="005A7E1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E13"/>
    <w:rsid w:val="005A7E13"/>
    <w:rsid w:val="00B604A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B85EAD-A899-43D1-AC89-417774FBA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A7E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A7E13"/>
  </w:style>
  <w:style w:type="paragraph" w:styleId="Altbilgi">
    <w:name w:val="footer"/>
    <w:basedOn w:val="Normal"/>
    <w:link w:val="AltbilgiChar"/>
    <w:uiPriority w:val="99"/>
    <w:unhideWhenUsed/>
    <w:rsid w:val="005A7E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A7E13"/>
  </w:style>
  <w:style w:type="character" w:styleId="SayfaNumaras">
    <w:name w:val="page number"/>
    <w:basedOn w:val="VarsaylanParagrafYazTipi"/>
    <w:uiPriority w:val="99"/>
    <w:semiHidden/>
    <w:unhideWhenUsed/>
    <w:rsid w:val="005A7E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15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3242</Words>
  <Characters>18486</Characters>
  <Application>Microsoft Office Word</Application>
  <DocSecurity>0</DocSecurity>
  <Lines>154</Lines>
  <Paragraphs>43</Paragraphs>
  <ScaleCrop>false</ScaleCrop>
  <Company/>
  <LinksUpToDate>false</LinksUpToDate>
  <CharactersWithSpaces>21685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2019-02-07T07:36:00Z</dcterms:created>
  <dcterms:modified xsi:type="dcterms:W3CDTF">2019-02-07T07:37:00Z</dcterms:modified>
</cp:coreProperties>
</file>